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FFCE4" w14:textId="239C3A28" w:rsidR="00FA4983" w:rsidRPr="008836B2" w:rsidRDefault="008A58CE" w:rsidP="00FA4983">
      <w:pPr>
        <w:pStyle w:val="Addressee"/>
        <w:rPr>
          <w:rFonts w:ascii="Aptos" w:hAnsi="Aptos"/>
          <w:b/>
          <w:bCs/>
        </w:rPr>
      </w:pPr>
      <w:sdt>
        <w:sdtPr>
          <w:rPr>
            <w:rFonts w:ascii="Aptos" w:hAnsi="Aptos"/>
          </w:rPr>
          <w:id w:val="-45677521"/>
          <w:placeholder>
            <w:docPart w:val="5158B2A4EC3A48CF90D6133A9F371FFC"/>
          </w:placeholder>
          <w:date w:fullDate="2026-06-17T00:00:00Z">
            <w:dateFormat w:val="d MMMM yyyy"/>
            <w:lid w:val="en-AU"/>
            <w:storeMappedDataAs w:val="dateTime"/>
            <w:calendar w:val="gregorian"/>
          </w:date>
        </w:sdtPr>
        <w:sdtEndPr/>
        <w:sdtContent>
          <w:r w:rsidR="00C200D9">
            <w:rPr>
              <w:rFonts w:ascii="Aptos" w:hAnsi="Aptos"/>
            </w:rPr>
            <w:t>17 June 2026</w:t>
          </w:r>
        </w:sdtContent>
      </w:sdt>
    </w:p>
    <w:p w14:paraId="0DF35742" w14:textId="64AF52EC" w:rsidR="00C200D9" w:rsidRPr="00C200D9" w:rsidRDefault="00FA4983" w:rsidP="00C200D9">
      <w:pPr>
        <w:spacing w:before="0" w:after="0" w:line="300" w:lineRule="atLeast"/>
        <w:rPr>
          <w:rFonts w:ascii="Aptos" w:hAnsi="Aptos"/>
          <w:b/>
          <w:sz w:val="28"/>
          <w:szCs w:val="32"/>
        </w:rPr>
      </w:pPr>
      <w:r w:rsidRPr="008836B2">
        <w:rPr>
          <w:rFonts w:ascii="Aptos" w:hAnsi="Aptos"/>
          <w:b/>
          <w:sz w:val="28"/>
          <w:szCs w:val="32"/>
        </w:rPr>
        <w:t xml:space="preserve">Consultation </w:t>
      </w:r>
      <w:r w:rsidR="00DA257A">
        <w:rPr>
          <w:rFonts w:ascii="Aptos" w:hAnsi="Aptos"/>
          <w:b/>
          <w:sz w:val="28"/>
          <w:szCs w:val="32"/>
        </w:rPr>
        <w:t xml:space="preserve">on </w:t>
      </w:r>
      <w:r w:rsidR="00C200D9" w:rsidRPr="00C200D9">
        <w:rPr>
          <w:rFonts w:ascii="Aptos" w:hAnsi="Aptos"/>
          <w:b/>
          <w:sz w:val="28"/>
          <w:szCs w:val="32"/>
        </w:rPr>
        <w:t>FibreOne product and contractual framework</w:t>
      </w:r>
    </w:p>
    <w:p w14:paraId="574541B3" w14:textId="4B67372C" w:rsidR="00A05046" w:rsidRPr="008836B2" w:rsidRDefault="00A05046" w:rsidP="00FA4983">
      <w:pPr>
        <w:pStyle w:val="Topic"/>
        <w:rPr>
          <w:rFonts w:ascii="Aptos" w:hAnsi="Aptos"/>
          <w:color w:val="2F5496" w:themeColor="accent1" w:themeShade="BF"/>
        </w:rPr>
      </w:pPr>
    </w:p>
    <w:p w14:paraId="520313CE" w14:textId="0D50C7E1" w:rsidR="00C200D9" w:rsidRPr="00C200D9" w:rsidRDefault="00C200D9" w:rsidP="00C200D9">
      <w:pPr>
        <w:spacing w:before="0" w:after="0" w:line="300" w:lineRule="atLeast"/>
        <w:rPr>
          <w:rFonts w:ascii="Segoe UI" w:eastAsia="Times New Roman" w:hAnsi="Segoe UI" w:cs="Segoe UI"/>
          <w:sz w:val="21"/>
          <w:szCs w:val="21"/>
          <w:lang w:eastAsia="en-AU"/>
        </w:rPr>
      </w:pPr>
      <w:r>
        <w:rPr>
          <w:rFonts w:ascii="Segoe UI" w:eastAsia="Times New Roman" w:hAnsi="Segoe UI" w:cs="Segoe UI"/>
          <w:sz w:val="21"/>
          <w:szCs w:val="21"/>
          <w:lang w:eastAsia="en-AU"/>
        </w:rPr>
        <w:t xml:space="preserve">As outlined in RMID 1235 </w:t>
      </w:r>
      <w:r>
        <w:t xml:space="preserve">nbn FibreOne Product Closure Paper </w:t>
      </w:r>
      <w:r>
        <w:rPr>
          <w:rFonts w:ascii="Segoe UI" w:eastAsia="Times New Roman" w:hAnsi="Segoe UI" w:cs="Segoe UI"/>
          <w:sz w:val="21"/>
          <w:szCs w:val="21"/>
          <w:lang w:eastAsia="en-AU"/>
        </w:rPr>
        <w:t xml:space="preserve">we are </w:t>
      </w:r>
      <w:r w:rsidRPr="00C200D9">
        <w:rPr>
          <w:rFonts w:ascii="Segoe UI" w:eastAsia="Times New Roman" w:hAnsi="Segoe UI" w:cs="Segoe UI"/>
          <w:sz w:val="21"/>
          <w:szCs w:val="21"/>
          <w:lang w:eastAsia="en-AU"/>
        </w:rPr>
        <w:t>progressing the introduction of FibreOne to support evolving industry demand for Integrated Communication Network (ICN) solutions in new developments, where multiple services and applications are increasingly delivered over shared infrastructure</w:t>
      </w:r>
      <w:r w:rsidR="00614BB4">
        <w:rPr>
          <w:rFonts w:ascii="Segoe UI" w:eastAsia="Times New Roman" w:hAnsi="Segoe UI" w:cs="Segoe UI"/>
          <w:sz w:val="21"/>
          <w:szCs w:val="21"/>
          <w:lang w:eastAsia="en-AU"/>
        </w:rPr>
        <w:t>.</w:t>
      </w:r>
    </w:p>
    <w:p w14:paraId="4068C40C" w14:textId="120D65FC" w:rsidR="003D2D5F" w:rsidRPr="00744BD1" w:rsidRDefault="002C6763" w:rsidP="00930F99">
      <w:pPr>
        <w:spacing w:before="240"/>
        <w:rPr>
          <w:rFonts w:ascii="Aptos" w:hAnsi="Aptos" w:cs="Arial"/>
          <w:b/>
          <w:bCs/>
        </w:rPr>
      </w:pPr>
      <w:r>
        <w:rPr>
          <w:rFonts w:ascii="Aptos" w:hAnsi="Aptos" w:cs="Arial"/>
          <w:b/>
          <w:bCs/>
        </w:rPr>
        <w:t>Summary</w:t>
      </w:r>
    </w:p>
    <w:p w14:paraId="4C6D7267" w14:textId="113245B3" w:rsidR="00614BB4" w:rsidRDefault="00614BB4" w:rsidP="00614BB4">
      <w:pPr>
        <w:spacing w:before="0" w:after="0" w:line="300" w:lineRule="atLeast"/>
        <w:rPr>
          <w:rFonts w:ascii="Segoe UI" w:eastAsia="Times New Roman" w:hAnsi="Segoe UI" w:cs="Segoe UI"/>
          <w:sz w:val="21"/>
          <w:szCs w:val="21"/>
          <w:lang w:eastAsia="en-AU"/>
        </w:rPr>
      </w:pPr>
      <w:r>
        <w:rPr>
          <w:rFonts w:ascii="Segoe UI" w:eastAsia="Times New Roman" w:hAnsi="Segoe UI" w:cs="Segoe UI"/>
          <w:sz w:val="21"/>
          <w:szCs w:val="21"/>
          <w:lang w:eastAsia="en-AU"/>
        </w:rPr>
        <w:t xml:space="preserve">nbn </w:t>
      </w:r>
      <w:r w:rsidRPr="00614BB4">
        <w:rPr>
          <w:rFonts w:ascii="Segoe UI" w:eastAsia="Times New Roman" w:hAnsi="Segoe UI" w:cs="Segoe UI"/>
          <w:sz w:val="21"/>
          <w:szCs w:val="21"/>
          <w:lang w:eastAsia="en-AU"/>
        </w:rPr>
        <w:t xml:space="preserve">FibreOne has been developed to support this demand by reducing infrastructure duplication and improving deployment efficiency, and nbn has progressed the product following earlier consultation on its design, pricing, </w:t>
      </w:r>
      <w:r>
        <w:rPr>
          <w:rFonts w:ascii="Segoe UI" w:eastAsia="Times New Roman" w:hAnsi="Segoe UI" w:cs="Segoe UI"/>
          <w:sz w:val="21"/>
          <w:szCs w:val="21"/>
          <w:lang w:eastAsia="en-AU"/>
        </w:rPr>
        <w:t xml:space="preserve">and </w:t>
      </w:r>
      <w:r w:rsidRPr="00614BB4">
        <w:rPr>
          <w:rFonts w:ascii="Segoe UI" w:eastAsia="Times New Roman" w:hAnsi="Segoe UI" w:cs="Segoe UI"/>
          <w:sz w:val="21"/>
          <w:szCs w:val="21"/>
          <w:lang w:eastAsia="en-AU"/>
        </w:rPr>
        <w:t>operational processes. As part of this next phase, nbn is releasing a new FibreOne Standard Form of Access Agreement (SFAA) to provide a dedicated contractual framework to support the supply of FibreOne services and enable participation by eligible industry participants, with this consultation seeking feedback on the proposed framework prior to broader implementation.</w:t>
      </w:r>
    </w:p>
    <w:p w14:paraId="72837ECC" w14:textId="77777777" w:rsidR="00614BB4" w:rsidRDefault="00614BB4" w:rsidP="00614BB4">
      <w:pPr>
        <w:spacing w:before="0" w:after="0" w:line="300" w:lineRule="atLeast"/>
        <w:rPr>
          <w:rFonts w:ascii="Segoe UI" w:eastAsia="Times New Roman" w:hAnsi="Segoe UI" w:cs="Segoe UI"/>
          <w:sz w:val="21"/>
          <w:szCs w:val="21"/>
          <w:lang w:eastAsia="en-AU"/>
        </w:rPr>
      </w:pPr>
    </w:p>
    <w:p w14:paraId="63C4B766" w14:textId="485BE9BA" w:rsidR="002C6763" w:rsidRPr="00D60323" w:rsidRDefault="002C6763" w:rsidP="00614BB4">
      <w:pPr>
        <w:spacing w:before="0" w:after="0" w:line="300" w:lineRule="atLeast"/>
        <w:rPr>
          <w:rFonts w:ascii="Segoe UI" w:eastAsia="Times New Roman" w:hAnsi="Segoe UI" w:cs="Segoe UI"/>
          <w:b/>
          <w:bCs/>
          <w:sz w:val="21"/>
          <w:szCs w:val="21"/>
          <w:lang w:eastAsia="en-AU"/>
        </w:rPr>
      </w:pPr>
      <w:r w:rsidRPr="00D60323">
        <w:rPr>
          <w:rFonts w:ascii="Segoe UI" w:eastAsia="Times New Roman" w:hAnsi="Segoe UI" w:cs="Segoe UI"/>
          <w:b/>
          <w:bCs/>
          <w:sz w:val="21"/>
          <w:szCs w:val="21"/>
          <w:lang w:eastAsia="en-AU"/>
        </w:rPr>
        <w:t>Consequential WBA changes</w:t>
      </w:r>
    </w:p>
    <w:p w14:paraId="2F59BFD4" w14:textId="270E4120" w:rsidR="007273CD" w:rsidRDefault="00614BB4" w:rsidP="00614BB4">
      <w:pPr>
        <w:spacing w:before="0" w:after="0" w:line="300" w:lineRule="atLeast"/>
      </w:pPr>
      <w:r>
        <w:t xml:space="preserve">While this consultation relates to the proposed FibreOne SFAA, nbn has identified that the introduction of FibreOne may give rise to a small number of consequential considerations under the Wholesale Broadband Agreement in specific scenarios involving the intersection of FibreOne with existing nbn services. </w:t>
      </w:r>
    </w:p>
    <w:p w14:paraId="0790BFEB" w14:textId="77777777" w:rsidR="007273CD" w:rsidRDefault="007273CD" w:rsidP="00614BB4">
      <w:pPr>
        <w:spacing w:before="0" w:after="0" w:line="300" w:lineRule="atLeast"/>
      </w:pPr>
    </w:p>
    <w:p w14:paraId="54DC9332" w14:textId="68E53486" w:rsidR="00776198" w:rsidRDefault="007273CD" w:rsidP="00614BB4">
      <w:pPr>
        <w:spacing w:before="0" w:after="0" w:line="300" w:lineRule="atLeast"/>
        <w:rPr>
          <w:rFonts w:asciiTheme="minorHAnsi" w:hAnsiTheme="minorHAnsi" w:cstheme="minorHAnsi"/>
        </w:rPr>
      </w:pPr>
      <w:r w:rsidRPr="007273CD">
        <w:rPr>
          <w:rFonts w:asciiTheme="minorHAnsi" w:hAnsiTheme="minorHAnsi" w:cstheme="minorHAnsi"/>
        </w:rPr>
        <w:t>The proposed WBA drafting changes</w:t>
      </w:r>
      <w:r w:rsidR="00776198">
        <w:rPr>
          <w:rFonts w:asciiTheme="minorHAnsi" w:hAnsiTheme="minorHAnsi" w:cstheme="minorHAnsi"/>
        </w:rPr>
        <w:t xml:space="preserve"> are</w:t>
      </w:r>
      <w:r w:rsidR="00460747">
        <w:rPr>
          <w:rFonts w:asciiTheme="minorHAnsi" w:hAnsiTheme="minorHAnsi" w:cstheme="minorHAnsi"/>
        </w:rPr>
        <w:t>:</w:t>
      </w:r>
      <w:r w:rsidRPr="007273CD">
        <w:rPr>
          <w:rFonts w:asciiTheme="minorHAnsi" w:hAnsiTheme="minorHAnsi" w:cstheme="minorHAnsi"/>
        </w:rPr>
        <w:t xml:space="preserve"> </w:t>
      </w:r>
    </w:p>
    <w:p w14:paraId="26A30BBE" w14:textId="3CAD54E9" w:rsidR="007273CD" w:rsidRPr="00D60323" w:rsidRDefault="007273CD">
      <w:pPr>
        <w:pStyle w:val="ListParagraph"/>
        <w:numPr>
          <w:ilvl w:val="0"/>
          <w:numId w:val="21"/>
        </w:numPr>
        <w:spacing w:before="0" w:after="0" w:line="300" w:lineRule="atLeast"/>
        <w:rPr>
          <w:rFonts w:asciiTheme="minorHAnsi" w:eastAsia="Times New Roman" w:hAnsiTheme="minorHAnsi" w:cstheme="minorHAnsi"/>
        </w:rPr>
      </w:pPr>
      <w:r w:rsidRPr="00D60323">
        <w:rPr>
          <w:rFonts w:asciiTheme="minorHAnsi" w:eastAsia="Times New Roman" w:hAnsiTheme="minorHAnsi" w:cstheme="minorHAnsi"/>
        </w:rPr>
        <w:t xml:space="preserve">insert the words in </w:t>
      </w:r>
      <w:r w:rsidR="00055224">
        <w:rPr>
          <w:rFonts w:asciiTheme="minorHAnsi" w:eastAsia="Times New Roman" w:hAnsiTheme="minorHAnsi" w:cstheme="minorHAnsi"/>
        </w:rPr>
        <w:t>red</w:t>
      </w:r>
      <w:r w:rsidR="00055224" w:rsidRPr="00D60323">
        <w:rPr>
          <w:rFonts w:asciiTheme="minorHAnsi" w:eastAsia="Times New Roman" w:hAnsiTheme="minorHAnsi" w:cstheme="minorHAnsi"/>
        </w:rPr>
        <w:t xml:space="preserve"> </w:t>
      </w:r>
      <w:r w:rsidRPr="00D60323">
        <w:rPr>
          <w:rFonts w:asciiTheme="minorHAnsi" w:eastAsia="Times New Roman" w:hAnsiTheme="minorHAnsi" w:cstheme="minorHAnsi"/>
        </w:rPr>
        <w:t>to cl</w:t>
      </w:r>
      <w:r w:rsidR="00776198">
        <w:rPr>
          <w:rFonts w:asciiTheme="minorHAnsi" w:eastAsia="Times New Roman" w:hAnsiTheme="minorHAnsi" w:cstheme="minorHAnsi"/>
        </w:rPr>
        <w:t>ause</w:t>
      </w:r>
      <w:r w:rsidRPr="00D60323">
        <w:rPr>
          <w:rFonts w:asciiTheme="minorHAnsi" w:eastAsia="Times New Roman" w:hAnsiTheme="minorHAnsi" w:cstheme="minorHAnsi"/>
        </w:rPr>
        <w:t xml:space="preserve"> C15.3(a)</w:t>
      </w:r>
      <w:r w:rsidR="00776198">
        <w:rPr>
          <w:rFonts w:asciiTheme="minorHAnsi" w:eastAsia="Times New Roman" w:hAnsiTheme="minorHAnsi" w:cstheme="minorHAnsi"/>
        </w:rPr>
        <w:t xml:space="preserve"> of the WBA Head Terms</w:t>
      </w:r>
      <w:r w:rsidRPr="00D60323">
        <w:rPr>
          <w:rFonts w:asciiTheme="minorHAnsi" w:eastAsia="Times New Roman" w:hAnsiTheme="minorHAnsi" w:cstheme="minorHAnsi"/>
        </w:rPr>
        <w:t xml:space="preserve">: </w:t>
      </w:r>
    </w:p>
    <w:p w14:paraId="5A4378AC" w14:textId="114EBEC3" w:rsidR="007273CD" w:rsidRDefault="007273CD" w:rsidP="00776198">
      <w:pPr>
        <w:spacing w:before="0" w:after="0" w:line="300" w:lineRule="atLeast"/>
        <w:ind w:left="426"/>
        <w:rPr>
          <w:rFonts w:asciiTheme="minorHAnsi" w:eastAsia="Times New Roman" w:hAnsiTheme="minorHAnsi" w:cstheme="minorHAnsi"/>
        </w:rPr>
      </w:pPr>
      <w:r w:rsidRPr="007273CD">
        <w:rPr>
          <w:rFonts w:asciiTheme="minorHAnsi" w:eastAsia="Times New Roman" w:hAnsiTheme="minorHAnsi" w:cstheme="minorHAnsi"/>
          <w:i/>
          <w:iCs/>
        </w:rPr>
        <w:t xml:space="preserve">nbn may interrupt the supply of Ordered Products to enable, or as a consequence of, works to supply or assure Fibre TV </w:t>
      </w:r>
      <w:r w:rsidR="00776198" w:rsidRPr="00055224">
        <w:rPr>
          <w:rFonts w:asciiTheme="minorHAnsi" w:eastAsia="Times New Roman" w:hAnsiTheme="minorHAnsi" w:cstheme="minorHAnsi"/>
          <w:i/>
          <w:iCs/>
          <w:color w:val="FF0000"/>
        </w:rPr>
        <w:t>and/</w:t>
      </w:r>
      <w:r w:rsidRPr="00055224">
        <w:rPr>
          <w:rFonts w:asciiTheme="minorHAnsi" w:eastAsia="Times New Roman" w:hAnsiTheme="minorHAnsi" w:cstheme="minorHAnsi"/>
          <w:i/>
          <w:iCs/>
          <w:color w:val="FF0000"/>
        </w:rPr>
        <w:t>or FibreOne </w:t>
      </w:r>
      <w:r w:rsidRPr="007273CD">
        <w:rPr>
          <w:rFonts w:asciiTheme="minorHAnsi" w:eastAsia="Times New Roman" w:hAnsiTheme="minorHAnsi" w:cstheme="minorHAnsi"/>
          <w:i/>
          <w:iCs/>
        </w:rPr>
        <w:t>to RSP or Other RSPs.</w:t>
      </w:r>
      <w:r w:rsidRPr="007273CD">
        <w:rPr>
          <w:rFonts w:asciiTheme="minorHAnsi" w:eastAsia="Times New Roman" w:hAnsiTheme="minorHAnsi" w:cstheme="minorHAnsi"/>
        </w:rPr>
        <w:t>;</w:t>
      </w:r>
      <w:r w:rsidR="00776198">
        <w:rPr>
          <w:rFonts w:asciiTheme="minorHAnsi" w:eastAsia="Times New Roman" w:hAnsiTheme="minorHAnsi" w:cstheme="minorHAnsi"/>
        </w:rPr>
        <w:t xml:space="preserve"> and</w:t>
      </w:r>
    </w:p>
    <w:p w14:paraId="22782F24" w14:textId="77777777" w:rsidR="00776198" w:rsidRDefault="00776198" w:rsidP="00D60323">
      <w:pPr>
        <w:spacing w:before="0" w:after="0" w:line="300" w:lineRule="atLeast"/>
        <w:ind w:left="426"/>
        <w:rPr>
          <w:rFonts w:asciiTheme="minorHAnsi" w:eastAsia="Times New Roman" w:hAnsiTheme="minorHAnsi" w:cstheme="minorHAnsi"/>
        </w:rPr>
      </w:pPr>
    </w:p>
    <w:p w14:paraId="45A500A0" w14:textId="3E87A7A5" w:rsidR="007273CD" w:rsidRPr="00D60323" w:rsidRDefault="007273CD">
      <w:pPr>
        <w:pStyle w:val="ListParagraph"/>
        <w:numPr>
          <w:ilvl w:val="0"/>
          <w:numId w:val="21"/>
        </w:numPr>
        <w:spacing w:before="0" w:after="0" w:line="300" w:lineRule="atLeast"/>
        <w:rPr>
          <w:rFonts w:eastAsia="Times New Roman"/>
        </w:rPr>
      </w:pPr>
      <w:r w:rsidRPr="00D60323">
        <w:rPr>
          <w:rFonts w:asciiTheme="minorHAnsi" w:eastAsia="Times New Roman" w:hAnsiTheme="minorHAnsi" w:cstheme="minorHAnsi"/>
        </w:rPr>
        <w:t>i</w:t>
      </w:r>
      <w:r w:rsidRPr="00D60323">
        <w:rPr>
          <w:rFonts w:eastAsia="Times New Roman"/>
        </w:rPr>
        <w:t xml:space="preserve">ntroduce </w:t>
      </w:r>
      <w:r w:rsidR="00776198">
        <w:rPr>
          <w:rFonts w:eastAsia="Times New Roman"/>
        </w:rPr>
        <w:t>the following definition in the WBA Dictionary</w:t>
      </w:r>
      <w:r w:rsidRPr="00D60323">
        <w:rPr>
          <w:rFonts w:eastAsia="Times New Roman"/>
        </w:rPr>
        <w:t xml:space="preserve">: </w:t>
      </w:r>
    </w:p>
    <w:p w14:paraId="0DF1FA2A" w14:textId="5BF44918" w:rsidR="007273CD" w:rsidRPr="007273CD" w:rsidRDefault="007273CD" w:rsidP="00D60323">
      <w:pPr>
        <w:spacing w:before="0" w:after="0" w:line="300" w:lineRule="atLeast"/>
        <w:ind w:left="284"/>
        <w:rPr>
          <w:rFonts w:asciiTheme="minorHAnsi" w:hAnsiTheme="minorHAnsi" w:cstheme="minorHAnsi"/>
        </w:rPr>
      </w:pPr>
      <w:r>
        <w:rPr>
          <w:rFonts w:eastAsia="Times New Roman"/>
        </w:rPr>
        <w:t>“</w:t>
      </w:r>
      <w:r>
        <w:rPr>
          <w:rFonts w:eastAsia="Times New Roman"/>
          <w:b/>
          <w:bCs/>
          <w:i/>
          <w:iCs/>
        </w:rPr>
        <w:t>FibreOne</w:t>
      </w:r>
      <w:r>
        <w:rPr>
          <w:rFonts w:eastAsia="Times New Roman"/>
          <w:i/>
          <w:iCs/>
        </w:rPr>
        <w:t> means the product called “FibreOne” which is offered by nbn under the agreement with the title “nbn</w:t>
      </w:r>
      <w:r>
        <w:rPr>
          <w:rFonts w:eastAsia="Times New Roman"/>
          <w:i/>
          <w:iCs/>
          <w:vertAlign w:val="superscript"/>
        </w:rPr>
        <w:t xml:space="preserve">® </w:t>
      </w:r>
      <w:r>
        <w:rPr>
          <w:rFonts w:eastAsia="Times New Roman"/>
          <w:i/>
          <w:iCs/>
        </w:rPr>
        <w:t>FibreOne Agreement”, published on nbn’s Website.</w:t>
      </w:r>
    </w:p>
    <w:p w14:paraId="200F794E" w14:textId="345D0770" w:rsidR="00460747" w:rsidRPr="00D60323" w:rsidRDefault="00460747" w:rsidP="00930F99">
      <w:pPr>
        <w:spacing w:before="240"/>
        <w:rPr>
          <w:rFonts w:asciiTheme="minorHAnsi" w:hAnsiTheme="minorHAnsi" w:cstheme="minorHAnsi"/>
        </w:rPr>
      </w:pPr>
      <w:r>
        <w:rPr>
          <w:rFonts w:asciiTheme="minorHAnsi" w:hAnsiTheme="minorHAnsi" w:cstheme="minorHAnsi"/>
        </w:rPr>
        <w:t>n</w:t>
      </w:r>
      <w:r w:rsidRPr="00D60323">
        <w:rPr>
          <w:rFonts w:asciiTheme="minorHAnsi" w:hAnsiTheme="minorHAnsi" w:cstheme="minorHAnsi"/>
        </w:rPr>
        <w:t>bn proposes</w:t>
      </w:r>
      <w:r>
        <w:rPr>
          <w:rFonts w:asciiTheme="minorHAnsi" w:hAnsiTheme="minorHAnsi" w:cstheme="minorHAnsi"/>
        </w:rPr>
        <w:t xml:space="preserve"> to include these changes as part of WBA6.</w:t>
      </w:r>
    </w:p>
    <w:p w14:paraId="279E2FB0" w14:textId="0A0C9727" w:rsidR="006C27BE" w:rsidRPr="00744BD1" w:rsidRDefault="003D2D5F" w:rsidP="00930F99">
      <w:pPr>
        <w:spacing w:before="240"/>
        <w:rPr>
          <w:rFonts w:ascii="Aptos" w:hAnsi="Aptos" w:cs="Arial"/>
          <w:b/>
          <w:bCs/>
        </w:rPr>
      </w:pPr>
      <w:r w:rsidRPr="00744BD1">
        <w:rPr>
          <w:rFonts w:ascii="Aptos" w:hAnsi="Aptos" w:cs="Arial"/>
          <w:b/>
          <w:bCs/>
        </w:rPr>
        <w:t>Summary of Changes</w:t>
      </w:r>
    </w:p>
    <w:p w14:paraId="4E6563FC" w14:textId="4660CBE9" w:rsidR="00744BD1" w:rsidRPr="00C32B60" w:rsidRDefault="006C27BE" w:rsidP="003D2D5F">
      <w:r w:rsidRPr="008836B2">
        <w:rPr>
          <w:rFonts w:ascii="Aptos" w:hAnsi="Aptos"/>
          <w:b/>
          <w:bCs/>
        </w:rPr>
        <w:t>nbn</w:t>
      </w:r>
      <w:r w:rsidRPr="008836B2">
        <w:rPr>
          <w:rFonts w:ascii="Aptos" w:hAnsi="Aptos"/>
        </w:rPr>
        <w:t xml:space="preserve"> is </w:t>
      </w:r>
      <w:r w:rsidR="00FB0C40">
        <w:rPr>
          <w:rFonts w:ascii="Aptos" w:hAnsi="Aptos"/>
        </w:rPr>
        <w:t>consulting on the following</w:t>
      </w:r>
      <w:r w:rsidRPr="008836B2">
        <w:rPr>
          <w:rFonts w:ascii="Aptos" w:hAnsi="Aptos"/>
        </w:rPr>
        <w:t xml:space="preserve"> </w:t>
      </w:r>
      <w:r w:rsidR="00614BB4">
        <w:rPr>
          <w:rFonts w:ascii="Aptos" w:hAnsi="Aptos"/>
        </w:rPr>
        <w:t xml:space="preserve">draft </w:t>
      </w:r>
    </w:p>
    <w:tbl>
      <w:tblPr>
        <w:tblStyle w:val="nbn2Accent1"/>
        <w:tblW w:w="0" w:type="auto"/>
        <w:tblInd w:w="10" w:type="dxa"/>
        <w:tblBorders>
          <w:top w:val="single" w:sz="8" w:space="0" w:color="2F5496" w:themeColor="accent1" w:themeShade="BF"/>
          <w:left w:val="single" w:sz="8" w:space="0" w:color="2F5496" w:themeColor="accent1" w:themeShade="BF"/>
          <w:bottom w:val="single" w:sz="8" w:space="0" w:color="2F5496" w:themeColor="accent1" w:themeShade="BF"/>
          <w:right w:val="single" w:sz="8" w:space="0" w:color="2F5496" w:themeColor="accent1" w:themeShade="BF"/>
          <w:insideH w:val="single" w:sz="8" w:space="0" w:color="2F5496" w:themeColor="accent1" w:themeShade="BF"/>
          <w:insideV w:val="single" w:sz="8" w:space="0" w:color="2F5496" w:themeColor="accent1" w:themeShade="BF"/>
        </w:tblBorders>
        <w:tblLook w:val="0480" w:firstRow="0" w:lastRow="0" w:firstColumn="1" w:lastColumn="0" w:noHBand="0" w:noVBand="1"/>
      </w:tblPr>
      <w:tblGrid>
        <w:gridCol w:w="2806"/>
        <w:gridCol w:w="7273"/>
      </w:tblGrid>
      <w:tr w:rsidR="003D2D5F" w:rsidRPr="008836B2" w14:paraId="27CB0BA2" w14:textId="77777777" w:rsidTr="005729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6" w:type="dxa"/>
            <w:shd w:val="clear" w:color="auto" w:fill="1B6CFF"/>
            <w:vAlign w:val="center"/>
          </w:tcPr>
          <w:p w14:paraId="56AE0187" w14:textId="20CF9A41" w:rsidR="003D2D5F" w:rsidRPr="008836B2" w:rsidRDefault="00FB0C40" w:rsidP="00C60358">
            <w:pPr>
              <w:rPr>
                <w:rFonts w:ascii="Aptos" w:hAnsi="Aptos"/>
                <w:bCs/>
              </w:rPr>
            </w:pPr>
            <w:r>
              <w:rPr>
                <w:rFonts w:ascii="Aptos" w:hAnsi="Aptos"/>
                <w:bCs/>
              </w:rPr>
              <w:lastRenderedPageBreak/>
              <w:t>C</w:t>
            </w:r>
            <w:r w:rsidR="003D2D5F" w:rsidRPr="008836B2">
              <w:rPr>
                <w:rFonts w:ascii="Aptos" w:hAnsi="Aptos"/>
                <w:bCs/>
              </w:rPr>
              <w:t>hanges</w:t>
            </w:r>
            <w:r w:rsidR="006C27BE" w:rsidRPr="008836B2">
              <w:rPr>
                <w:rFonts w:ascii="Aptos" w:hAnsi="Aptos"/>
                <w:bCs/>
              </w:rPr>
              <w:t xml:space="preserve"> subject of this </w:t>
            </w:r>
            <w:r w:rsidR="00622203">
              <w:rPr>
                <w:rFonts w:ascii="Aptos" w:hAnsi="Aptos"/>
                <w:bCs/>
              </w:rPr>
              <w:t>C</w:t>
            </w:r>
            <w:r w:rsidR="006C27BE" w:rsidRPr="008836B2">
              <w:rPr>
                <w:rFonts w:ascii="Aptos" w:hAnsi="Aptos"/>
                <w:bCs/>
              </w:rPr>
              <w:t xml:space="preserve">onsultation </w:t>
            </w:r>
          </w:p>
        </w:tc>
        <w:tc>
          <w:tcPr>
            <w:tcW w:w="7273" w:type="dxa"/>
            <w:tcBorders>
              <w:top w:val="single" w:sz="4" w:space="0" w:color="auto"/>
              <w:bottom w:val="single" w:sz="4" w:space="0" w:color="auto"/>
            </w:tcBorders>
          </w:tcPr>
          <w:p w14:paraId="203DCE72" w14:textId="77777777" w:rsidR="006C27BE" w:rsidRDefault="00614BB4" w:rsidP="00614BB4">
            <w:pPr>
              <w:cnfStyle w:val="000000100000" w:firstRow="0" w:lastRow="0" w:firstColumn="0" w:lastColumn="0" w:oddVBand="0" w:evenVBand="0" w:oddHBand="1" w:evenHBand="0" w:firstRowFirstColumn="0" w:firstRowLastColumn="0" w:lastRowFirstColumn="0" w:lastRowLastColumn="0"/>
              <w:rPr>
                <w:rFonts w:ascii="Aptos" w:hAnsi="Aptos"/>
              </w:rPr>
            </w:pPr>
            <w:r w:rsidRPr="00614BB4">
              <w:rPr>
                <w:rFonts w:ascii="Aptos" w:hAnsi="Aptos"/>
              </w:rPr>
              <w:t>nbn FibreOne Standard Form of Access Agreement</w:t>
            </w:r>
          </w:p>
          <w:p w14:paraId="437A5D34" w14:textId="77777777" w:rsidR="000B0BDC" w:rsidRPr="000B0BDC" w:rsidRDefault="000B0BDC" w:rsidP="000B0BDC">
            <w:pPr>
              <w:cnfStyle w:val="000000100000" w:firstRow="0" w:lastRow="0" w:firstColumn="0" w:lastColumn="0" w:oddVBand="0" w:evenVBand="0" w:oddHBand="1" w:evenHBand="0" w:firstRowFirstColumn="0" w:firstRowLastColumn="0" w:lastRowFirstColumn="0" w:lastRowLastColumn="0"/>
              <w:rPr>
                <w:rFonts w:ascii="Aptos" w:hAnsi="Aptos"/>
              </w:rPr>
            </w:pPr>
            <w:r w:rsidRPr="000B0BDC">
              <w:rPr>
                <w:rFonts w:ascii="Aptos" w:hAnsi="Aptos"/>
              </w:rPr>
              <w:t>Facilities Access Licence for nbn® FibreOne</w:t>
            </w:r>
          </w:p>
          <w:p w14:paraId="6C7D8E5A" w14:textId="24843601" w:rsidR="000B0BDC" w:rsidRPr="008836B2" w:rsidRDefault="000B0BDC" w:rsidP="00614BB4">
            <w:pPr>
              <w:cnfStyle w:val="000000100000" w:firstRow="0" w:lastRow="0" w:firstColumn="0" w:lastColumn="0" w:oddVBand="0" w:evenVBand="0" w:oddHBand="1" w:evenHBand="0" w:firstRowFirstColumn="0" w:firstRowLastColumn="0" w:lastRowFirstColumn="0" w:lastRowLastColumn="0"/>
              <w:rPr>
                <w:rFonts w:ascii="Aptos" w:hAnsi="Aptos"/>
                <w:color w:val="FF0000"/>
              </w:rPr>
            </w:pPr>
          </w:p>
        </w:tc>
      </w:tr>
    </w:tbl>
    <w:p w14:paraId="66D4CBCC" w14:textId="0A7B7C98" w:rsidR="00336A83" w:rsidRDefault="00336A83" w:rsidP="00930F99">
      <w:pPr>
        <w:spacing w:before="240"/>
        <w:rPr>
          <w:rFonts w:ascii="Aptos" w:hAnsi="Aptos"/>
        </w:rPr>
      </w:pPr>
      <w:r w:rsidRPr="00C32B60">
        <w:rPr>
          <w:rFonts w:ascii="Aptos" w:hAnsi="Aptos"/>
        </w:rPr>
        <w:t xml:space="preserve">Please refer to </w:t>
      </w:r>
      <w:r>
        <w:rPr>
          <w:rFonts w:ascii="Aptos" w:hAnsi="Aptos"/>
        </w:rPr>
        <w:t xml:space="preserve">Appendix 1 </w:t>
      </w:r>
      <w:r w:rsidRPr="00C32B60">
        <w:rPr>
          <w:rFonts w:ascii="Aptos" w:hAnsi="Aptos"/>
        </w:rPr>
        <w:t xml:space="preserve">for </w:t>
      </w:r>
      <w:r>
        <w:rPr>
          <w:rFonts w:ascii="Aptos" w:hAnsi="Aptos"/>
        </w:rPr>
        <w:t xml:space="preserve">the rider of proposed </w:t>
      </w:r>
      <w:r w:rsidRPr="00C32B60">
        <w:rPr>
          <w:rFonts w:ascii="Aptos" w:hAnsi="Aptos"/>
        </w:rPr>
        <w:t xml:space="preserve">contract </w:t>
      </w:r>
      <w:r>
        <w:rPr>
          <w:rFonts w:ascii="Aptos" w:hAnsi="Aptos"/>
        </w:rPr>
        <w:t>subject to this consultation.</w:t>
      </w:r>
    </w:p>
    <w:p w14:paraId="11E0C7CC" w14:textId="64E5E07D" w:rsidR="000B0BDC" w:rsidRDefault="000B0BDC" w:rsidP="00B944DD">
      <w:pPr>
        <w:rPr>
          <w:rFonts w:ascii="Aptos" w:hAnsi="Aptos"/>
        </w:rPr>
      </w:pPr>
      <w:r w:rsidRPr="00C32B60">
        <w:rPr>
          <w:rFonts w:ascii="Aptos" w:hAnsi="Aptos"/>
        </w:rPr>
        <w:t xml:space="preserve">Please refer to </w:t>
      </w:r>
      <w:r>
        <w:rPr>
          <w:rFonts w:ascii="Aptos" w:hAnsi="Aptos"/>
        </w:rPr>
        <w:t xml:space="preserve">Appendix 2 </w:t>
      </w:r>
      <w:r w:rsidRPr="00C32B60">
        <w:rPr>
          <w:rFonts w:ascii="Aptos" w:hAnsi="Aptos"/>
        </w:rPr>
        <w:t xml:space="preserve">for </w:t>
      </w:r>
      <w:r>
        <w:rPr>
          <w:rFonts w:ascii="Aptos" w:hAnsi="Aptos"/>
        </w:rPr>
        <w:t xml:space="preserve">the rider of proposed </w:t>
      </w:r>
      <w:r w:rsidRPr="00A4453A">
        <w:rPr>
          <w:rFonts w:ascii="Aptos" w:hAnsi="Aptos"/>
        </w:rPr>
        <w:t>Facilities Access Licence for nbn® FibreOne</w:t>
      </w:r>
      <w:r>
        <w:rPr>
          <w:rFonts w:ascii="Aptos" w:hAnsi="Aptos"/>
        </w:rPr>
        <w:t>.</w:t>
      </w:r>
    </w:p>
    <w:p w14:paraId="0B263F1B" w14:textId="77777777" w:rsidR="000B0BDC" w:rsidRDefault="000B0BDC" w:rsidP="00930F99">
      <w:pPr>
        <w:spacing w:before="240"/>
        <w:rPr>
          <w:rFonts w:ascii="Aptos" w:hAnsi="Aptos" w:cs="Arial"/>
          <w:b/>
          <w:bCs/>
          <w:color w:val="2F5496" w:themeColor="accent1" w:themeShade="BF"/>
        </w:rPr>
      </w:pPr>
    </w:p>
    <w:p w14:paraId="167DA836" w14:textId="740B0BE8" w:rsidR="00A05046" w:rsidRPr="008836B2" w:rsidRDefault="00B97697" w:rsidP="00930F99">
      <w:pPr>
        <w:spacing w:before="240"/>
        <w:rPr>
          <w:rFonts w:ascii="Aptos" w:hAnsi="Aptos" w:cs="Arial"/>
          <w:b/>
          <w:bCs/>
          <w:color w:val="2F5496" w:themeColor="accent1" w:themeShade="BF"/>
        </w:rPr>
      </w:pPr>
      <w:r w:rsidRPr="008836B2">
        <w:rPr>
          <w:rFonts w:ascii="Aptos" w:hAnsi="Aptos"/>
          <w:noProof/>
          <w:color w:val="2F5496" w:themeColor="accent1" w:themeShade="BF"/>
        </w:rPr>
        <mc:AlternateContent>
          <mc:Choice Requires="wps">
            <w:drawing>
              <wp:anchor distT="0" distB="0" distL="0" distR="0" simplePos="0" relativeHeight="251652096" behindDoc="0" locked="0" layoutInCell="1" allowOverlap="1" wp14:anchorId="1BBD3670" wp14:editId="58D07B6D">
                <wp:simplePos x="0" y="0"/>
                <wp:positionH relativeFrom="margin">
                  <wp:align>center</wp:align>
                </wp:positionH>
                <wp:positionV relativeFrom="page">
                  <wp:posOffset>10317404</wp:posOffset>
                </wp:positionV>
                <wp:extent cx="443865" cy="443865"/>
                <wp:effectExtent l="0" t="0" r="10795" b="0"/>
                <wp:wrapNone/>
                <wp:docPr id="4" name="Text Box 4" descr="nbn-COMMER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9AF5F5" w14:textId="77777777" w:rsidR="00B97697" w:rsidRPr="00612B47" w:rsidRDefault="00B97697" w:rsidP="00B97697">
                            <w:pPr>
                              <w:spacing w:after="0"/>
                              <w:rPr>
                                <w:rFonts w:cs="Calibri"/>
                                <w:noProof/>
                                <w:color w:val="000000"/>
                                <w:sz w:val="12"/>
                                <w:szCs w:val="12"/>
                              </w:rPr>
                            </w:pPr>
                            <w:r w:rsidRPr="00612B47">
                              <w:rPr>
                                <w:rFonts w:cs="Calibri"/>
                                <w:noProof/>
                                <w:color w:val="000000"/>
                                <w:sz w:val="12"/>
                                <w:szCs w:val="12"/>
                              </w:rPr>
                              <w:t xml:space="preserve">nbn-COMMERCIAL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BD3670" id="_x0000_t202" coordsize="21600,21600" o:spt="202" path="m,l,21600r21600,l21600,xe">
                <v:stroke joinstyle="miter"/>
                <v:path gradientshapeok="t" o:connecttype="rect"/>
              </v:shapetype>
              <v:shape id="Text Box 4" o:spid="_x0000_s1026" type="#_x0000_t202" alt="nbn-COMMERCIAL " style="position:absolute;margin-left:0;margin-top:812.4pt;width:34.95pt;height:34.95pt;z-index:251652096;visibility:visible;mso-wrap-style:none;mso-wrap-distance-left:0;mso-wrap-distance-top:0;mso-wrap-distance-right:0;mso-wrap-distance-bottom:0;mso-position-horizontal:center;mso-position-horizontal-relative:margin;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" filled="f" stroked="f">
                <v:textbox style="mso-fit-shape-to-text:t" inset="0,0,0,15pt">
                  <w:txbxContent>
                    <w:p w14:paraId="719AF5F5" w14:textId="77777777" w:rsidR="00B97697" w:rsidRPr="00612B47" w:rsidRDefault="00B97697" w:rsidP="00B97697">
                      <w:pPr>
                        <w:spacing w:after="0"/>
                        <w:rPr>
                          <w:rFonts w:cs="Calibri"/>
                          <w:noProof/>
                          <w:color w:val="000000"/>
                          <w:sz w:val="12"/>
                          <w:szCs w:val="12"/>
                        </w:rPr>
                      </w:pPr>
                      <w:r w:rsidRPr="00612B47">
                        <w:rPr>
                          <w:rFonts w:cs="Calibri"/>
                          <w:noProof/>
                          <w:color w:val="000000"/>
                          <w:sz w:val="12"/>
                          <w:szCs w:val="12"/>
                        </w:rPr>
                        <w:t xml:space="preserve">nbn-COMMERCIAL </w:t>
                      </w:r>
                    </w:p>
                  </w:txbxContent>
                </v:textbox>
                <w10:wrap anchorx="margin" anchory="page"/>
              </v:shape>
            </w:pict>
          </mc:Fallback>
        </mc:AlternateContent>
      </w:r>
      <w:r w:rsidR="006C27BE" w:rsidRPr="008836B2">
        <w:rPr>
          <w:rFonts w:ascii="Aptos" w:hAnsi="Aptos" w:cs="Arial"/>
          <w:b/>
          <w:bCs/>
          <w:color w:val="2F5496" w:themeColor="accent1" w:themeShade="BF"/>
        </w:rPr>
        <w:t>Indicative timetable</w:t>
      </w:r>
    </w:p>
    <w:tbl>
      <w:tblPr>
        <w:tblStyle w:val="nbntablecolour"/>
        <w:tblW w:w="0" w:type="auto"/>
        <w:tblBorders>
          <w:top w:val="single" w:sz="8" w:space="0" w:color="2F5496" w:themeColor="accent1" w:themeShade="BF"/>
          <w:left w:val="single" w:sz="8" w:space="0" w:color="2F5496" w:themeColor="accent1" w:themeShade="BF"/>
          <w:bottom w:val="single" w:sz="8" w:space="0" w:color="2F5496" w:themeColor="accent1" w:themeShade="BF"/>
          <w:right w:val="single" w:sz="8" w:space="0" w:color="2F5496" w:themeColor="accent1" w:themeShade="BF"/>
          <w:insideH w:val="single" w:sz="8" w:space="0" w:color="2F5496" w:themeColor="accent1" w:themeShade="BF"/>
          <w:insideV w:val="single" w:sz="8" w:space="0" w:color="2F5496" w:themeColor="accent1" w:themeShade="BF"/>
        </w:tblBorders>
        <w:tblLook w:val="0420" w:firstRow="1" w:lastRow="0" w:firstColumn="0" w:lastColumn="0" w:noHBand="0" w:noVBand="1"/>
      </w:tblPr>
      <w:tblGrid>
        <w:gridCol w:w="5091"/>
        <w:gridCol w:w="5089"/>
      </w:tblGrid>
      <w:tr w:rsidR="00C31A29" w:rsidRPr="008836B2" w14:paraId="7224DBED" w14:textId="77777777" w:rsidTr="00FA4983">
        <w:trPr>
          <w:cnfStyle w:val="100000000000" w:firstRow="1" w:lastRow="0" w:firstColumn="0" w:lastColumn="0" w:oddVBand="0" w:evenVBand="0" w:oddHBand="0" w:evenHBand="0" w:firstRowFirstColumn="0" w:firstRowLastColumn="0" w:lastRowFirstColumn="0" w:lastRowLastColumn="0"/>
          <w:tblHeader/>
        </w:trPr>
        <w:tc>
          <w:tcPr>
            <w:tcW w:w="5207" w:type="dxa"/>
            <w:shd w:val="clear" w:color="auto" w:fill="1B6CFF"/>
          </w:tcPr>
          <w:p w14:paraId="4C89FDEF" w14:textId="66D8F3C6" w:rsidR="00D7540F" w:rsidRPr="00744BD1" w:rsidRDefault="00FA4983" w:rsidP="00D7540F">
            <w:pPr>
              <w:autoSpaceDE w:val="0"/>
              <w:autoSpaceDN w:val="0"/>
              <w:adjustRightInd w:val="0"/>
              <w:spacing w:before="0" w:after="200"/>
              <w:textAlignment w:val="center"/>
              <w:rPr>
                <w:rFonts w:ascii="Aptos" w:eastAsia="MS PGothic" w:hAnsi="Aptos" w:cs="Verdana"/>
                <w:b/>
                <w:color w:val="FFFFFF"/>
              </w:rPr>
            </w:pPr>
            <w:r w:rsidRPr="00744BD1">
              <w:rPr>
                <w:rFonts w:ascii="Aptos" w:eastAsia="MS PGothic" w:hAnsi="Aptos" w:cs="Verdana"/>
                <w:b/>
                <w:color w:val="FFFFFF"/>
              </w:rPr>
              <w:t>ACTIVITY</w:t>
            </w:r>
          </w:p>
        </w:tc>
        <w:tc>
          <w:tcPr>
            <w:tcW w:w="5207" w:type="dxa"/>
            <w:shd w:val="clear" w:color="auto" w:fill="1B6CFF"/>
          </w:tcPr>
          <w:p w14:paraId="64DFA0B3" w14:textId="0127392B" w:rsidR="00D7540F" w:rsidRPr="00744BD1" w:rsidRDefault="00FA4983" w:rsidP="00D7540F">
            <w:pPr>
              <w:autoSpaceDE w:val="0"/>
              <w:autoSpaceDN w:val="0"/>
              <w:adjustRightInd w:val="0"/>
              <w:spacing w:before="0" w:after="200"/>
              <w:textAlignment w:val="center"/>
              <w:rPr>
                <w:rFonts w:ascii="Aptos" w:eastAsia="MS PGothic" w:hAnsi="Aptos" w:cs="Verdana"/>
                <w:b/>
                <w:color w:val="FFFFFF"/>
              </w:rPr>
            </w:pPr>
            <w:r w:rsidRPr="00744BD1">
              <w:rPr>
                <w:rFonts w:ascii="Aptos" w:eastAsia="MS PGothic" w:hAnsi="Aptos" w:cs="Verdana"/>
                <w:b/>
                <w:color w:val="FFFFFF"/>
              </w:rPr>
              <w:t>DATE</w:t>
            </w:r>
          </w:p>
        </w:tc>
      </w:tr>
      <w:tr w:rsidR="00D7540F" w:rsidRPr="008836B2" w14:paraId="2ADA8490" w14:textId="77777777" w:rsidTr="00EC5847">
        <w:trPr>
          <w:cnfStyle w:val="000000100000" w:firstRow="0" w:lastRow="0" w:firstColumn="0" w:lastColumn="0" w:oddVBand="0" w:evenVBand="0" w:oddHBand="1" w:evenHBand="0" w:firstRowFirstColumn="0" w:firstRowLastColumn="0" w:lastRowFirstColumn="0" w:lastRowLastColumn="0"/>
        </w:trPr>
        <w:tc>
          <w:tcPr>
            <w:tcW w:w="5207" w:type="dxa"/>
          </w:tcPr>
          <w:p w14:paraId="0B15F854" w14:textId="75A19148" w:rsidR="00D7540F" w:rsidRPr="00744BD1" w:rsidRDefault="00CF3254" w:rsidP="00D7540F">
            <w:pPr>
              <w:autoSpaceDE w:val="0"/>
              <w:autoSpaceDN w:val="0"/>
              <w:adjustRightInd w:val="0"/>
              <w:spacing w:before="0" w:after="200"/>
              <w:textAlignment w:val="center"/>
              <w:rPr>
                <w:rFonts w:ascii="Aptos" w:eastAsia="MS PGothic" w:hAnsi="Aptos" w:cs="Verdana"/>
                <w:color w:val="000000"/>
              </w:rPr>
            </w:pPr>
            <w:r w:rsidRPr="00744BD1">
              <w:rPr>
                <w:rFonts w:ascii="Aptos" w:eastAsia="MS PGothic" w:hAnsi="Aptos" w:cs="Verdana"/>
                <w:color w:val="000000"/>
              </w:rPr>
              <w:t>S</w:t>
            </w:r>
            <w:r w:rsidR="00D7540F" w:rsidRPr="00744BD1">
              <w:rPr>
                <w:rFonts w:ascii="Aptos" w:eastAsia="MS PGothic" w:hAnsi="Aptos" w:cs="Verdana"/>
                <w:color w:val="000000"/>
              </w:rPr>
              <w:t>tart of consultation process</w:t>
            </w:r>
          </w:p>
        </w:tc>
        <w:tc>
          <w:tcPr>
            <w:tcW w:w="5207" w:type="dxa"/>
          </w:tcPr>
          <w:p w14:paraId="64E47146" w14:textId="379F1953" w:rsidR="00D7540F" w:rsidRPr="00F63A77" w:rsidRDefault="00D60323" w:rsidP="00D7540F">
            <w:pPr>
              <w:autoSpaceDE w:val="0"/>
              <w:autoSpaceDN w:val="0"/>
              <w:adjustRightInd w:val="0"/>
              <w:spacing w:before="0" w:after="200"/>
              <w:textAlignment w:val="center"/>
              <w:rPr>
                <w:rFonts w:ascii="Aptos" w:eastAsia="MS PGothic" w:hAnsi="Aptos" w:cs="Verdana"/>
                <w:color w:val="000000"/>
              </w:rPr>
            </w:pPr>
            <w:r w:rsidRPr="00F63A77">
              <w:rPr>
                <w:rFonts w:ascii="Aptos" w:eastAsia="MS PGothic" w:hAnsi="Aptos" w:cs="Verdana"/>
                <w:color w:val="000000"/>
              </w:rPr>
              <w:t>15 July</w:t>
            </w:r>
            <w:r w:rsidR="00614BB4" w:rsidRPr="00F63A77">
              <w:rPr>
                <w:rFonts w:ascii="Aptos" w:eastAsia="MS PGothic" w:hAnsi="Aptos" w:cs="Verdana"/>
                <w:color w:val="000000"/>
              </w:rPr>
              <w:t xml:space="preserve"> 2026</w:t>
            </w:r>
          </w:p>
        </w:tc>
      </w:tr>
      <w:tr w:rsidR="00C31A29" w:rsidRPr="008836B2" w14:paraId="39212057" w14:textId="77777777" w:rsidTr="00EC5847">
        <w:trPr>
          <w:cnfStyle w:val="000000010000" w:firstRow="0" w:lastRow="0" w:firstColumn="0" w:lastColumn="0" w:oddVBand="0" w:evenVBand="0" w:oddHBand="0" w:evenHBand="1" w:firstRowFirstColumn="0" w:firstRowLastColumn="0" w:lastRowFirstColumn="0" w:lastRowLastColumn="0"/>
        </w:trPr>
        <w:tc>
          <w:tcPr>
            <w:tcW w:w="5207" w:type="dxa"/>
          </w:tcPr>
          <w:p w14:paraId="1C1C6500" w14:textId="77777777" w:rsidR="00D7540F" w:rsidRPr="00744BD1" w:rsidRDefault="00C31A29" w:rsidP="00D7540F">
            <w:pPr>
              <w:autoSpaceDE w:val="0"/>
              <w:autoSpaceDN w:val="0"/>
              <w:adjustRightInd w:val="0"/>
              <w:spacing w:before="0" w:after="200"/>
              <w:textAlignment w:val="center"/>
              <w:rPr>
                <w:rFonts w:ascii="Aptos" w:eastAsia="MS PGothic" w:hAnsi="Aptos" w:cs="Verdana"/>
                <w:color w:val="000000"/>
              </w:rPr>
            </w:pPr>
            <w:r w:rsidRPr="00744BD1">
              <w:rPr>
                <w:rFonts w:ascii="Aptos" w:eastAsia="MS PGothic" w:hAnsi="Aptos" w:cs="Verdana"/>
                <w:color w:val="000000"/>
              </w:rPr>
              <w:t xml:space="preserve">Consultation </w:t>
            </w:r>
            <w:r w:rsidR="00D7540F" w:rsidRPr="00744BD1">
              <w:rPr>
                <w:rFonts w:ascii="Aptos" w:eastAsia="MS PGothic" w:hAnsi="Aptos" w:cs="Verdana"/>
                <w:color w:val="000000"/>
              </w:rPr>
              <w:t xml:space="preserve">feedback </w:t>
            </w:r>
            <w:r w:rsidRPr="00744BD1">
              <w:rPr>
                <w:rFonts w:ascii="Aptos" w:eastAsia="MS PGothic" w:hAnsi="Aptos" w:cs="Verdana"/>
                <w:color w:val="000000"/>
              </w:rPr>
              <w:t>due date</w:t>
            </w:r>
          </w:p>
        </w:tc>
        <w:tc>
          <w:tcPr>
            <w:tcW w:w="5207" w:type="dxa"/>
          </w:tcPr>
          <w:p w14:paraId="085B7EEE" w14:textId="7881B704" w:rsidR="00D7540F" w:rsidRPr="00F63A77" w:rsidRDefault="00C31A29" w:rsidP="00D7540F">
            <w:pPr>
              <w:autoSpaceDE w:val="0"/>
              <w:autoSpaceDN w:val="0"/>
              <w:adjustRightInd w:val="0"/>
              <w:spacing w:before="0" w:after="200"/>
              <w:textAlignment w:val="center"/>
              <w:rPr>
                <w:rFonts w:ascii="Aptos" w:eastAsia="MS PGothic" w:hAnsi="Aptos" w:cs="Verdana"/>
                <w:color w:val="000000"/>
              </w:rPr>
            </w:pPr>
            <w:r w:rsidRPr="00F63A77">
              <w:rPr>
                <w:rFonts w:ascii="Aptos" w:eastAsia="MS PGothic" w:hAnsi="Aptos" w:cs="Verdana"/>
                <w:color w:val="000000"/>
              </w:rPr>
              <w:t>5pm AEST</w:t>
            </w:r>
            <w:r w:rsidR="00D7540F" w:rsidRPr="00F63A77">
              <w:rPr>
                <w:rFonts w:ascii="Aptos" w:eastAsia="MS PGothic" w:hAnsi="Aptos" w:cs="Verdana"/>
                <w:color w:val="000000"/>
              </w:rPr>
              <w:t xml:space="preserve"> </w:t>
            </w:r>
            <w:r w:rsidRPr="00F63A77">
              <w:rPr>
                <w:rFonts w:ascii="Aptos" w:eastAsia="MS PGothic" w:hAnsi="Aptos" w:cs="Verdana"/>
                <w:color w:val="000000"/>
              </w:rPr>
              <w:t xml:space="preserve">on </w:t>
            </w:r>
            <w:r w:rsidR="00F63A77" w:rsidRPr="00F63A77">
              <w:rPr>
                <w:rFonts w:ascii="Aptos" w:eastAsia="MS PGothic" w:hAnsi="Aptos" w:cs="Verdana"/>
                <w:color w:val="000000"/>
              </w:rPr>
              <w:t>19 August 2026</w:t>
            </w:r>
          </w:p>
        </w:tc>
      </w:tr>
      <w:tr w:rsidR="00D7540F" w:rsidRPr="008836B2" w14:paraId="1867658F" w14:textId="77777777" w:rsidTr="00EC5847">
        <w:trPr>
          <w:cnfStyle w:val="000000100000" w:firstRow="0" w:lastRow="0" w:firstColumn="0" w:lastColumn="0" w:oddVBand="0" w:evenVBand="0" w:oddHBand="1" w:evenHBand="0" w:firstRowFirstColumn="0" w:firstRowLastColumn="0" w:lastRowFirstColumn="0" w:lastRowLastColumn="0"/>
        </w:trPr>
        <w:tc>
          <w:tcPr>
            <w:tcW w:w="5207" w:type="dxa"/>
          </w:tcPr>
          <w:p w14:paraId="46E28611" w14:textId="5C3ACE36" w:rsidR="00757A2A" w:rsidRPr="00744BD1" w:rsidRDefault="00D7540F" w:rsidP="00757A2A">
            <w:pPr>
              <w:autoSpaceDE w:val="0"/>
              <w:autoSpaceDN w:val="0"/>
              <w:adjustRightInd w:val="0"/>
              <w:spacing w:before="0" w:after="200"/>
              <w:textAlignment w:val="center"/>
              <w:rPr>
                <w:rFonts w:ascii="Aptos" w:eastAsia="MS PGothic" w:hAnsi="Aptos" w:cs="Verdana"/>
              </w:rPr>
            </w:pPr>
            <w:r w:rsidRPr="00744BD1">
              <w:rPr>
                <w:rFonts w:ascii="Aptos" w:eastAsia="MS PGothic" w:hAnsi="Aptos" w:cs="Verdana"/>
                <w:b/>
                <w:color w:val="000000"/>
              </w:rPr>
              <w:t>nbn</w:t>
            </w:r>
            <w:r w:rsidRPr="00744BD1">
              <w:rPr>
                <w:rFonts w:ascii="Aptos" w:eastAsia="MS PGothic" w:hAnsi="Aptos" w:cs="Verdana"/>
                <w:color w:val="000000"/>
              </w:rPr>
              <w:t xml:space="preserve"> response to </w:t>
            </w:r>
            <w:r w:rsidR="000722DB">
              <w:rPr>
                <w:rFonts w:ascii="Aptos" w:eastAsia="MS PGothic" w:hAnsi="Aptos" w:cs="Verdana"/>
                <w:color w:val="000000"/>
              </w:rPr>
              <w:t>RSP</w:t>
            </w:r>
            <w:r w:rsidRPr="00744BD1">
              <w:rPr>
                <w:rFonts w:ascii="Aptos" w:eastAsia="MS PGothic" w:hAnsi="Aptos" w:cs="Verdana"/>
                <w:color w:val="000000"/>
              </w:rPr>
              <w:t xml:space="preserve"> feedback on consultation</w:t>
            </w:r>
          </w:p>
        </w:tc>
        <w:tc>
          <w:tcPr>
            <w:tcW w:w="5207" w:type="dxa"/>
          </w:tcPr>
          <w:p w14:paraId="7B3E198E" w14:textId="23571841" w:rsidR="00D7540F" w:rsidRPr="00F63A77" w:rsidRDefault="00D7540F" w:rsidP="00D7540F">
            <w:pPr>
              <w:autoSpaceDE w:val="0"/>
              <w:autoSpaceDN w:val="0"/>
              <w:adjustRightInd w:val="0"/>
              <w:spacing w:before="0" w:after="200"/>
              <w:textAlignment w:val="center"/>
              <w:rPr>
                <w:rFonts w:ascii="Aptos" w:eastAsia="MS PGothic" w:hAnsi="Aptos" w:cs="Verdana"/>
                <w:color w:val="000000"/>
              </w:rPr>
            </w:pPr>
            <w:r w:rsidRPr="00F63A77">
              <w:rPr>
                <w:rFonts w:ascii="Aptos" w:eastAsia="MS PGothic" w:hAnsi="Aptos" w:cs="Verdana"/>
                <w:color w:val="000000"/>
              </w:rPr>
              <w:t xml:space="preserve">From </w:t>
            </w:r>
            <w:r w:rsidR="00F63A77" w:rsidRPr="00F63A77">
              <w:rPr>
                <w:rFonts w:ascii="Aptos" w:eastAsia="MS PGothic" w:hAnsi="Aptos" w:cs="Verdana"/>
                <w:color w:val="000000"/>
              </w:rPr>
              <w:t>20 August</w:t>
            </w:r>
            <w:r w:rsidR="00614BB4" w:rsidRPr="00F63A77">
              <w:rPr>
                <w:rFonts w:ascii="Aptos" w:eastAsia="MS PGothic" w:hAnsi="Aptos" w:cs="Verdana"/>
                <w:color w:val="000000"/>
              </w:rPr>
              <w:t xml:space="preserve"> 2026</w:t>
            </w:r>
          </w:p>
        </w:tc>
      </w:tr>
      <w:tr w:rsidR="00C31A29" w:rsidRPr="008836B2" w14:paraId="050E8346" w14:textId="77777777" w:rsidTr="00EC5847">
        <w:trPr>
          <w:cnfStyle w:val="000000010000" w:firstRow="0" w:lastRow="0" w:firstColumn="0" w:lastColumn="0" w:oddVBand="0" w:evenVBand="0" w:oddHBand="0" w:evenHBand="1" w:firstRowFirstColumn="0" w:firstRowLastColumn="0" w:lastRowFirstColumn="0" w:lastRowLastColumn="0"/>
        </w:trPr>
        <w:tc>
          <w:tcPr>
            <w:tcW w:w="5207" w:type="dxa"/>
          </w:tcPr>
          <w:p w14:paraId="51AFD3EC" w14:textId="6FB6B9D9" w:rsidR="00D7540F" w:rsidRPr="00744BD1" w:rsidRDefault="00614BB4" w:rsidP="00D7540F">
            <w:pPr>
              <w:autoSpaceDE w:val="0"/>
              <w:autoSpaceDN w:val="0"/>
              <w:adjustRightInd w:val="0"/>
              <w:spacing w:before="0" w:after="200"/>
              <w:textAlignment w:val="center"/>
              <w:rPr>
                <w:rFonts w:ascii="Aptos" w:eastAsia="MS PGothic" w:hAnsi="Aptos" w:cs="Verdana"/>
                <w:color w:val="000000"/>
              </w:rPr>
            </w:pPr>
            <w:r>
              <w:rPr>
                <w:rFonts w:ascii="Aptos" w:eastAsia="MS PGothic" w:hAnsi="Aptos" w:cs="Verdana"/>
                <w:color w:val="000000"/>
              </w:rPr>
              <w:t xml:space="preserve">Publish SFAA </w:t>
            </w:r>
          </w:p>
        </w:tc>
        <w:tc>
          <w:tcPr>
            <w:tcW w:w="5207" w:type="dxa"/>
          </w:tcPr>
          <w:p w14:paraId="6161EEAE" w14:textId="5D6EBFF6" w:rsidR="00D7540F" w:rsidRPr="00F63A77" w:rsidRDefault="00D7540F" w:rsidP="00D7540F">
            <w:pPr>
              <w:autoSpaceDE w:val="0"/>
              <w:autoSpaceDN w:val="0"/>
              <w:adjustRightInd w:val="0"/>
              <w:spacing w:before="0" w:after="200"/>
              <w:textAlignment w:val="center"/>
              <w:rPr>
                <w:rFonts w:ascii="Aptos" w:eastAsia="MS PGothic" w:hAnsi="Aptos" w:cs="Verdana"/>
                <w:color w:val="000000"/>
              </w:rPr>
            </w:pPr>
            <w:r w:rsidRPr="00F63A77">
              <w:rPr>
                <w:rFonts w:ascii="Aptos" w:eastAsia="MS PGothic" w:hAnsi="Aptos" w:cs="Verdana"/>
                <w:color w:val="000000"/>
              </w:rPr>
              <w:t xml:space="preserve">After </w:t>
            </w:r>
            <w:r w:rsidRPr="00F63A77">
              <w:rPr>
                <w:rFonts w:ascii="Aptos" w:eastAsia="MS PGothic" w:hAnsi="Aptos" w:cs="Verdana"/>
                <w:b/>
                <w:color w:val="000000"/>
              </w:rPr>
              <w:t>nbn</w:t>
            </w:r>
            <w:r w:rsidRPr="00F63A77">
              <w:rPr>
                <w:rFonts w:ascii="Aptos" w:eastAsia="MS PGothic" w:hAnsi="Aptos" w:cs="Verdana"/>
                <w:color w:val="000000"/>
              </w:rPr>
              <w:t xml:space="preserve"> response to </w:t>
            </w:r>
            <w:r w:rsidR="000722DB" w:rsidRPr="00F63A77">
              <w:rPr>
                <w:rFonts w:ascii="Aptos" w:eastAsia="MS PGothic" w:hAnsi="Aptos" w:cs="Verdana"/>
                <w:color w:val="000000"/>
              </w:rPr>
              <w:t>RSP</w:t>
            </w:r>
            <w:r w:rsidRPr="00F63A77">
              <w:rPr>
                <w:rFonts w:ascii="Aptos" w:eastAsia="MS PGothic" w:hAnsi="Aptos" w:cs="Verdana"/>
                <w:color w:val="000000"/>
              </w:rPr>
              <w:t xml:space="preserve"> feedback on consultation paper is sent</w:t>
            </w:r>
          </w:p>
        </w:tc>
      </w:tr>
      <w:tr w:rsidR="00D7540F" w:rsidRPr="008836B2" w14:paraId="76BD0A0A" w14:textId="77777777" w:rsidTr="00EC5847">
        <w:trPr>
          <w:cnfStyle w:val="000000100000" w:firstRow="0" w:lastRow="0" w:firstColumn="0" w:lastColumn="0" w:oddVBand="0" w:evenVBand="0" w:oddHBand="1" w:evenHBand="0" w:firstRowFirstColumn="0" w:firstRowLastColumn="0" w:lastRowFirstColumn="0" w:lastRowLastColumn="0"/>
        </w:trPr>
        <w:tc>
          <w:tcPr>
            <w:tcW w:w="5207" w:type="dxa"/>
          </w:tcPr>
          <w:p w14:paraId="18CEC3C9" w14:textId="77777777" w:rsidR="00D7540F" w:rsidRPr="00744BD1" w:rsidRDefault="00D7540F" w:rsidP="00D7540F">
            <w:pPr>
              <w:autoSpaceDE w:val="0"/>
              <w:autoSpaceDN w:val="0"/>
              <w:adjustRightInd w:val="0"/>
              <w:spacing w:before="0" w:after="200"/>
              <w:textAlignment w:val="center"/>
              <w:rPr>
                <w:rFonts w:ascii="Aptos" w:eastAsia="MS PGothic" w:hAnsi="Aptos" w:cs="Verdana"/>
                <w:color w:val="000000"/>
              </w:rPr>
            </w:pPr>
            <w:r w:rsidRPr="00744BD1">
              <w:rPr>
                <w:rFonts w:ascii="Aptos" w:eastAsia="MS PGothic" w:hAnsi="Aptos" w:cs="Verdana"/>
                <w:color w:val="000000"/>
              </w:rPr>
              <w:t>Changes effective</w:t>
            </w:r>
          </w:p>
        </w:tc>
        <w:tc>
          <w:tcPr>
            <w:tcW w:w="5207" w:type="dxa"/>
          </w:tcPr>
          <w:p w14:paraId="4F39C811" w14:textId="1DBA3886" w:rsidR="00D7540F" w:rsidRPr="00F63A77" w:rsidRDefault="00614BB4" w:rsidP="00D7540F">
            <w:pPr>
              <w:autoSpaceDE w:val="0"/>
              <w:autoSpaceDN w:val="0"/>
              <w:adjustRightInd w:val="0"/>
              <w:spacing w:before="0" w:after="200"/>
              <w:textAlignment w:val="center"/>
              <w:rPr>
                <w:rFonts w:ascii="Aptos" w:eastAsia="MS PGothic" w:hAnsi="Aptos" w:cs="Verdana"/>
                <w:color w:val="000000"/>
              </w:rPr>
            </w:pPr>
            <w:r w:rsidRPr="00F63A77">
              <w:rPr>
                <w:rFonts w:ascii="Aptos" w:eastAsia="MS PGothic" w:hAnsi="Aptos" w:cs="Verdana"/>
                <w:color w:val="000000"/>
              </w:rPr>
              <w:t>From date of Publication</w:t>
            </w:r>
          </w:p>
        </w:tc>
      </w:tr>
    </w:tbl>
    <w:p w14:paraId="62EAC939" w14:textId="62A6827A" w:rsidR="00C31A29" w:rsidRPr="00744BD1" w:rsidRDefault="00C31A29" w:rsidP="00930F99">
      <w:pPr>
        <w:spacing w:before="240"/>
        <w:rPr>
          <w:rFonts w:ascii="Aptos" w:hAnsi="Aptos" w:cs="Arial"/>
          <w:b/>
          <w:bCs/>
        </w:rPr>
      </w:pPr>
      <w:r w:rsidRPr="00744BD1">
        <w:rPr>
          <w:rFonts w:ascii="Aptos" w:hAnsi="Aptos" w:cs="Arial"/>
          <w:b/>
          <w:bCs/>
        </w:rPr>
        <w:t>Your engagement with us</w:t>
      </w:r>
    </w:p>
    <w:p w14:paraId="583F5489" w14:textId="62C59991" w:rsidR="00C31A29" w:rsidRDefault="00C31A29" w:rsidP="00AC2DB9">
      <w:pPr>
        <w:rPr>
          <w:rFonts w:ascii="Aptos" w:hAnsi="Aptos"/>
        </w:rPr>
      </w:pPr>
      <w:r w:rsidRPr="008836B2">
        <w:rPr>
          <w:rFonts w:ascii="Aptos" w:hAnsi="Aptos"/>
          <w:b/>
          <w:bCs/>
        </w:rPr>
        <w:t>nbn</w:t>
      </w:r>
      <w:r w:rsidRPr="008836B2">
        <w:rPr>
          <w:rFonts w:ascii="Aptos" w:hAnsi="Aptos"/>
        </w:rPr>
        <w:t xml:space="preserve"> welcomes your feedback on this consultation and the changes that </w:t>
      </w:r>
      <w:r w:rsidRPr="008836B2">
        <w:rPr>
          <w:rFonts w:ascii="Aptos" w:hAnsi="Aptos"/>
          <w:b/>
          <w:bCs/>
        </w:rPr>
        <w:t>nbn</w:t>
      </w:r>
      <w:r w:rsidRPr="008836B2">
        <w:rPr>
          <w:rFonts w:ascii="Aptos" w:hAnsi="Aptos"/>
        </w:rPr>
        <w:t xml:space="preserve"> is proposing to make to the WBA. </w:t>
      </w:r>
      <w:r w:rsidR="72A47849" w:rsidRPr="008836B2">
        <w:rPr>
          <w:rStyle w:val="normaltextrun"/>
          <w:rFonts w:ascii="Aptos" w:hAnsi="Aptos" w:cs="Calibri"/>
          <w:color w:val="000000"/>
          <w:shd w:val="clear" w:color="auto" w:fill="FFFFFF"/>
        </w:rPr>
        <w:t xml:space="preserve">If </w:t>
      </w:r>
      <w:r w:rsidR="00DD28E6" w:rsidRPr="008836B2">
        <w:rPr>
          <w:rStyle w:val="normaltextrun"/>
          <w:rFonts w:ascii="Aptos" w:hAnsi="Aptos" w:cs="Calibri"/>
          <w:color w:val="000000"/>
          <w:shd w:val="clear" w:color="auto" w:fill="FFFFFF"/>
        </w:rPr>
        <w:t>you have any queries</w:t>
      </w:r>
      <w:r w:rsidR="00DD28E6" w:rsidRPr="008836B2">
        <w:rPr>
          <w:rFonts w:ascii="Aptos" w:hAnsi="Aptos"/>
        </w:rPr>
        <w:t xml:space="preserve"> </w:t>
      </w:r>
      <w:r w:rsidR="00F9662A" w:rsidRPr="008836B2">
        <w:rPr>
          <w:rFonts w:ascii="Aptos" w:hAnsi="Aptos"/>
        </w:rPr>
        <w:t>or</w:t>
      </w:r>
      <w:r w:rsidRPr="008836B2">
        <w:rPr>
          <w:rFonts w:ascii="Aptos" w:hAnsi="Aptos"/>
        </w:rPr>
        <w:t xml:space="preserve"> feedback</w:t>
      </w:r>
      <w:r w:rsidR="00F9662A" w:rsidRPr="008836B2">
        <w:rPr>
          <w:rFonts w:ascii="Aptos" w:hAnsi="Aptos"/>
        </w:rPr>
        <w:t>, please send them</w:t>
      </w:r>
      <w:r w:rsidRPr="008836B2">
        <w:rPr>
          <w:rFonts w:ascii="Aptos" w:hAnsi="Aptos"/>
        </w:rPr>
        <w:t xml:space="preserve"> to</w:t>
      </w:r>
      <w:r w:rsidRPr="008836B2">
        <w:rPr>
          <w:rFonts w:ascii="Aptos" w:hAnsi="Aptos"/>
          <w:b/>
          <w:bCs/>
        </w:rPr>
        <w:t xml:space="preserve"> </w:t>
      </w:r>
      <w:r w:rsidR="00AC2DB9">
        <w:rPr>
          <w:rFonts w:ascii="Aptos" w:hAnsi="Aptos"/>
          <w:b/>
          <w:bCs/>
        </w:rPr>
        <w:t xml:space="preserve"> </w:t>
      </w:r>
      <w:hyperlink r:id="rId9" w:history="1">
        <w:r w:rsidR="00AC2DB9" w:rsidRPr="00AC2DB9">
          <w:rPr>
            <w:rStyle w:val="Hyperlink"/>
            <w:rFonts w:ascii="Aptos" w:hAnsi="Aptos"/>
          </w:rPr>
          <w:t>Customer_Contracting@nbnco.com.au</w:t>
        </w:r>
      </w:hyperlink>
      <w:r w:rsidR="00AC2DB9">
        <w:t xml:space="preserve"> </w:t>
      </w:r>
      <w:r w:rsidRPr="008836B2">
        <w:rPr>
          <w:rFonts w:ascii="Aptos" w:hAnsi="Aptos"/>
        </w:rPr>
        <w:t>by the consultation feedback due date.</w:t>
      </w:r>
    </w:p>
    <w:p w14:paraId="251EE3E8" w14:textId="77777777" w:rsidR="00AC2DB9" w:rsidRPr="008836B2" w:rsidRDefault="00AC2DB9" w:rsidP="00AC2DB9">
      <w:pPr>
        <w:rPr>
          <w:rFonts w:ascii="Aptos" w:hAnsi="Aptos"/>
        </w:rPr>
      </w:pPr>
    </w:p>
    <w:p w14:paraId="28A7484A" w14:textId="3418F2C9" w:rsidR="000C311C" w:rsidRDefault="00EF240D" w:rsidP="008833B4">
      <w:pPr>
        <w:rPr>
          <w:rFonts w:ascii="Aptos" w:hAnsi="Aptos"/>
        </w:rPr>
        <w:sectPr w:rsidR="000C311C" w:rsidSect="004D4001">
          <w:headerReference w:type="even" r:id="rId10"/>
          <w:headerReference w:type="default" r:id="rId11"/>
          <w:footerReference w:type="even" r:id="rId12"/>
          <w:footerReference w:type="default" r:id="rId13"/>
          <w:headerReference w:type="first" r:id="rId14"/>
          <w:footerReference w:type="first" r:id="rId15"/>
          <w:pgSz w:w="11900" w:h="16840" w:code="9"/>
          <w:pgMar w:top="1340" w:right="850" w:bottom="850" w:left="850" w:header="964" w:footer="709" w:gutter="0"/>
          <w:pgNumType w:start="1"/>
          <w:cols w:space="720"/>
          <w:titlePg/>
          <w:docGrid w:linePitch="360"/>
        </w:sectPr>
      </w:pPr>
      <w:r w:rsidRPr="00EF240D">
        <w:rPr>
          <w:rFonts w:ascii="Aptos" w:hAnsi="Aptos"/>
        </w:rPr>
        <w:t>Yours sincerely,</w:t>
      </w:r>
      <w:r w:rsidRPr="00EF240D">
        <w:rPr>
          <w:rFonts w:ascii="Aptos" w:hAnsi="Aptos"/>
        </w:rPr>
        <w:br/>
      </w:r>
      <w:r w:rsidRPr="00EF240D">
        <w:rPr>
          <w:rFonts w:ascii="Aptos" w:hAnsi="Aptos"/>
          <w:noProof/>
        </w:rPr>
        <w:drawing>
          <wp:inline distT="0" distB="0" distL="0" distR="0" wp14:anchorId="5B9D712A" wp14:editId="0E9D66B0">
            <wp:extent cx="1502410" cy="440690"/>
            <wp:effectExtent l="0" t="0" r="2540" b="16510"/>
            <wp:docPr id="1087634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1502410" cy="440690"/>
                    </a:xfrm>
                    <a:prstGeom prst="rect">
                      <a:avLst/>
                    </a:prstGeom>
                    <a:noFill/>
                    <a:ln>
                      <a:noFill/>
                    </a:ln>
                  </pic:spPr>
                </pic:pic>
              </a:graphicData>
            </a:graphic>
          </wp:inline>
        </w:drawing>
      </w:r>
      <w:r w:rsidRPr="00EF240D">
        <w:rPr>
          <w:rFonts w:ascii="Aptos" w:hAnsi="Aptos"/>
        </w:rPr>
        <w:br/>
        <w:t>Peter Ward</w:t>
      </w:r>
      <w:r w:rsidRPr="00EF240D">
        <w:rPr>
          <w:rFonts w:ascii="Aptos" w:hAnsi="Aptos"/>
        </w:rPr>
        <w:br/>
        <w:t>General Manager</w:t>
      </w:r>
      <w:r w:rsidRPr="00EF240D">
        <w:rPr>
          <w:rFonts w:ascii="Aptos" w:hAnsi="Aptos"/>
        </w:rPr>
        <w:br/>
        <w:t>Commercial and Customer Contracting</w:t>
      </w:r>
      <w:r w:rsidR="003E17E3">
        <w:rPr>
          <w:rFonts w:ascii="Aptos" w:hAnsi="Aptos"/>
        </w:rPr>
        <w:br w:type="page"/>
      </w:r>
    </w:p>
    <w:p w14:paraId="29FF89AE" w14:textId="37FF3E8A" w:rsidR="00726133" w:rsidRPr="008021BD" w:rsidRDefault="00422181" w:rsidP="00726133">
      <w:pPr>
        <w:keepNext/>
        <w:keepLines/>
        <w:pageBreakBefore/>
        <w:spacing w:before="0" w:after="200" w:line="240" w:lineRule="auto"/>
        <w:outlineLvl w:val="0"/>
        <w:rPr>
          <w:rFonts w:ascii="Verdana" w:eastAsia="MS Gothic" w:hAnsi="Verdana"/>
          <w:bCs/>
          <w:color w:val="21327E"/>
          <w:sz w:val="40"/>
          <w:szCs w:val="40"/>
        </w:rPr>
      </w:pPr>
      <w:r>
        <w:rPr>
          <w:rFonts w:ascii="Verdana" w:eastAsia="MS Gothic" w:hAnsi="Verdana"/>
          <w:bCs/>
          <w:color w:val="21327E"/>
          <w:sz w:val="40"/>
          <w:szCs w:val="40"/>
        </w:rPr>
        <w:lastRenderedPageBreak/>
        <w:t xml:space="preserve">Appendix 1: </w:t>
      </w:r>
      <w:r w:rsidR="00726133">
        <w:rPr>
          <w:rFonts w:ascii="Verdana" w:eastAsia="MS Gothic" w:hAnsi="Verdana"/>
          <w:bCs/>
          <w:color w:val="21327E"/>
          <w:sz w:val="40"/>
          <w:szCs w:val="40"/>
        </w:rPr>
        <w:t>Rider</w:t>
      </w:r>
      <w:r>
        <w:rPr>
          <w:rFonts w:ascii="Verdana" w:eastAsia="MS Gothic" w:hAnsi="Verdana"/>
          <w:bCs/>
          <w:color w:val="21327E"/>
          <w:sz w:val="40"/>
          <w:szCs w:val="40"/>
        </w:rPr>
        <w:t xml:space="preserve"> of proposed contract </w:t>
      </w:r>
    </w:p>
    <w:p w14:paraId="6E8C240D" w14:textId="6831A2DA" w:rsidR="00827284" w:rsidRDefault="00827284">
      <w:pPr>
        <w:spacing w:before="0" w:after="0" w:line="240" w:lineRule="auto"/>
        <w:rPr>
          <w:rFonts w:ascii="Aptos" w:eastAsia="Aptos" w:hAnsi="Aptos"/>
          <w:color w:val="000000"/>
          <w:kern w:val="2"/>
          <w:sz w:val="64"/>
        </w:rPr>
      </w:pPr>
      <w:r>
        <w:rPr>
          <w:rFonts w:ascii="Aptos" w:eastAsia="Aptos" w:hAnsi="Aptos"/>
          <w:color w:val="000000"/>
          <w:kern w:val="2"/>
          <w:sz w:val="64"/>
        </w:rPr>
        <w:br w:type="page"/>
      </w:r>
    </w:p>
    <w:p w14:paraId="3902ABBE" w14:textId="77777777" w:rsidR="00A21D9D" w:rsidRPr="00F11D0C" w:rsidRDefault="00A21D9D" w:rsidP="00A21D9D">
      <w:pPr>
        <w:pStyle w:val="nbnDocTitle1"/>
        <w:spacing w:before="3000"/>
        <w:rPr>
          <w:color w:val="4472C4" w:themeColor="accent1"/>
          <w:kern w:val="0"/>
          <w:sz w:val="20"/>
          <w14:ligatures w14:val="none"/>
        </w:rPr>
      </w:pPr>
      <w:r w:rsidRPr="00F11D0C">
        <w:rPr>
          <w14:ligatures w14:val="none"/>
        </w:rPr>
        <w:lastRenderedPageBreak/>
        <w:t>nbn</w:t>
      </w:r>
      <w:r w:rsidRPr="006D03D8">
        <w:rPr>
          <w14:ligatures w14:val="none"/>
        </w:rPr>
        <w:t>®</w:t>
      </w:r>
      <w:r w:rsidRPr="00F11D0C">
        <w:rPr>
          <w14:ligatures w14:val="none"/>
        </w:rPr>
        <w:t xml:space="preserve"> FibreOne Agreement</w:t>
      </w:r>
    </w:p>
    <w:p w14:paraId="368361FB" w14:textId="77777777" w:rsidR="00A21D9D" w:rsidRDefault="00A21D9D" w:rsidP="00A21D9D">
      <w:pPr>
        <w:spacing w:before="480" w:after="480"/>
      </w:pPr>
      <w:r>
        <w:rPr>
          <w:noProof/>
        </w:rPr>
        <w:drawing>
          <wp:inline distT="0" distB="0" distL="0" distR="0" wp14:anchorId="2CE25B6D" wp14:editId="02DA226B">
            <wp:extent cx="3060000" cy="3060000"/>
            <wp:effectExtent l="0" t="0" r="0" b="0"/>
            <wp:docPr id="4001" name="nbn Masterbr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1" name="nbn Masterbrand Logo" descr="nbn Masterbrand logo"/>
                    <pic:cNvPicPr/>
                  </pic:nvPicPr>
                  <pic:blipFill>
                    <a:blip r:embed="rId18"/>
                    <a:stretch>
                      <a:fillRect/>
                    </a:stretch>
                  </pic:blipFill>
                  <pic:spPr>
                    <a:xfrm>
                      <a:off x="0" y="0"/>
                      <a:ext cx="3060000" cy="3060000"/>
                    </a:xfrm>
                    <a:prstGeom prst="rect">
                      <a:avLst/>
                    </a:prstGeom>
                  </pic:spPr>
                </pic:pic>
              </a:graphicData>
            </a:graphic>
          </wp:inline>
        </w:drawing>
      </w:r>
    </w:p>
    <w:p w14:paraId="6952985F" w14:textId="77777777" w:rsidR="00A21D9D" w:rsidRPr="00F11D0C" w:rsidRDefault="00A21D9D" w:rsidP="00A21D9D">
      <w:pPr>
        <w:rPr>
          <w:color w:val="4472C4" w:themeColor="accent1"/>
          <w:sz w:val="20"/>
        </w:rPr>
      </w:pPr>
    </w:p>
    <w:p w14:paraId="20AC6B93" w14:textId="77777777" w:rsidR="00A21D9D" w:rsidRPr="00F11D0C" w:rsidRDefault="00A21D9D" w:rsidP="00A21D9D">
      <w:pPr>
        <w:rPr>
          <w:sz w:val="20"/>
        </w:rPr>
      </w:pPr>
    </w:p>
    <w:p w14:paraId="11A7B1EF" w14:textId="77777777" w:rsidR="00A21D9D" w:rsidRDefault="00A21D9D" w:rsidP="00A21D9D">
      <w:r>
        <w:br w:type="page"/>
      </w:r>
    </w:p>
    <w:p w14:paraId="6961D4E5" w14:textId="77777777" w:rsidR="00A21D9D" w:rsidRDefault="00A21D9D" w:rsidP="00A21D9D">
      <w:pPr>
        <w:pStyle w:val="nbnDocTitle1"/>
        <w:spacing w:before="3000"/>
      </w:pPr>
    </w:p>
    <w:p w14:paraId="6931426F" w14:textId="77777777" w:rsidR="00A21D9D" w:rsidRPr="00F11D0C" w:rsidRDefault="00A21D9D" w:rsidP="00A21D9D">
      <w:pPr>
        <w:pStyle w:val="nbnDocTitle1"/>
        <w:spacing w:before="3000"/>
        <w:rPr>
          <w:kern w:val="0"/>
          <w:sz w:val="20"/>
        </w:rPr>
      </w:pPr>
      <w:r w:rsidRPr="00F11D0C">
        <w:t>nbn</w:t>
      </w:r>
      <w:r w:rsidRPr="006D03D8">
        <w:t>®</w:t>
      </w:r>
      <w:r w:rsidRPr="00F11D0C">
        <w:t xml:space="preserve"> FibreOne Agreement</w:t>
      </w:r>
    </w:p>
    <w:p w14:paraId="21CE9616" w14:textId="77777777" w:rsidR="00A21D9D" w:rsidRPr="00F11D0C" w:rsidRDefault="00A21D9D" w:rsidP="00A21D9D">
      <w:pPr>
        <w:rPr>
          <w:sz w:val="20"/>
        </w:rPr>
      </w:pPr>
    </w:p>
    <w:p w14:paraId="0D6083D7" w14:textId="77777777" w:rsidR="00A21D9D" w:rsidRPr="00F11D0C" w:rsidRDefault="00A21D9D" w:rsidP="00A21D9D">
      <w:pPr>
        <w:rPr>
          <w:sz w:val="20"/>
        </w:rPr>
      </w:pPr>
    </w:p>
    <w:p w14:paraId="4AAE8B46" w14:textId="77777777" w:rsidR="00A21D9D" w:rsidRDefault="00A21D9D" w:rsidP="00A21D9D">
      <w:pPr>
        <w:rPr>
          <w:color w:val="4472C4" w:themeColor="accent1"/>
          <w:sz w:val="20"/>
        </w:rPr>
      </w:pPr>
    </w:p>
    <w:p w14:paraId="2521D0CD" w14:textId="77777777" w:rsidR="00A21D9D" w:rsidRDefault="00A21D9D" w:rsidP="00A21D9D">
      <w:pPr>
        <w:rPr>
          <w:color w:val="4472C4" w:themeColor="accent1"/>
          <w:sz w:val="20"/>
        </w:rPr>
      </w:pPr>
    </w:p>
    <w:p w14:paraId="1D54102E" w14:textId="77777777" w:rsidR="00A21D9D" w:rsidRDefault="00A21D9D" w:rsidP="00A21D9D">
      <w:pPr>
        <w:rPr>
          <w:color w:val="4472C4" w:themeColor="accent1"/>
          <w:sz w:val="20"/>
        </w:rPr>
      </w:pPr>
    </w:p>
    <w:p w14:paraId="3CFD8808" w14:textId="77777777" w:rsidR="00A21D9D" w:rsidRPr="00F11D0C" w:rsidRDefault="00A21D9D" w:rsidP="00A21D9D">
      <w:pPr>
        <w:rPr>
          <w:color w:val="4472C4" w:themeColor="accent1"/>
          <w:sz w:val="20"/>
        </w:rPr>
      </w:pPr>
    </w:p>
    <w:tbl>
      <w:tblPr>
        <w:tblStyle w:val="ListTable3-Accent11"/>
        <w:tblW w:w="10206" w:type="dxa"/>
        <w:tblInd w:w="-5" w:type="dxa"/>
        <w:tblLook w:val="04A0" w:firstRow="1" w:lastRow="0" w:firstColumn="1" w:lastColumn="0" w:noHBand="0" w:noVBand="1"/>
      </w:tblPr>
      <w:tblGrid>
        <w:gridCol w:w="1096"/>
        <w:gridCol w:w="6266"/>
        <w:gridCol w:w="2844"/>
      </w:tblGrid>
      <w:tr w:rsidR="00A21D9D" w:rsidRPr="00CF178D" w14:paraId="7F2739B4" w14:textId="77777777" w:rsidTr="00FC6D5A">
        <w:trPr>
          <w:cnfStyle w:val="100000000000" w:firstRow="1" w:lastRow="0" w:firstColumn="0" w:lastColumn="0" w:oddVBand="0" w:evenVBand="0" w:oddHBand="0" w:evenHBand="0" w:firstRowFirstColumn="0" w:firstRowLastColumn="0" w:lastRowFirstColumn="0" w:lastRowLastColumn="0"/>
        </w:trPr>
        <w:tc>
          <w:tcPr>
            <w:tcW w:w="1096" w:type="dxa"/>
          </w:tcPr>
          <w:p w14:paraId="65587425" w14:textId="77777777" w:rsidR="00A21D9D" w:rsidRPr="00F11D0C" w:rsidRDefault="00A21D9D" w:rsidP="00FC6D5A">
            <w:pPr>
              <w:pStyle w:val="TableTitleCentred"/>
            </w:pPr>
            <w:r w:rsidRPr="00F11D0C">
              <w:t>Version</w:t>
            </w:r>
          </w:p>
        </w:tc>
        <w:tc>
          <w:tcPr>
            <w:tcW w:w="6266" w:type="dxa"/>
          </w:tcPr>
          <w:p w14:paraId="0D6C9619" w14:textId="77777777" w:rsidR="00A21D9D" w:rsidRPr="00F11D0C" w:rsidRDefault="00A21D9D" w:rsidP="00FC6D5A">
            <w:pPr>
              <w:pStyle w:val="TableTitleCentred"/>
            </w:pPr>
            <w:r w:rsidRPr="00F11D0C">
              <w:t>Description</w:t>
            </w:r>
          </w:p>
        </w:tc>
        <w:tc>
          <w:tcPr>
            <w:tcW w:w="2844" w:type="dxa"/>
          </w:tcPr>
          <w:p w14:paraId="19C6EAB7" w14:textId="77777777" w:rsidR="00A21D9D" w:rsidRPr="00F11D0C" w:rsidRDefault="00A21D9D" w:rsidP="00FC6D5A">
            <w:pPr>
              <w:pStyle w:val="TableTitleCentred"/>
            </w:pPr>
            <w:r w:rsidRPr="00F11D0C">
              <w:t>Effective Date</w:t>
            </w:r>
          </w:p>
        </w:tc>
      </w:tr>
      <w:tr w:rsidR="00A21D9D" w:rsidRPr="00CF178D" w14:paraId="0281B495" w14:textId="77777777" w:rsidTr="00FC6D5A">
        <w:trPr>
          <w:trHeight w:val="365"/>
        </w:trPr>
        <w:tc>
          <w:tcPr>
            <w:tcW w:w="1096" w:type="dxa"/>
          </w:tcPr>
          <w:p w14:paraId="1EDDBCAF" w14:textId="77777777" w:rsidR="00A21D9D" w:rsidRPr="00F11D0C" w:rsidRDefault="00A21D9D" w:rsidP="00FC6D5A">
            <w:pPr>
              <w:pStyle w:val="TableBodyTextCentred"/>
            </w:pPr>
            <w:r w:rsidRPr="00F11D0C">
              <w:t>1.0</w:t>
            </w:r>
          </w:p>
        </w:tc>
        <w:tc>
          <w:tcPr>
            <w:tcW w:w="6266" w:type="dxa"/>
          </w:tcPr>
          <w:p w14:paraId="3B9C36A7" w14:textId="77777777" w:rsidR="00A21D9D" w:rsidRPr="00F11D0C" w:rsidRDefault="00A21D9D" w:rsidP="00FC6D5A">
            <w:pPr>
              <w:pStyle w:val="TableBodyText"/>
            </w:pPr>
            <w:r w:rsidRPr="00F11D0C">
              <w:t xml:space="preserve">Issued on </w:t>
            </w:r>
            <w:r w:rsidRPr="00843FDC">
              <w:rPr>
                <w:highlight w:val="yellow"/>
              </w:rPr>
              <w:t>xxxx</w:t>
            </w:r>
          </w:p>
        </w:tc>
        <w:tc>
          <w:tcPr>
            <w:tcW w:w="2844" w:type="dxa"/>
          </w:tcPr>
          <w:p w14:paraId="72E97D88" w14:textId="77777777" w:rsidR="00A21D9D" w:rsidRPr="00F11D0C" w:rsidRDefault="00A21D9D" w:rsidP="00FC6D5A">
            <w:pPr>
              <w:pStyle w:val="TableBodyTextCentred"/>
            </w:pPr>
            <w:r w:rsidRPr="00F11D0C">
              <w:t>Execution Date</w:t>
            </w:r>
          </w:p>
        </w:tc>
      </w:tr>
    </w:tbl>
    <w:p w14:paraId="44F97A71" w14:textId="77777777" w:rsidR="00A21D9D" w:rsidRPr="00F11D0C" w:rsidRDefault="00A21D9D" w:rsidP="00A21D9D"/>
    <w:p w14:paraId="31DB1161" w14:textId="77777777" w:rsidR="00A21D9D" w:rsidRPr="00F11D0C" w:rsidRDefault="00A21D9D" w:rsidP="00A21D9D">
      <w:pPr>
        <w:pStyle w:val="nbnDisclaimerHeading"/>
        <w:keepNext/>
        <w:rPr>
          <w:color w:val="4472C4" w:themeColor="accent1"/>
          <w:sz w:val="22"/>
        </w:rPr>
      </w:pPr>
      <w:r w:rsidRPr="00F11D0C">
        <w:rPr>
          <w:color w:val="4472C4" w:themeColor="accent1"/>
        </w:rPr>
        <w:t>Copyright</w:t>
      </w:r>
      <w:bookmarkStart w:id="0" w:name="_Hlk219186742"/>
    </w:p>
    <w:p w14:paraId="3C3675EE" w14:textId="77777777" w:rsidR="00A21D9D" w:rsidRPr="00F11D0C" w:rsidRDefault="00A21D9D" w:rsidP="00A21D9D">
      <w:pPr>
        <w:pStyle w:val="nbnDisclaimerText"/>
        <w:rPr>
          <w:sz w:val="16"/>
        </w:rPr>
      </w:pPr>
      <w:r w:rsidRPr="00F11D0C">
        <w:t>This document is subject to copyright and must not be used except as permitted below or under the Copyright Act 1968 (Cth). You must not reproduce or publish this document in whole or in part for commercial gain without the prior written consent of nbn. You may reproduce and publish this document in whole or in part for educational or non-commercial purposes as approved by nbn in writing.</w:t>
      </w:r>
    </w:p>
    <w:p w14:paraId="1056EE13" w14:textId="77777777" w:rsidR="00A21D9D" w:rsidRPr="00F11D0C" w:rsidRDefault="00A21D9D" w:rsidP="00A21D9D">
      <w:pPr>
        <w:pStyle w:val="nbnDisclaimerText"/>
        <w:rPr>
          <w:sz w:val="16"/>
        </w:rPr>
      </w:pPr>
      <w:r w:rsidRPr="00F11D0C">
        <w:t>Copyright © 2026 nbn co limited. All rights reserved. Not for general distribution.</w:t>
      </w:r>
    </w:p>
    <w:p w14:paraId="71F814BC" w14:textId="77777777" w:rsidR="00A21D9D" w:rsidRPr="00F11D0C" w:rsidRDefault="00A21D9D" w:rsidP="00A21D9D">
      <w:pPr>
        <w:pStyle w:val="nbnDisclaimerHeading"/>
        <w:keepNext/>
        <w:rPr>
          <w:color w:val="4472C4" w:themeColor="accent1"/>
          <w:sz w:val="22"/>
        </w:rPr>
      </w:pPr>
      <w:r w:rsidRPr="00F11D0C">
        <w:rPr>
          <w:color w:val="4472C4" w:themeColor="accent1"/>
        </w:rPr>
        <w:t>Disclaimer</w:t>
      </w:r>
    </w:p>
    <w:p w14:paraId="55405539" w14:textId="77777777" w:rsidR="00A21D9D" w:rsidRPr="00F11D0C" w:rsidRDefault="00A21D9D" w:rsidP="00A21D9D">
      <w:pPr>
        <w:pStyle w:val="nbnDisclaimerText"/>
        <w:rPr>
          <w:sz w:val="16"/>
        </w:rPr>
      </w:pPr>
      <w:r w:rsidRPr="00F11D0C">
        <w:t>This document is provided for information purposes only. The recipient must not use this document other than with the consent of NBN Co and must make their own inquiries as to the currency, accuracy and completeness of this document and the information contained in it. The contents of this document should not be relied upon as representing nbn’s final position on the subject matter of this document, except where stated otherwise. Any requirements of nbn or views expressed by nbn in this document may change as a consequence of nbn finalising formal technical specifications, or legislative and regulatory developments.</w:t>
      </w:r>
    </w:p>
    <w:p w14:paraId="20125F53" w14:textId="77777777" w:rsidR="00A21D9D" w:rsidRPr="00F11D0C" w:rsidRDefault="00A21D9D" w:rsidP="00A21D9D">
      <w:pPr>
        <w:pStyle w:val="nbnDisclaimerHeading"/>
        <w:keepNext/>
        <w:rPr>
          <w:color w:val="4472C4" w:themeColor="accent1"/>
          <w:sz w:val="22"/>
        </w:rPr>
      </w:pPr>
      <w:r w:rsidRPr="00F11D0C">
        <w:rPr>
          <w:color w:val="4472C4" w:themeColor="accent1"/>
        </w:rPr>
        <w:t>Environment</w:t>
      </w:r>
    </w:p>
    <w:p w14:paraId="7BDFB10A" w14:textId="77777777" w:rsidR="00A21D9D" w:rsidRPr="00F11D0C" w:rsidRDefault="00A21D9D" w:rsidP="00A21D9D">
      <w:pPr>
        <w:pStyle w:val="nbnDisclaimerText"/>
        <w:rPr>
          <w:sz w:val="16"/>
        </w:rPr>
      </w:pPr>
      <w:r w:rsidRPr="00F11D0C">
        <w:t>nbn asks that you consider the environment before printing this document.</w:t>
      </w:r>
      <w:r w:rsidRPr="00F11D0C">
        <w:t> </w:t>
      </w:r>
    </w:p>
    <w:bookmarkEnd w:id="0"/>
    <w:p w14:paraId="4F97CE2F" w14:textId="77777777" w:rsidR="00A21D9D" w:rsidRPr="00F11D0C" w:rsidRDefault="00A21D9D" w:rsidP="00A21D9D">
      <w:pPr>
        <w:widowControl w:val="0"/>
        <w:suppressAutoHyphens/>
        <w:autoSpaceDE w:val="0"/>
        <w:autoSpaceDN w:val="0"/>
        <w:adjustRightInd w:val="0"/>
        <w:textAlignment w:val="center"/>
        <w:rPr>
          <w:sz w:val="18"/>
        </w:rPr>
        <w:sectPr w:rsidR="00A21D9D" w:rsidRPr="00F11D0C" w:rsidSect="000C311C">
          <w:footerReference w:type="default" r:id="rId19"/>
          <w:footerReference w:type="first" r:id="rId20"/>
          <w:pgSz w:w="11900" w:h="16840" w:code="9"/>
          <w:pgMar w:top="1340" w:right="850" w:bottom="850" w:left="850" w:header="567" w:footer="283" w:gutter="0"/>
          <w:pgNumType w:start="1"/>
          <w:cols w:space="720"/>
          <w:titlePg/>
          <w:docGrid w:linePitch="360"/>
        </w:sectPr>
      </w:pPr>
    </w:p>
    <w:p w14:paraId="0DCDBD2A" w14:textId="77777777" w:rsidR="00A21D9D" w:rsidRPr="00F11D0C" w:rsidRDefault="00A21D9D" w:rsidP="00A21D9D">
      <w:pPr>
        <w:pStyle w:val="nbnPartHeadingNoNumber"/>
        <w:keepNext/>
        <w:keepLines/>
        <w:outlineLvl w:val="2"/>
      </w:pPr>
      <w:r w:rsidRPr="00F11D0C">
        <w:rPr>
          <w14:ligatures w14:val="none"/>
        </w:rPr>
        <w:lastRenderedPageBreak/>
        <w:t>Parties</w:t>
      </w:r>
    </w:p>
    <w:p w14:paraId="28DEB0CD" w14:textId="77777777" w:rsidR="00A21D9D" w:rsidRPr="00F11D0C" w:rsidRDefault="00A21D9D" w:rsidP="00A21D9D">
      <w:pPr>
        <w:rPr>
          <w:sz w:val="18"/>
        </w:rPr>
      </w:pPr>
      <w:bookmarkStart w:id="1" w:name="_Ref435473697"/>
      <w:bookmarkStart w:id="2" w:name="party_nbn"/>
      <w:r w:rsidRPr="00F11D0C">
        <w:t>nbn co limited (ABN 86 136 533 741) of Level 13, 100 Mount Street, North Sydney NSW 2060 (</w:t>
      </w:r>
      <w:r w:rsidRPr="00D5799A">
        <w:rPr>
          <w:b/>
          <w:bCs/>
        </w:rPr>
        <w:t>nbn</w:t>
      </w:r>
      <w:r w:rsidRPr="00F11D0C">
        <w:t>)</w:t>
      </w:r>
      <w:bookmarkEnd w:id="1"/>
      <w:bookmarkEnd w:id="2"/>
    </w:p>
    <w:p w14:paraId="02317953" w14:textId="77777777" w:rsidR="00A21D9D" w:rsidRPr="00F11D0C" w:rsidRDefault="00A21D9D" w:rsidP="00A21D9D">
      <w:pPr>
        <w:rPr>
          <w:sz w:val="18"/>
        </w:rPr>
      </w:pPr>
      <w:bookmarkStart w:id="3" w:name="party_other1"/>
      <w:r w:rsidRPr="00F11D0C">
        <w:t>[</w:t>
      </w:r>
      <w:r w:rsidRPr="00F11D0C">
        <w:rPr>
          <w:b/>
          <w:highlight w:val="yellow"/>
        </w:rPr>
        <w:t>Insert full legal name of MSP</w:t>
      </w:r>
      <w:r w:rsidRPr="00F11D0C">
        <w:t>] (ABN [</w:t>
      </w:r>
      <w:r w:rsidRPr="00F11D0C">
        <w:rPr>
          <w:b/>
          <w:highlight w:val="yellow"/>
        </w:rPr>
        <w:t>insert ABN</w:t>
      </w:r>
      <w:r w:rsidRPr="00F11D0C">
        <w:t>]) of [</w:t>
      </w:r>
      <w:r w:rsidRPr="00F11D0C">
        <w:rPr>
          <w:b/>
          <w:highlight w:val="yellow"/>
        </w:rPr>
        <w:t>insert registered address of MSP</w:t>
      </w:r>
      <w:r w:rsidRPr="00F11D0C">
        <w:t>] (</w:t>
      </w:r>
      <w:r w:rsidRPr="00F11D0C">
        <w:rPr>
          <w:b/>
        </w:rPr>
        <w:t>MSP</w:t>
      </w:r>
      <w:r w:rsidRPr="00F11D0C">
        <w:t xml:space="preserve"> or </w:t>
      </w:r>
      <w:r w:rsidRPr="00F11D0C">
        <w:rPr>
          <w:b/>
        </w:rPr>
        <w:t>Managed Service Provider</w:t>
      </w:r>
      <w:r w:rsidRPr="00F11D0C">
        <w:t>)</w:t>
      </w:r>
      <w:bookmarkEnd w:id="3"/>
    </w:p>
    <w:p w14:paraId="3F081841" w14:textId="77777777" w:rsidR="00A21D9D" w:rsidRPr="00F11D0C" w:rsidRDefault="00A21D9D" w:rsidP="00A21D9D">
      <w:pPr>
        <w:pStyle w:val="nbnPartHeadingNoNumber"/>
        <w:keepNext/>
        <w:keepLines/>
        <w:outlineLvl w:val="2"/>
      </w:pPr>
      <w:bookmarkStart w:id="4" w:name="bground"/>
      <w:r w:rsidRPr="00F11D0C">
        <w:rPr>
          <w14:ligatures w14:val="none"/>
        </w:rPr>
        <w:t>Background</w:t>
      </w:r>
    </w:p>
    <w:p w14:paraId="34974ACF" w14:textId="77777777" w:rsidR="00A21D9D" w:rsidRPr="00D5799A" w:rsidRDefault="00A21D9D" w:rsidP="00A21D9D">
      <w:pPr>
        <w:pStyle w:val="ListParagraph"/>
        <w:widowControl w:val="0"/>
        <w:numPr>
          <w:ilvl w:val="0"/>
          <w:numId w:val="40"/>
        </w:numPr>
        <w:suppressAutoHyphens/>
        <w:autoSpaceDE w:val="0"/>
        <w:autoSpaceDN w:val="0"/>
        <w:adjustRightInd w:val="0"/>
        <w:spacing w:before="0" w:after="160" w:line="278" w:lineRule="auto"/>
        <w:ind w:left="567" w:hanging="578"/>
        <w:contextualSpacing w:val="0"/>
        <w:textAlignment w:val="center"/>
        <w:rPr>
          <w:sz w:val="18"/>
          <w:lang w:val="en-GB"/>
        </w:rPr>
      </w:pPr>
      <w:bookmarkStart w:id="5" w:name="bgroundA"/>
      <w:r w:rsidRPr="00D5799A">
        <w:t xml:space="preserve">This Agreement sets out the terms on which: </w:t>
      </w:r>
    </w:p>
    <w:p w14:paraId="2B1DC5D6" w14:textId="77777777" w:rsidR="00A21D9D" w:rsidRPr="00F11D0C" w:rsidRDefault="00A21D9D" w:rsidP="00A21D9D">
      <w:pPr>
        <w:widowControl w:val="0"/>
        <w:numPr>
          <w:ilvl w:val="0"/>
          <w:numId w:val="22"/>
        </w:numPr>
        <w:suppressAutoHyphens/>
        <w:autoSpaceDE w:val="0"/>
        <w:autoSpaceDN w:val="0"/>
        <w:adjustRightInd w:val="0"/>
        <w:spacing w:before="0" w:after="160" w:line="278" w:lineRule="auto"/>
        <w:ind w:left="993" w:hanging="426"/>
        <w:textAlignment w:val="center"/>
        <w:rPr>
          <w:sz w:val="18"/>
          <w:lang w:val="en-GB"/>
        </w:rPr>
      </w:pPr>
      <w:r w:rsidRPr="00F11D0C">
        <w:t>MSP may order nbn</w:t>
      </w:r>
      <w:r w:rsidRPr="006D03D8">
        <w:t>®</w:t>
      </w:r>
      <w:r w:rsidRPr="00F11D0C">
        <w:t xml:space="preserve"> FibreOne from nbn in respect of Eligible Estates, and nbn</w:t>
      </w:r>
      <w:r w:rsidRPr="00F11D0C">
        <w:rPr>
          <w:b/>
        </w:rPr>
        <w:t xml:space="preserve"> </w:t>
      </w:r>
      <w:r w:rsidRPr="00F11D0C">
        <w:t>will supply nbn</w:t>
      </w:r>
      <w:r w:rsidRPr="006D03D8">
        <w:t>®</w:t>
      </w:r>
      <w:r w:rsidRPr="00F11D0C">
        <w:t xml:space="preserve"> FibreOne to MSP over nbn</w:t>
      </w:r>
      <w:r w:rsidRPr="006D03D8">
        <w:t>®</w:t>
      </w:r>
      <w:r w:rsidRPr="00F11D0C">
        <w:t xml:space="preserve"> FibreOne Infrastructure; and</w:t>
      </w:r>
    </w:p>
    <w:p w14:paraId="303B6607" w14:textId="77777777" w:rsidR="00A21D9D" w:rsidRPr="00F11D0C" w:rsidRDefault="00A21D9D" w:rsidP="00A21D9D">
      <w:pPr>
        <w:widowControl w:val="0"/>
        <w:numPr>
          <w:ilvl w:val="0"/>
          <w:numId w:val="22"/>
        </w:numPr>
        <w:suppressAutoHyphens/>
        <w:autoSpaceDE w:val="0"/>
        <w:autoSpaceDN w:val="0"/>
        <w:adjustRightInd w:val="0"/>
        <w:spacing w:before="0" w:after="160" w:line="278" w:lineRule="auto"/>
        <w:ind w:left="993" w:hanging="426"/>
        <w:textAlignment w:val="center"/>
        <w:rPr>
          <w:sz w:val="18"/>
          <w:lang w:val="en-GB"/>
        </w:rPr>
      </w:pPr>
      <w:r w:rsidRPr="00F11D0C">
        <w:t>MSP will acquire nbn</w:t>
      </w:r>
      <w:r w:rsidRPr="006D03D8">
        <w:t>®</w:t>
      </w:r>
      <w:r w:rsidRPr="00F11D0C">
        <w:t xml:space="preserve"> FibreOne from nbn</w:t>
      </w:r>
      <w:r w:rsidRPr="00F11D0C">
        <w:rPr>
          <w:b/>
        </w:rPr>
        <w:t xml:space="preserve"> </w:t>
      </w:r>
      <w:r w:rsidRPr="00F11D0C">
        <w:t>in respect of Eligible Estates</w:t>
      </w:r>
      <w:r w:rsidRPr="00F11D0C">
        <w:rPr>
          <w:b/>
        </w:rPr>
        <w:t xml:space="preserve"> </w:t>
      </w:r>
      <w:r w:rsidRPr="00F11D0C">
        <w:t>and use nbn</w:t>
      </w:r>
      <w:r w:rsidRPr="006D03D8">
        <w:t>®</w:t>
      </w:r>
      <w:r w:rsidRPr="00F11D0C">
        <w:t xml:space="preserve"> FibreOne as an input to MSP’s supply of the MSP Product to End Users in relation to those Eligible Estates.</w:t>
      </w:r>
      <w:bookmarkEnd w:id="5"/>
    </w:p>
    <w:p w14:paraId="71C5F8BA" w14:textId="77777777" w:rsidR="00A21D9D" w:rsidRPr="00D5799A" w:rsidRDefault="00A21D9D" w:rsidP="00A21D9D">
      <w:pPr>
        <w:pStyle w:val="ListParagraph"/>
        <w:widowControl w:val="0"/>
        <w:numPr>
          <w:ilvl w:val="0"/>
          <w:numId w:val="40"/>
        </w:numPr>
        <w:suppressAutoHyphens/>
        <w:autoSpaceDE w:val="0"/>
        <w:autoSpaceDN w:val="0"/>
        <w:adjustRightInd w:val="0"/>
        <w:spacing w:before="0" w:after="160" w:line="278" w:lineRule="auto"/>
        <w:ind w:left="567" w:hanging="578"/>
        <w:contextualSpacing w:val="0"/>
        <w:textAlignment w:val="center"/>
        <w:rPr>
          <w:sz w:val="18"/>
          <w:lang w:val="en-GB"/>
        </w:rPr>
      </w:pPr>
      <w:bookmarkStart w:id="6" w:name="bgroundB"/>
      <w:r w:rsidRPr="00F11D0C">
        <w:t>The parties recognise the importance of ensuring Eligible Estates have continued access to functionality comparable to that of the MSP Product, and acknowledge the need to cooperate to ensure continuity in the event of early termination of this Agreement by either party.</w:t>
      </w:r>
      <w:bookmarkEnd w:id="6"/>
    </w:p>
    <w:p w14:paraId="52E3DDC6" w14:textId="77777777" w:rsidR="00A21D9D" w:rsidRPr="00D5799A" w:rsidRDefault="00A21D9D" w:rsidP="00A21D9D">
      <w:pPr>
        <w:pStyle w:val="ListParagraph"/>
        <w:widowControl w:val="0"/>
        <w:numPr>
          <w:ilvl w:val="0"/>
          <w:numId w:val="40"/>
        </w:numPr>
        <w:suppressAutoHyphens/>
        <w:autoSpaceDE w:val="0"/>
        <w:autoSpaceDN w:val="0"/>
        <w:adjustRightInd w:val="0"/>
        <w:spacing w:before="0" w:after="160" w:line="278" w:lineRule="auto"/>
        <w:ind w:left="567" w:hanging="578"/>
        <w:contextualSpacing w:val="0"/>
        <w:textAlignment w:val="center"/>
        <w:rPr>
          <w:sz w:val="18"/>
          <w:lang w:val="en-GB"/>
        </w:rPr>
      </w:pPr>
      <w:bookmarkStart w:id="7" w:name="bgroundC"/>
      <w:r w:rsidRPr="00F11D0C">
        <w:t xml:space="preserve">MSP acknowledges if nbn terminates this Agreement early for a material breach or MSP seeks to terminate this Agreement early, MSP will be required to provide nbn with a proposal for the continued supply of a replacement to the MSP Product to End Users at the affected Eligible Estates (in accordance with clause </w:t>
      </w:r>
      <w:r w:rsidRPr="00F11D0C">
        <w:fldChar w:fldCharType="begin"/>
      </w:r>
      <w:r w:rsidRPr="00F11D0C">
        <w:instrText xml:space="preserve"> REF _Ref430301642 \r \h </w:instrText>
      </w:r>
      <w:r w:rsidRPr="00F11D0C">
        <w:fldChar w:fldCharType="separate"/>
      </w:r>
      <w:r w:rsidRPr="00F11D0C">
        <w:t>23</w:t>
      </w:r>
      <w:r w:rsidRPr="00F11D0C">
        <w:fldChar w:fldCharType="end"/>
      </w:r>
      <w:r w:rsidRPr="00F11D0C">
        <w:t xml:space="preserve">).   </w:t>
      </w:r>
      <w:bookmarkEnd w:id="4"/>
      <w:bookmarkEnd w:id="7"/>
    </w:p>
    <w:p w14:paraId="0ABFC57B" w14:textId="77777777" w:rsidR="00A21D9D" w:rsidRPr="00F11D0C" w:rsidRDefault="00A21D9D" w:rsidP="00A21D9D">
      <w:pPr>
        <w:pStyle w:val="nbnPartHeadingNoNumber"/>
        <w:keepNext/>
        <w:keepLines/>
        <w:outlineLvl w:val="2"/>
      </w:pPr>
      <w:r w:rsidRPr="00F11D0C">
        <w:rPr>
          <w14:ligatures w14:val="none"/>
        </w:rPr>
        <w:t>Agreement</w:t>
      </w:r>
    </w:p>
    <w:p w14:paraId="7A07BD45" w14:textId="77777777" w:rsidR="00A21D9D" w:rsidRPr="00F11D0C" w:rsidRDefault="00A21D9D" w:rsidP="00A21D9D">
      <w:pPr>
        <w:widowControl w:val="0"/>
        <w:suppressAutoHyphens/>
        <w:autoSpaceDE w:val="0"/>
        <w:autoSpaceDN w:val="0"/>
        <w:adjustRightInd w:val="0"/>
        <w:textAlignment w:val="center"/>
        <w:sectPr w:rsidR="00A21D9D" w:rsidRPr="00F11D0C" w:rsidSect="00A21D9D">
          <w:footerReference w:type="even" r:id="rId21"/>
          <w:footerReference w:type="default" r:id="rId22"/>
          <w:footerReference w:type="first" r:id="rId23"/>
          <w:pgSz w:w="11900" w:h="16840" w:code="9"/>
          <w:pgMar w:top="1340" w:right="850" w:bottom="850" w:left="850" w:header="567" w:footer="283" w:gutter="0"/>
          <w:cols w:space="720"/>
          <w:titlePg/>
          <w:docGrid w:linePitch="360"/>
        </w:sectPr>
      </w:pPr>
    </w:p>
    <w:p w14:paraId="15F50C1C" w14:textId="77777777" w:rsidR="00A21D9D" w:rsidRPr="0087546D" w:rsidRDefault="00A21D9D" w:rsidP="00A21D9D">
      <w:pPr>
        <w:pStyle w:val="nbnShortAgt1Heading1"/>
        <w:widowControl w:val="0"/>
        <w:suppressAutoHyphens/>
        <w:autoSpaceDE w:val="0"/>
        <w:autoSpaceDN w:val="0"/>
        <w:adjustRightInd w:val="0"/>
        <w:textAlignment w:val="center"/>
      </w:pPr>
      <w:bookmarkStart w:id="8" w:name="_Ref469561177"/>
      <w:bookmarkStart w:id="9" w:name="_Ref430304144"/>
      <w:bookmarkStart w:id="10" w:name="s1"/>
      <w:r w:rsidRPr="00F11D0C">
        <w:rPr>
          <w14:ligatures w14:val="none"/>
        </w:rPr>
        <w:t>Product</w:t>
      </w:r>
      <w:bookmarkEnd w:id="8"/>
    </w:p>
    <w:p w14:paraId="74DE5460" w14:textId="77777777" w:rsidR="00A21D9D" w:rsidRPr="0087546D" w:rsidRDefault="00A21D9D" w:rsidP="00A21D9D">
      <w:pPr>
        <w:pStyle w:val="nbnShortAgt1Level2"/>
        <w:widowControl w:val="0"/>
        <w:suppressAutoHyphens/>
        <w:autoSpaceDE w:val="0"/>
        <w:autoSpaceDN w:val="0"/>
        <w:adjustRightInd w:val="0"/>
        <w:textAlignment w:val="center"/>
      </w:pPr>
      <w:bookmarkStart w:id="11" w:name="_Ref434491202"/>
      <w:bookmarkStart w:id="12" w:name="s1_1"/>
      <w:r w:rsidRPr="00F11D0C">
        <w:rPr>
          <w14:ligatures w14:val="none"/>
        </w:rPr>
        <w:t>nbn</w:t>
      </w:r>
      <w:r w:rsidRPr="006D03D8">
        <w:rPr>
          <w14:ligatures w14:val="none"/>
        </w:rPr>
        <w:t>®</w:t>
      </w:r>
      <w:r w:rsidRPr="00F11D0C">
        <w:rPr>
          <w14:ligatures w14:val="none"/>
        </w:rPr>
        <w:t xml:space="preserve"> FibreOne is a product comprising the following elements in respect of an Eligible Estate to which nbn supplies nbn</w:t>
      </w:r>
      <w:r w:rsidRPr="006D03D8">
        <w:rPr>
          <w14:ligatures w14:val="none"/>
        </w:rPr>
        <w:t>®</w:t>
      </w:r>
      <w:r w:rsidRPr="00F11D0C">
        <w:rPr>
          <w14:ligatures w14:val="none"/>
        </w:rPr>
        <w:t xml:space="preserve"> FibreOne to MSP:</w:t>
      </w:r>
      <w:bookmarkEnd w:id="11"/>
      <w:r w:rsidRPr="00F11D0C">
        <w:rPr>
          <w14:ligatures w14:val="none"/>
        </w:rPr>
        <w:t xml:space="preserve"> </w:t>
      </w:r>
    </w:p>
    <w:p w14:paraId="1057EEA6" w14:textId="77777777" w:rsidR="00A21D9D" w:rsidRPr="0087546D" w:rsidRDefault="00A21D9D" w:rsidP="00A21D9D">
      <w:pPr>
        <w:pStyle w:val="nbnShortAgt1Level3"/>
        <w:widowControl w:val="0"/>
        <w:suppressAutoHyphens/>
        <w:autoSpaceDE w:val="0"/>
        <w:autoSpaceDN w:val="0"/>
        <w:adjustRightInd w:val="0"/>
        <w:textAlignment w:val="center"/>
      </w:pPr>
      <w:bookmarkStart w:id="13" w:name="s1_1_a"/>
      <w:r w:rsidRPr="00F11D0C">
        <w:rPr>
          <w14:ligatures w14:val="none"/>
        </w:rPr>
        <w:t>the grant by nbn</w:t>
      </w:r>
      <w:r w:rsidRPr="00F11D0C">
        <w:rPr>
          <w:b/>
          <w14:ligatures w14:val="none"/>
        </w:rPr>
        <w:t xml:space="preserve"> </w:t>
      </w:r>
      <w:r w:rsidRPr="00F11D0C">
        <w:rPr>
          <w14:ligatures w14:val="none"/>
        </w:rPr>
        <w:t>to MSP of non-exclusive limited access to nbn</w:t>
      </w:r>
      <w:r w:rsidRPr="006D03D8">
        <w:rPr>
          <w14:ligatures w14:val="none"/>
        </w:rPr>
        <w:t>®</w:t>
      </w:r>
      <w:r w:rsidRPr="00F11D0C">
        <w:rPr>
          <w14:ligatures w14:val="none"/>
        </w:rPr>
        <w:t xml:space="preserve"> FibreOne Infrastructure at locations specified by nbn; and</w:t>
      </w:r>
      <w:bookmarkEnd w:id="13"/>
    </w:p>
    <w:p w14:paraId="186B0EE1" w14:textId="77777777" w:rsidR="00A21D9D" w:rsidRPr="0087546D" w:rsidRDefault="00A21D9D" w:rsidP="00A21D9D">
      <w:pPr>
        <w:pStyle w:val="nbnShortAgt1Level3"/>
        <w:widowControl w:val="0"/>
        <w:suppressAutoHyphens/>
        <w:autoSpaceDE w:val="0"/>
        <w:autoSpaceDN w:val="0"/>
        <w:adjustRightInd w:val="0"/>
        <w:textAlignment w:val="center"/>
      </w:pPr>
      <w:bookmarkStart w:id="14" w:name="s1_1_b"/>
      <w:bookmarkEnd w:id="9"/>
      <w:r w:rsidRPr="00F11D0C">
        <w:rPr>
          <w14:ligatures w14:val="none"/>
        </w:rPr>
        <w:t>the carriage by nbn of the MSP Product Communications, as transmitted by MSP via nbn</w:t>
      </w:r>
      <w:r w:rsidRPr="006D03D8">
        <w:rPr>
          <w14:ligatures w14:val="none"/>
        </w:rPr>
        <w:t>®</w:t>
      </w:r>
      <w:r w:rsidRPr="00F11D0C">
        <w:rPr>
          <w14:ligatures w14:val="none"/>
        </w:rPr>
        <w:t xml:space="preserve"> FibreOne Infrastructure, between CXCs and CXRs at that Eligible Estate</w:t>
      </w:r>
      <w:bookmarkStart w:id="15" w:name="_Ref223513932"/>
      <w:r w:rsidRPr="00F11D0C">
        <w:rPr>
          <w14:ligatures w14:val="none"/>
        </w:rPr>
        <w:t>.</w:t>
      </w:r>
      <w:bookmarkEnd w:id="12"/>
      <w:bookmarkEnd w:id="14"/>
    </w:p>
    <w:p w14:paraId="5E268688" w14:textId="77777777" w:rsidR="00A21D9D" w:rsidRPr="0087546D" w:rsidRDefault="00A21D9D" w:rsidP="00A21D9D">
      <w:pPr>
        <w:pStyle w:val="nbnShortAgt1Level2"/>
        <w:widowControl w:val="0"/>
        <w:suppressAutoHyphens/>
        <w:autoSpaceDE w:val="0"/>
        <w:autoSpaceDN w:val="0"/>
        <w:adjustRightInd w:val="0"/>
        <w:textAlignment w:val="center"/>
      </w:pPr>
      <w:bookmarkStart w:id="16" w:name="_Ref231213424"/>
      <w:bookmarkStart w:id="17" w:name="s1_2"/>
      <w:bookmarkEnd w:id="15"/>
      <w:r w:rsidRPr="00F11D0C">
        <w:rPr>
          <w14:ligatures w14:val="none"/>
        </w:rPr>
        <w:t>MSP Product Communications comprise any Integrated Communications carried by the MSP Product including any Common Area Wi-Fi but excluding all other Broadband Traffic.</w:t>
      </w:r>
      <w:bookmarkEnd w:id="16"/>
      <w:bookmarkEnd w:id="17"/>
    </w:p>
    <w:p w14:paraId="07040379" w14:textId="77777777" w:rsidR="00A21D9D" w:rsidRPr="0087546D" w:rsidRDefault="00A21D9D" w:rsidP="00A21D9D">
      <w:pPr>
        <w:pStyle w:val="nbnShortAgt1Level2"/>
        <w:widowControl w:val="0"/>
        <w:suppressAutoHyphens/>
        <w:autoSpaceDE w:val="0"/>
        <w:autoSpaceDN w:val="0"/>
        <w:adjustRightInd w:val="0"/>
        <w:textAlignment w:val="center"/>
      </w:pPr>
      <w:bookmarkStart w:id="18" w:name="s1_3"/>
      <w:r w:rsidRPr="00F11D0C">
        <w:rPr>
          <w14:ligatures w14:val="none"/>
        </w:rPr>
        <w:t>Further details of nbn</w:t>
      </w:r>
      <w:r w:rsidRPr="006D03D8">
        <w:rPr>
          <w14:ligatures w14:val="none"/>
        </w:rPr>
        <w:t>®</w:t>
      </w:r>
      <w:r w:rsidRPr="00F11D0C">
        <w:rPr>
          <w14:ligatures w14:val="none"/>
        </w:rPr>
        <w:t xml:space="preserve"> FibreOne are set out in Schedule 2 and Annexure 1.</w:t>
      </w:r>
      <w:bookmarkEnd w:id="18"/>
    </w:p>
    <w:p w14:paraId="4005FA4B" w14:textId="77777777" w:rsidR="00A21D9D" w:rsidRPr="0087546D" w:rsidRDefault="00A21D9D" w:rsidP="00A21D9D">
      <w:pPr>
        <w:pStyle w:val="nbnShortAgt1Level2"/>
        <w:widowControl w:val="0"/>
        <w:suppressAutoHyphens/>
        <w:autoSpaceDE w:val="0"/>
        <w:autoSpaceDN w:val="0"/>
        <w:adjustRightInd w:val="0"/>
        <w:textAlignment w:val="center"/>
      </w:pPr>
      <w:bookmarkStart w:id="19" w:name="_Ref468457024"/>
      <w:bookmarkStart w:id="20" w:name="s1_4"/>
      <w:r w:rsidRPr="00F11D0C">
        <w:rPr>
          <w14:ligatures w14:val="none"/>
        </w:rPr>
        <w:t>nbn will grant facilities access to MSP exclusively to the extent required for MSP to acquire nbn</w:t>
      </w:r>
      <w:r w:rsidRPr="006D03D8">
        <w:rPr>
          <w14:ligatures w14:val="none"/>
        </w:rPr>
        <w:t>®</w:t>
      </w:r>
      <w:r w:rsidRPr="00F11D0C">
        <w:rPr>
          <w14:ligatures w14:val="none"/>
        </w:rPr>
        <w:t xml:space="preserve"> </w:t>
      </w:r>
      <w:r w:rsidRPr="00F11D0C">
        <w:rPr>
          <w14:ligatures w14:val="none"/>
        </w:rPr>
        <w:lastRenderedPageBreak/>
        <w:t>FibreOne, under and subject to Schedule 3.</w:t>
      </w:r>
      <w:bookmarkEnd w:id="19"/>
      <w:bookmarkEnd w:id="20"/>
    </w:p>
    <w:p w14:paraId="405FF812" w14:textId="77777777" w:rsidR="00A21D9D" w:rsidRPr="0087546D" w:rsidRDefault="00A21D9D" w:rsidP="00A21D9D">
      <w:pPr>
        <w:pStyle w:val="nbnShortAgt1Level2"/>
        <w:widowControl w:val="0"/>
        <w:suppressAutoHyphens/>
        <w:autoSpaceDE w:val="0"/>
        <w:autoSpaceDN w:val="0"/>
        <w:adjustRightInd w:val="0"/>
        <w:textAlignment w:val="center"/>
      </w:pPr>
      <w:bookmarkStart w:id="21" w:name="_Ref430440209"/>
      <w:bookmarkStart w:id="22" w:name="s1_5"/>
      <w:r w:rsidRPr="00F11D0C">
        <w:rPr>
          <w14:ligatures w14:val="none"/>
        </w:rPr>
        <w:t xml:space="preserve">MSP must supply all network elements required for the supply of MSP Product except for the network elements set out in clauses </w:t>
      </w:r>
      <w:r w:rsidRPr="00F11D0C">
        <w:rPr>
          <w14:ligatures w14:val="none"/>
        </w:rPr>
        <w:fldChar w:fldCharType="begin"/>
      </w:r>
      <w:r w:rsidRPr="00F11D0C">
        <w:rPr>
          <w14:ligatures w14:val="none"/>
        </w:rPr>
        <w:instrText xml:space="preserve"> REF _Ref434491202 \w \h  \* MERGEFORMAT </w:instrText>
      </w:r>
      <w:r w:rsidRPr="00F11D0C">
        <w:rPr>
          <w14:ligatures w14:val="none"/>
        </w:rPr>
      </w:r>
      <w:r w:rsidRPr="00F11D0C">
        <w:rPr>
          <w14:ligatures w14:val="none"/>
        </w:rPr>
        <w:fldChar w:fldCharType="separate"/>
      </w:r>
      <w:r w:rsidRPr="00F11D0C">
        <w:rPr>
          <w14:ligatures w14:val="none"/>
        </w:rPr>
        <w:t>1.1</w:t>
      </w:r>
      <w:r w:rsidRPr="00F11D0C">
        <w:rPr>
          <w14:ligatures w14:val="none"/>
        </w:rPr>
        <w:fldChar w:fldCharType="end"/>
      </w:r>
      <w:r w:rsidRPr="00F11D0C">
        <w:rPr>
          <w14:ligatures w14:val="none"/>
        </w:rPr>
        <w:t xml:space="preserve"> and </w:t>
      </w:r>
      <w:r w:rsidRPr="00F11D0C">
        <w:rPr>
          <w14:ligatures w14:val="none"/>
        </w:rPr>
        <w:fldChar w:fldCharType="begin"/>
      </w:r>
      <w:r w:rsidRPr="00F11D0C">
        <w:rPr>
          <w14:ligatures w14:val="none"/>
        </w:rPr>
        <w:instrText xml:space="preserve"> REF _Ref468457024 \w \h  \* MERGEFORMAT </w:instrText>
      </w:r>
      <w:r w:rsidRPr="00F11D0C">
        <w:rPr>
          <w14:ligatures w14:val="none"/>
        </w:rPr>
      </w:r>
      <w:r w:rsidRPr="00F11D0C">
        <w:rPr>
          <w14:ligatures w14:val="none"/>
        </w:rPr>
        <w:fldChar w:fldCharType="separate"/>
      </w:r>
      <w:r w:rsidRPr="00F11D0C">
        <w:rPr>
          <w14:ligatures w14:val="none"/>
        </w:rPr>
        <w:t>1.4</w:t>
      </w:r>
      <w:r w:rsidRPr="00F11D0C">
        <w:rPr>
          <w14:ligatures w14:val="none"/>
        </w:rPr>
        <w:fldChar w:fldCharType="end"/>
      </w:r>
      <w:r w:rsidRPr="00F11D0C">
        <w:rPr>
          <w14:ligatures w14:val="none"/>
        </w:rPr>
        <w:t>.</w:t>
      </w:r>
      <w:bookmarkEnd w:id="21"/>
      <w:bookmarkEnd w:id="22"/>
    </w:p>
    <w:p w14:paraId="3CBCA8CD" w14:textId="77777777" w:rsidR="00A21D9D" w:rsidRPr="0087546D" w:rsidRDefault="00A21D9D" w:rsidP="00A21D9D">
      <w:pPr>
        <w:pStyle w:val="nbnShortAgt1Level2"/>
        <w:widowControl w:val="0"/>
        <w:suppressAutoHyphens/>
        <w:autoSpaceDE w:val="0"/>
        <w:autoSpaceDN w:val="0"/>
        <w:adjustRightInd w:val="0"/>
        <w:textAlignment w:val="center"/>
      </w:pPr>
      <w:bookmarkStart w:id="23" w:name="s1_6"/>
      <w:r w:rsidRPr="00F11D0C">
        <w:rPr>
          <w14:ligatures w14:val="none"/>
        </w:rPr>
        <w:t xml:space="preserve">Without limiting clause </w:t>
      </w:r>
      <w:r w:rsidRPr="00F11D0C">
        <w:rPr>
          <w14:ligatures w14:val="none"/>
        </w:rPr>
        <w:fldChar w:fldCharType="begin"/>
      </w:r>
      <w:r w:rsidRPr="00F11D0C">
        <w:rPr>
          <w14:ligatures w14:val="none"/>
        </w:rPr>
        <w:instrText xml:space="preserve"> REF _Ref430440209 \r \h  \* MERGEFORMAT </w:instrText>
      </w:r>
      <w:r w:rsidRPr="00F11D0C">
        <w:rPr>
          <w14:ligatures w14:val="none"/>
        </w:rPr>
      </w:r>
      <w:r w:rsidRPr="00F11D0C">
        <w:rPr>
          <w14:ligatures w14:val="none"/>
        </w:rPr>
        <w:fldChar w:fldCharType="separate"/>
      </w:r>
      <w:r w:rsidRPr="00F11D0C">
        <w:rPr>
          <w14:ligatures w14:val="none"/>
        </w:rPr>
        <w:t>1.5</w:t>
      </w:r>
      <w:r w:rsidRPr="00F11D0C">
        <w:rPr>
          <w14:ligatures w14:val="none"/>
        </w:rPr>
        <w:fldChar w:fldCharType="end"/>
      </w:r>
      <w:r w:rsidRPr="00F11D0C">
        <w:rPr>
          <w14:ligatures w14:val="none"/>
        </w:rPr>
        <w:t>, MSP must supply all network elements:</w:t>
      </w:r>
    </w:p>
    <w:p w14:paraId="2CA48748" w14:textId="77777777" w:rsidR="00A21D9D" w:rsidRPr="0087546D" w:rsidRDefault="00A21D9D" w:rsidP="00A21D9D">
      <w:pPr>
        <w:pStyle w:val="nbnShortAgt1Level3"/>
        <w:widowControl w:val="0"/>
        <w:suppressAutoHyphens/>
        <w:autoSpaceDE w:val="0"/>
        <w:autoSpaceDN w:val="0"/>
        <w:adjustRightInd w:val="0"/>
        <w:textAlignment w:val="center"/>
      </w:pPr>
      <w:bookmarkStart w:id="24" w:name="s1_6_a"/>
      <w:r w:rsidRPr="00F11D0C">
        <w:rPr>
          <w14:ligatures w14:val="none"/>
        </w:rPr>
        <w:t>upstream of the CXC; and</w:t>
      </w:r>
      <w:bookmarkEnd w:id="24"/>
    </w:p>
    <w:p w14:paraId="3EE6A195" w14:textId="77777777" w:rsidR="00A21D9D" w:rsidRPr="0087546D" w:rsidRDefault="00A21D9D" w:rsidP="00A21D9D">
      <w:pPr>
        <w:pStyle w:val="nbnShortAgt1Level3"/>
        <w:widowControl w:val="0"/>
        <w:suppressAutoHyphens/>
        <w:autoSpaceDE w:val="0"/>
        <w:autoSpaceDN w:val="0"/>
        <w:adjustRightInd w:val="0"/>
        <w:textAlignment w:val="center"/>
      </w:pPr>
      <w:bookmarkStart w:id="25" w:name="s1_6_b"/>
      <w:r w:rsidRPr="00F11D0C">
        <w:rPr>
          <w14:ligatures w14:val="none"/>
        </w:rPr>
        <w:t>downstream of the CXR (including wireless or other network equipment for the purposes of providing Common Area Wi-Fi).</w:t>
      </w:r>
      <w:bookmarkEnd w:id="23"/>
      <w:bookmarkEnd w:id="25"/>
    </w:p>
    <w:p w14:paraId="30D1B576" w14:textId="77777777" w:rsidR="00A21D9D" w:rsidRPr="0087546D" w:rsidRDefault="00A21D9D" w:rsidP="00A21D9D">
      <w:pPr>
        <w:pStyle w:val="nbnShortAgt1Level2"/>
        <w:widowControl w:val="0"/>
        <w:suppressAutoHyphens/>
        <w:autoSpaceDE w:val="0"/>
        <w:autoSpaceDN w:val="0"/>
        <w:adjustRightInd w:val="0"/>
        <w:textAlignment w:val="center"/>
      </w:pPr>
      <w:bookmarkStart w:id="26" w:name="s1_7"/>
      <w:r w:rsidRPr="00F11D0C">
        <w:rPr>
          <w14:ligatures w14:val="none"/>
        </w:rPr>
        <w:t>Where nbn supplies nbn</w:t>
      </w:r>
      <w:r w:rsidRPr="006D03D8">
        <w:rPr>
          <w14:ligatures w14:val="none"/>
        </w:rPr>
        <w:t>®</w:t>
      </w:r>
      <w:r w:rsidRPr="00F11D0C">
        <w:rPr>
          <w14:ligatures w14:val="none"/>
        </w:rPr>
        <w:t xml:space="preserve"> FibreOne to MSP in respect of an Eligible Estate, MSP may only use nbn</w:t>
      </w:r>
      <w:r w:rsidRPr="006D03D8">
        <w:rPr>
          <w14:ligatures w14:val="none"/>
        </w:rPr>
        <w:t>®</w:t>
      </w:r>
      <w:r w:rsidRPr="00F11D0C">
        <w:rPr>
          <w14:ligatures w14:val="none"/>
        </w:rPr>
        <w:t xml:space="preserve"> FibreOne to supply the MSP Product within that Eligible Estate and perform such other activities as are contemplated by this Agreement.</w:t>
      </w:r>
      <w:bookmarkEnd w:id="26"/>
    </w:p>
    <w:p w14:paraId="782B2BA8" w14:textId="77777777" w:rsidR="00A21D9D" w:rsidRPr="0087546D" w:rsidRDefault="00A21D9D" w:rsidP="00A21D9D">
      <w:pPr>
        <w:pStyle w:val="nbnShortAgt1Level2"/>
      </w:pPr>
      <w:bookmarkStart w:id="27" w:name="s1_8"/>
      <w:r w:rsidRPr="00F11D0C">
        <w:t xml:space="preserve">MSP must self supply, or separately obtain from third parties, any </w:t>
      </w:r>
      <w:bookmarkStart w:id="28" w:name="_Hlk215835265"/>
      <w:r w:rsidRPr="00F11D0C">
        <w:t xml:space="preserve">facilities </w:t>
      </w:r>
      <w:bookmarkEnd w:id="28"/>
      <w:r w:rsidRPr="00F11D0C">
        <w:t xml:space="preserve">access required to perform its obligations under </w:t>
      </w:r>
      <w:r w:rsidRPr="00DC46FA">
        <w:t xml:space="preserve">this </w:t>
      </w:r>
      <w:r w:rsidRPr="005B4A73">
        <w:t>Agreement except</w:t>
      </w:r>
      <w:r w:rsidRPr="00DC46FA">
        <w:t xml:space="preserve"> t</w:t>
      </w:r>
      <w:r w:rsidRPr="00F11D0C">
        <w:t>o the extent granted under Schedule 3.</w:t>
      </w:r>
      <w:bookmarkEnd w:id="27"/>
    </w:p>
    <w:p w14:paraId="2B36CA49" w14:textId="77777777" w:rsidR="00A21D9D" w:rsidRPr="0087546D" w:rsidRDefault="00A21D9D" w:rsidP="00A21D9D">
      <w:pPr>
        <w:pStyle w:val="nbnShortAgt1Level2"/>
        <w:widowControl w:val="0"/>
        <w:suppressAutoHyphens/>
        <w:autoSpaceDE w:val="0"/>
        <w:autoSpaceDN w:val="0"/>
        <w:adjustRightInd w:val="0"/>
        <w:textAlignment w:val="center"/>
      </w:pPr>
      <w:bookmarkStart w:id="29" w:name="s1_9"/>
      <w:r w:rsidRPr="00F11D0C">
        <w:rPr>
          <w14:ligatures w14:val="none"/>
        </w:rPr>
        <w:t>For clarity, nbn FibreOne does not provide, and is not designed to support, carriage beyond the Site for an Eligible Estate.</w:t>
      </w:r>
      <w:bookmarkEnd w:id="29"/>
    </w:p>
    <w:p w14:paraId="6FFB2EE7" w14:textId="77777777" w:rsidR="00A21D9D" w:rsidRPr="00F11D0C" w:rsidRDefault="00A21D9D" w:rsidP="00A21D9D">
      <w:pPr>
        <w:pStyle w:val="nbnShortAgt1Level2"/>
      </w:pPr>
      <w:bookmarkStart w:id="30" w:name="_Ref231483464"/>
      <w:bookmarkStart w:id="31" w:name="s1_10"/>
      <w:r w:rsidRPr="00F11D0C">
        <w:t>MSP must not use nbn FibreOne:</w:t>
      </w:r>
      <w:bookmarkEnd w:id="30"/>
      <w:r w:rsidRPr="00F11D0C">
        <w:t xml:space="preserve"> </w:t>
      </w:r>
    </w:p>
    <w:p w14:paraId="124352B3" w14:textId="77777777" w:rsidR="00A21D9D" w:rsidRPr="00F11D0C" w:rsidRDefault="00A21D9D" w:rsidP="00A21D9D">
      <w:pPr>
        <w:pStyle w:val="nbnShortAgt1Level3"/>
      </w:pPr>
      <w:bookmarkStart w:id="32" w:name="s1_10_a"/>
      <w:r w:rsidRPr="00F11D0C">
        <w:t>to carry Broadband Traffic other than Common Area Wi-Fi by means of the MSP Product;</w:t>
      </w:r>
      <w:bookmarkEnd w:id="32"/>
    </w:p>
    <w:p w14:paraId="3BC85D64" w14:textId="77777777" w:rsidR="00A21D9D" w:rsidRPr="00F11D0C" w:rsidRDefault="00A21D9D" w:rsidP="00A21D9D">
      <w:pPr>
        <w:pStyle w:val="nbnShortAgt1Level3"/>
      </w:pPr>
      <w:bookmarkStart w:id="33" w:name="s1_10_b"/>
      <w:r w:rsidRPr="00F11D0C">
        <w:t xml:space="preserve">to support Data Aggregation by means of the MSP Product; </w:t>
      </w:r>
      <w:bookmarkEnd w:id="33"/>
    </w:p>
    <w:p w14:paraId="10B3A04B" w14:textId="77777777" w:rsidR="00A21D9D" w:rsidRPr="00F11D0C" w:rsidRDefault="00A21D9D" w:rsidP="00A21D9D">
      <w:pPr>
        <w:pStyle w:val="nbnShortAgt1Level3"/>
      </w:pPr>
      <w:bookmarkStart w:id="34" w:name="s1_10_c"/>
      <w:r w:rsidRPr="00F11D0C">
        <w:t>to offer or supply broadband access or other general connectivity for End User communications beyond the Site for an Eligible Estate, except to the extent expressly permitted under this Agreement for Common Area Wi-Fi; or</w:t>
      </w:r>
      <w:bookmarkEnd w:id="34"/>
    </w:p>
    <w:p w14:paraId="5619245A" w14:textId="77777777" w:rsidR="00A21D9D" w:rsidRPr="00F11D0C" w:rsidRDefault="00A21D9D" w:rsidP="00A21D9D">
      <w:pPr>
        <w:pStyle w:val="nbnShortAgt1Level3"/>
      </w:pPr>
      <w:bookmarkStart w:id="35" w:name="s1_10_d"/>
      <w:r w:rsidRPr="00F11D0C">
        <w:t xml:space="preserve">in any other way which nbn determines, acting reasonably, to be inappropriate or excessive and notifies to MSP in writing, such prohibition taking effect on not less than 20 Business Days' written notice (or such shorter period as is reasonable in the circumstances). as has been notified by nbn to MSP from time to time. </w:t>
      </w:r>
      <w:bookmarkEnd w:id="10"/>
      <w:bookmarkEnd w:id="31"/>
      <w:bookmarkEnd w:id="35"/>
    </w:p>
    <w:p w14:paraId="1D9478FF" w14:textId="77777777" w:rsidR="00A21D9D" w:rsidRPr="0087546D" w:rsidRDefault="00A21D9D" w:rsidP="00A21D9D">
      <w:pPr>
        <w:pStyle w:val="nbnShortAgt1Heading1"/>
        <w:widowControl w:val="0"/>
        <w:suppressAutoHyphens/>
        <w:autoSpaceDE w:val="0"/>
        <w:autoSpaceDN w:val="0"/>
        <w:adjustRightInd w:val="0"/>
        <w:textAlignment w:val="center"/>
      </w:pPr>
      <w:bookmarkStart w:id="36" w:name="s2"/>
      <w:r w:rsidRPr="00F11D0C">
        <w:rPr>
          <w14:ligatures w14:val="none"/>
        </w:rPr>
        <w:t>Preconditions to supply</w:t>
      </w:r>
    </w:p>
    <w:p w14:paraId="63F2A27B" w14:textId="77777777" w:rsidR="00A21D9D" w:rsidRPr="0087546D" w:rsidRDefault="00A21D9D" w:rsidP="00A21D9D">
      <w:pPr>
        <w:pStyle w:val="nbnShortAgt1Level2"/>
        <w:widowControl w:val="0"/>
        <w:suppressAutoHyphens/>
        <w:autoSpaceDE w:val="0"/>
        <w:autoSpaceDN w:val="0"/>
        <w:adjustRightInd w:val="0"/>
        <w:textAlignment w:val="center"/>
      </w:pPr>
      <w:bookmarkStart w:id="37" w:name="_Ref430178432"/>
      <w:bookmarkStart w:id="38" w:name="s2_1"/>
      <w:bookmarkStart w:id="39" w:name="_Ref420924449"/>
      <w:r w:rsidRPr="00F11D0C">
        <w:rPr>
          <w14:ligatures w14:val="none"/>
        </w:rPr>
        <w:t>As a pre-condition to nbn supplying nbn</w:t>
      </w:r>
      <w:r w:rsidRPr="006D03D8">
        <w:rPr>
          <w14:ligatures w14:val="none"/>
        </w:rPr>
        <w:t>®</w:t>
      </w:r>
      <w:r w:rsidRPr="00F11D0C">
        <w:rPr>
          <w14:ligatures w14:val="none"/>
        </w:rPr>
        <w:t> FibreOne to MSP, MSP must participate in and successfully complete all on-boarding activities and pass all capability and verification testing reasonably required by nbn from time to time, including to ensure:</w:t>
      </w:r>
      <w:bookmarkEnd w:id="37"/>
    </w:p>
    <w:p w14:paraId="6E502C56" w14:textId="77777777" w:rsidR="00A21D9D" w:rsidRPr="0087546D" w:rsidRDefault="00A21D9D" w:rsidP="00A21D9D">
      <w:pPr>
        <w:pStyle w:val="nbnShortAgt1Level3"/>
        <w:widowControl w:val="0"/>
        <w:suppressAutoHyphens/>
        <w:autoSpaceDE w:val="0"/>
        <w:autoSpaceDN w:val="0"/>
        <w:adjustRightInd w:val="0"/>
        <w:textAlignment w:val="center"/>
      </w:pPr>
      <w:bookmarkStart w:id="40" w:name="s2_1_a"/>
      <w:r w:rsidRPr="00F11D0C">
        <w:rPr>
          <w14:ligatures w14:val="none"/>
        </w:rPr>
        <w:t>the safety of MSP Equipment and MSP Platforms and their compatibility with the nbn</w:t>
      </w:r>
      <w:r w:rsidRPr="006D03D8">
        <w:rPr>
          <w14:ligatures w14:val="none"/>
        </w:rPr>
        <w:t>®</w:t>
      </w:r>
      <w:r w:rsidRPr="00F11D0C">
        <w:rPr>
          <w:b/>
          <w14:ligatures w14:val="none"/>
        </w:rPr>
        <w:t xml:space="preserve"> </w:t>
      </w:r>
      <w:r w:rsidRPr="00F11D0C">
        <w:rPr>
          <w14:ligatures w14:val="none"/>
        </w:rPr>
        <w:t>Network and nbn</w:t>
      </w:r>
      <w:r w:rsidRPr="006D03D8">
        <w:rPr>
          <w14:ligatures w14:val="none"/>
        </w:rPr>
        <w:t>®</w:t>
      </w:r>
      <w:r w:rsidRPr="00F11D0C">
        <w:rPr>
          <w:b/>
          <w14:ligatures w14:val="none"/>
        </w:rPr>
        <w:t xml:space="preserve"> </w:t>
      </w:r>
      <w:r w:rsidRPr="00F11D0C">
        <w:rPr>
          <w14:ligatures w14:val="none"/>
        </w:rPr>
        <w:t xml:space="preserve">Platform; </w:t>
      </w:r>
      <w:bookmarkEnd w:id="40"/>
    </w:p>
    <w:p w14:paraId="14C1CF6A" w14:textId="77777777" w:rsidR="00A21D9D" w:rsidRPr="0087546D" w:rsidRDefault="00A21D9D" w:rsidP="00A21D9D">
      <w:pPr>
        <w:pStyle w:val="nbnShortAgt1Level3"/>
        <w:widowControl w:val="0"/>
        <w:suppressAutoHyphens/>
        <w:autoSpaceDE w:val="0"/>
        <w:autoSpaceDN w:val="0"/>
        <w:adjustRightInd w:val="0"/>
        <w:textAlignment w:val="center"/>
      </w:pPr>
      <w:bookmarkStart w:id="41" w:name="s2_1_b"/>
      <w:r w:rsidRPr="00F11D0C">
        <w:rPr>
          <w14:ligatures w14:val="none"/>
        </w:rPr>
        <w:t>MSP’s ability to supply the MSP Product within relevant Eligible Estates; and</w:t>
      </w:r>
      <w:bookmarkEnd w:id="41"/>
    </w:p>
    <w:p w14:paraId="6A3EC5D6" w14:textId="77777777" w:rsidR="00A21D9D" w:rsidRPr="0087546D" w:rsidRDefault="00A21D9D" w:rsidP="00A21D9D">
      <w:pPr>
        <w:pStyle w:val="nbnShortAgt1Level3"/>
        <w:widowControl w:val="0"/>
        <w:suppressAutoHyphens/>
        <w:autoSpaceDE w:val="0"/>
        <w:autoSpaceDN w:val="0"/>
        <w:adjustRightInd w:val="0"/>
        <w:textAlignment w:val="center"/>
      </w:pPr>
      <w:bookmarkStart w:id="42" w:name="s2_1_c"/>
      <w:r w:rsidRPr="00F11D0C">
        <w:rPr>
          <w14:ligatures w14:val="none"/>
        </w:rPr>
        <w:t>MSP’s ability to perform its obligations under this Agreement, including in a manner that ensures the safety and operation of the nbn</w:t>
      </w:r>
      <w:r w:rsidRPr="006D03D8">
        <w:rPr>
          <w14:ligatures w14:val="none"/>
        </w:rPr>
        <w:t>®</w:t>
      </w:r>
      <w:r w:rsidRPr="00F11D0C">
        <w:rPr>
          <w14:ligatures w14:val="none"/>
        </w:rPr>
        <w:t xml:space="preserve"> Network and nbn</w:t>
      </w:r>
      <w:r w:rsidRPr="006D03D8">
        <w:rPr>
          <w14:ligatures w14:val="none"/>
        </w:rPr>
        <w:t>®</w:t>
      </w:r>
      <w:r w:rsidRPr="00F11D0C">
        <w:rPr>
          <w14:ligatures w14:val="none"/>
        </w:rPr>
        <w:t xml:space="preserve"> Platform. </w:t>
      </w:r>
      <w:bookmarkEnd w:id="38"/>
      <w:bookmarkEnd w:id="42"/>
    </w:p>
    <w:p w14:paraId="053882A8" w14:textId="77777777" w:rsidR="00A21D9D" w:rsidRPr="0087546D" w:rsidRDefault="00A21D9D" w:rsidP="00A21D9D">
      <w:pPr>
        <w:pStyle w:val="nbnShortAgt1Level2"/>
        <w:widowControl w:val="0"/>
        <w:suppressAutoHyphens/>
        <w:autoSpaceDE w:val="0"/>
        <w:autoSpaceDN w:val="0"/>
        <w:adjustRightInd w:val="0"/>
        <w:textAlignment w:val="center"/>
      </w:pPr>
      <w:bookmarkStart w:id="43" w:name="_Ref430349488"/>
      <w:bookmarkStart w:id="44" w:name="_Ref430292123"/>
      <w:bookmarkStart w:id="45" w:name="s2_2"/>
      <w:bookmarkEnd w:id="39"/>
      <w:r w:rsidRPr="00F11D0C">
        <w:rPr>
          <w14:ligatures w14:val="none"/>
        </w:rPr>
        <w:lastRenderedPageBreak/>
        <w:t>MSP warrants to nbn that, throughout the period in which nbn supplies nbn</w:t>
      </w:r>
      <w:r w:rsidRPr="006D03D8">
        <w:rPr>
          <w14:ligatures w14:val="none"/>
        </w:rPr>
        <w:t>®</w:t>
      </w:r>
      <w:r w:rsidRPr="00F11D0C">
        <w:rPr>
          <w14:ligatures w14:val="none"/>
        </w:rPr>
        <w:t xml:space="preserve"> FibreOne to MSP, MSP:</w:t>
      </w:r>
      <w:bookmarkEnd w:id="43"/>
    </w:p>
    <w:p w14:paraId="63F90753" w14:textId="77777777" w:rsidR="00A21D9D" w:rsidRPr="0087546D" w:rsidRDefault="00A21D9D" w:rsidP="00A21D9D">
      <w:pPr>
        <w:pStyle w:val="nbnShortAgt1Level3"/>
        <w:widowControl w:val="0"/>
        <w:suppressAutoHyphens/>
        <w:autoSpaceDE w:val="0"/>
        <w:autoSpaceDN w:val="0"/>
        <w:adjustRightInd w:val="0"/>
        <w:textAlignment w:val="center"/>
      </w:pPr>
      <w:bookmarkStart w:id="46" w:name="s2_2_a"/>
      <w:r w:rsidRPr="00F11D0C">
        <w:rPr>
          <w14:ligatures w14:val="none"/>
        </w:rPr>
        <w:t>is and will remain a Carrier, Carriage Service Provider, Content Service Provider and/or a Specified Utility engaging in a related Specified Activity</w:t>
      </w:r>
      <w:bookmarkEnd w:id="44"/>
      <w:r w:rsidRPr="00F11D0C">
        <w:rPr>
          <w14:ligatures w14:val="none"/>
        </w:rPr>
        <w:t>; and</w:t>
      </w:r>
      <w:bookmarkEnd w:id="46"/>
    </w:p>
    <w:p w14:paraId="639AE001" w14:textId="77777777" w:rsidR="00A21D9D" w:rsidRPr="0087546D" w:rsidRDefault="00A21D9D" w:rsidP="00A21D9D">
      <w:pPr>
        <w:pStyle w:val="nbnShortAgt1Level3"/>
        <w:widowControl w:val="0"/>
        <w:suppressAutoHyphens/>
        <w:autoSpaceDE w:val="0"/>
        <w:autoSpaceDN w:val="0"/>
        <w:adjustRightInd w:val="0"/>
        <w:textAlignment w:val="center"/>
      </w:pPr>
      <w:bookmarkStart w:id="47" w:name="s2_2_b"/>
      <w:r w:rsidRPr="00F11D0C">
        <w:rPr>
          <w14:ligatures w14:val="none"/>
        </w:rPr>
        <w:t xml:space="preserve">is of good financial standing and creditworthiness, </w:t>
      </w:r>
    </w:p>
    <w:p w14:paraId="479072EF" w14:textId="77777777" w:rsidR="00A21D9D" w:rsidRPr="00F11D0C" w:rsidRDefault="00A21D9D" w:rsidP="00A21D9D">
      <w:pPr>
        <w:pStyle w:val="nbnIndent1"/>
        <w:widowControl w:val="0"/>
        <w:suppressAutoHyphens/>
        <w:autoSpaceDE w:val="0"/>
        <w:autoSpaceDN w:val="0"/>
        <w:adjustRightInd w:val="0"/>
        <w:textAlignment w:val="center"/>
      </w:pPr>
      <w:r w:rsidRPr="00F11D0C">
        <w:rPr>
          <w14:ligatures w14:val="none"/>
        </w:rPr>
        <w:t xml:space="preserve">(the </w:t>
      </w:r>
      <w:r w:rsidRPr="00F11D0C">
        <w:rPr>
          <w:b/>
          <w14:ligatures w14:val="none"/>
        </w:rPr>
        <w:t>Supply Conditions</w:t>
      </w:r>
      <w:r w:rsidRPr="00F11D0C">
        <w:rPr>
          <w14:ligatures w14:val="none"/>
        </w:rPr>
        <w:t>).</w:t>
      </w:r>
      <w:bookmarkEnd w:id="45"/>
      <w:bookmarkEnd w:id="47"/>
    </w:p>
    <w:p w14:paraId="0B961C3C" w14:textId="77777777" w:rsidR="00A21D9D" w:rsidRPr="0087546D" w:rsidRDefault="00A21D9D" w:rsidP="00A21D9D">
      <w:pPr>
        <w:pStyle w:val="nbnShortAgt1Level2"/>
        <w:widowControl w:val="0"/>
        <w:suppressAutoHyphens/>
        <w:autoSpaceDE w:val="0"/>
        <w:autoSpaceDN w:val="0"/>
        <w:adjustRightInd w:val="0"/>
        <w:textAlignment w:val="center"/>
      </w:pPr>
      <w:bookmarkStart w:id="48" w:name="s2_3"/>
      <w:r w:rsidRPr="00F11D0C">
        <w:rPr>
          <w14:ligatures w14:val="none"/>
        </w:rPr>
        <w:t>nbn is not obliged to supply or continue to supply nbn</w:t>
      </w:r>
      <w:r w:rsidRPr="006D03D8">
        <w:rPr>
          <w14:ligatures w14:val="none"/>
        </w:rPr>
        <w:t>®</w:t>
      </w:r>
      <w:r w:rsidRPr="00F11D0C">
        <w:rPr>
          <w14:ligatures w14:val="none"/>
        </w:rPr>
        <w:t xml:space="preserve"> FibreOne to MSP if MSP fails to:</w:t>
      </w:r>
    </w:p>
    <w:p w14:paraId="18C5E25F" w14:textId="77777777" w:rsidR="00A21D9D" w:rsidRPr="0087546D" w:rsidRDefault="00A21D9D" w:rsidP="00A21D9D">
      <w:pPr>
        <w:pStyle w:val="nbnShortAgt1Level3"/>
        <w:widowControl w:val="0"/>
        <w:suppressAutoHyphens/>
        <w:autoSpaceDE w:val="0"/>
        <w:autoSpaceDN w:val="0"/>
        <w:adjustRightInd w:val="0"/>
        <w:textAlignment w:val="center"/>
      </w:pPr>
      <w:bookmarkStart w:id="49" w:name="s2_3_a"/>
      <w:r w:rsidRPr="00F11D0C">
        <w:rPr>
          <w14:ligatures w14:val="none"/>
        </w:rPr>
        <w:t>comply with the Supply Conditions; or</w:t>
      </w:r>
      <w:bookmarkEnd w:id="49"/>
    </w:p>
    <w:p w14:paraId="7A8A0F4E" w14:textId="77777777" w:rsidR="00A21D9D" w:rsidRPr="0087546D" w:rsidRDefault="00A21D9D" w:rsidP="00A21D9D">
      <w:pPr>
        <w:pStyle w:val="nbnShortAgt1Level3"/>
        <w:widowControl w:val="0"/>
        <w:suppressAutoHyphens/>
        <w:autoSpaceDE w:val="0"/>
        <w:autoSpaceDN w:val="0"/>
        <w:adjustRightInd w:val="0"/>
        <w:textAlignment w:val="center"/>
      </w:pPr>
      <w:bookmarkStart w:id="50" w:name="s2_3_b"/>
      <w:r w:rsidRPr="00F11D0C">
        <w:rPr>
          <w14:ligatures w14:val="none"/>
        </w:rPr>
        <w:t>supply the MSP Product in accordance with this Agreement in respect of any Eligible Estate.</w:t>
      </w:r>
      <w:bookmarkEnd w:id="48"/>
      <w:bookmarkEnd w:id="50"/>
    </w:p>
    <w:p w14:paraId="1D7A1767" w14:textId="77777777" w:rsidR="00A21D9D" w:rsidRPr="0087546D" w:rsidRDefault="00A21D9D" w:rsidP="00A21D9D">
      <w:pPr>
        <w:pStyle w:val="nbnShortAgt1Level2"/>
        <w:widowControl w:val="0"/>
        <w:suppressAutoHyphens/>
        <w:autoSpaceDE w:val="0"/>
        <w:autoSpaceDN w:val="0"/>
        <w:adjustRightInd w:val="0"/>
        <w:textAlignment w:val="center"/>
      </w:pPr>
      <w:bookmarkStart w:id="51" w:name="s2_4"/>
      <w:r w:rsidRPr="00F11D0C">
        <w:rPr>
          <w14:ligatures w14:val="none"/>
        </w:rPr>
        <w:t>MSP must notify nbn within 2 Business Days of the time MSP no longer complies with any Supply Condition.</w:t>
      </w:r>
      <w:bookmarkEnd w:id="36"/>
      <w:bookmarkEnd w:id="51"/>
    </w:p>
    <w:p w14:paraId="6FE08BD4" w14:textId="77777777" w:rsidR="00A21D9D" w:rsidRPr="0087546D" w:rsidRDefault="00A21D9D" w:rsidP="00A21D9D">
      <w:pPr>
        <w:pStyle w:val="nbnShortAgt1Heading1"/>
        <w:widowControl w:val="0"/>
        <w:suppressAutoHyphens/>
        <w:autoSpaceDE w:val="0"/>
        <w:autoSpaceDN w:val="0"/>
        <w:adjustRightInd w:val="0"/>
        <w:textAlignment w:val="center"/>
      </w:pPr>
      <w:bookmarkStart w:id="52" w:name="_Ref435471181"/>
      <w:bookmarkStart w:id="53" w:name="s3"/>
      <w:bookmarkStart w:id="54" w:name="_Ref430178906"/>
      <w:bookmarkStart w:id="55" w:name="_Ref430295151"/>
      <w:r w:rsidRPr="00F11D0C">
        <w:rPr>
          <w14:ligatures w14:val="none"/>
        </w:rPr>
        <w:t>Acceptance Tests</w:t>
      </w:r>
      <w:bookmarkEnd w:id="52"/>
      <w:r w:rsidRPr="00F11D0C">
        <w:rPr>
          <w14:ligatures w14:val="none"/>
        </w:rPr>
        <w:t xml:space="preserve"> </w:t>
      </w:r>
    </w:p>
    <w:p w14:paraId="146133D0" w14:textId="77777777" w:rsidR="00A21D9D" w:rsidRPr="0087546D" w:rsidRDefault="00A21D9D" w:rsidP="00A21D9D">
      <w:pPr>
        <w:pStyle w:val="nbnShortAgt1Level2"/>
        <w:widowControl w:val="0"/>
        <w:suppressAutoHyphens/>
        <w:autoSpaceDE w:val="0"/>
        <w:autoSpaceDN w:val="0"/>
        <w:adjustRightInd w:val="0"/>
        <w:textAlignment w:val="center"/>
      </w:pPr>
      <w:bookmarkStart w:id="56" w:name="s3_1"/>
      <w:r w:rsidRPr="00F11D0C">
        <w:rPr>
          <w14:ligatures w14:val="none"/>
        </w:rPr>
        <w:t xml:space="preserve">MSP must: </w:t>
      </w:r>
    </w:p>
    <w:p w14:paraId="700D6656" w14:textId="77777777" w:rsidR="00A21D9D" w:rsidRPr="0087546D" w:rsidRDefault="00A21D9D" w:rsidP="00A21D9D">
      <w:pPr>
        <w:pStyle w:val="nbnShortAgt1Level3"/>
        <w:widowControl w:val="0"/>
        <w:suppressAutoHyphens/>
        <w:autoSpaceDE w:val="0"/>
        <w:autoSpaceDN w:val="0"/>
        <w:adjustRightInd w:val="0"/>
        <w:textAlignment w:val="center"/>
      </w:pPr>
      <w:bookmarkStart w:id="57" w:name="s3_1_a"/>
      <w:r w:rsidRPr="00F11D0C">
        <w:rPr>
          <w14:ligatures w14:val="none"/>
        </w:rPr>
        <w:t>conduct Acceptance Tests prior to the installation and activation of any new form of MSP Equipment which has not been previously tested and approved by nbn; and</w:t>
      </w:r>
      <w:bookmarkEnd w:id="57"/>
    </w:p>
    <w:p w14:paraId="4D1BDEC9" w14:textId="77777777" w:rsidR="00A21D9D" w:rsidRPr="0087546D" w:rsidRDefault="00A21D9D" w:rsidP="00A21D9D">
      <w:pPr>
        <w:pStyle w:val="nbnShortAgt1Level3"/>
        <w:widowControl w:val="0"/>
        <w:suppressAutoHyphens/>
        <w:autoSpaceDE w:val="0"/>
        <w:autoSpaceDN w:val="0"/>
        <w:adjustRightInd w:val="0"/>
        <w:textAlignment w:val="center"/>
      </w:pPr>
      <w:bookmarkStart w:id="58" w:name="s3_1_b"/>
      <w:r w:rsidRPr="00F11D0C">
        <w:rPr>
          <w14:ligatures w14:val="none"/>
        </w:rPr>
        <w:t>rectify any matter which causes any Acceptance Tests to fail.</w:t>
      </w:r>
      <w:bookmarkEnd w:id="56"/>
      <w:bookmarkEnd w:id="58"/>
    </w:p>
    <w:p w14:paraId="413EB470" w14:textId="77777777" w:rsidR="00A21D9D" w:rsidRPr="0087546D" w:rsidRDefault="00A21D9D" w:rsidP="00A21D9D">
      <w:pPr>
        <w:pStyle w:val="nbnShortAgt1Level2"/>
        <w:widowControl w:val="0"/>
        <w:suppressAutoHyphens/>
        <w:autoSpaceDE w:val="0"/>
        <w:autoSpaceDN w:val="0"/>
        <w:adjustRightInd w:val="0"/>
        <w:textAlignment w:val="center"/>
      </w:pPr>
      <w:bookmarkStart w:id="59" w:name="s3_2"/>
      <w:r w:rsidRPr="00F11D0C">
        <w:rPr>
          <w14:ligatures w14:val="none"/>
        </w:rPr>
        <w:t xml:space="preserve">Prior to entering into any agreement or arrangement with any third party to supply the MSP Product in respect of an Eligible Estate, MSP must: </w:t>
      </w:r>
    </w:p>
    <w:p w14:paraId="1D9D0A5A" w14:textId="77777777" w:rsidR="00A21D9D" w:rsidRPr="0087546D" w:rsidRDefault="00A21D9D" w:rsidP="00A21D9D">
      <w:pPr>
        <w:pStyle w:val="nbnShortAgt1Level3"/>
        <w:widowControl w:val="0"/>
        <w:suppressAutoHyphens/>
        <w:autoSpaceDE w:val="0"/>
        <w:autoSpaceDN w:val="0"/>
        <w:adjustRightInd w:val="0"/>
        <w:textAlignment w:val="center"/>
      </w:pPr>
      <w:bookmarkStart w:id="60" w:name="s3_2_a"/>
      <w:r w:rsidRPr="00F11D0C">
        <w:rPr>
          <w14:ligatures w14:val="none"/>
        </w:rPr>
        <w:t>ensure the compatibility of the MSP Equipment which will be used in conjunction with nbn</w:t>
      </w:r>
      <w:r w:rsidRPr="006D03D8">
        <w:rPr>
          <w14:ligatures w14:val="none"/>
        </w:rPr>
        <w:t>®</w:t>
      </w:r>
      <w:r w:rsidRPr="00F11D0C">
        <w:rPr>
          <w14:ligatures w14:val="none"/>
        </w:rPr>
        <w:t xml:space="preserve"> FibreOne Infrastructure to supply the MSP Product (including through any testing requirements notified by nbn from time to time</w:t>
      </w:r>
      <w:r>
        <w:rPr>
          <w14:ligatures w14:val="none"/>
        </w:rPr>
        <w:t xml:space="preserve">, </w:t>
      </w:r>
      <w:r w:rsidRPr="00F11D0C">
        <w:rPr>
          <w14:ligatures w14:val="none"/>
        </w:rPr>
        <w:t xml:space="preserve">which may include testing at specified facilities notified by nbn); </w:t>
      </w:r>
      <w:bookmarkEnd w:id="60"/>
    </w:p>
    <w:p w14:paraId="2CA2D41F" w14:textId="77777777" w:rsidR="00A21D9D" w:rsidRPr="0087546D" w:rsidRDefault="00A21D9D" w:rsidP="00A21D9D">
      <w:pPr>
        <w:pStyle w:val="nbnShortAgt1Level3"/>
        <w:widowControl w:val="0"/>
        <w:suppressAutoHyphens/>
        <w:autoSpaceDE w:val="0"/>
        <w:autoSpaceDN w:val="0"/>
        <w:adjustRightInd w:val="0"/>
        <w:textAlignment w:val="center"/>
      </w:pPr>
      <w:bookmarkStart w:id="61" w:name="s3_2_b"/>
      <w:r w:rsidRPr="00F11D0C">
        <w:rPr>
          <w14:ligatures w14:val="none"/>
        </w:rPr>
        <w:t>obtain approval from nbn (which is not to be unreasonably withheld) for the MSP Product which will be supplied using nbn</w:t>
      </w:r>
      <w:r w:rsidRPr="006D03D8">
        <w:rPr>
          <w14:ligatures w14:val="none"/>
        </w:rPr>
        <w:t>®</w:t>
      </w:r>
      <w:r w:rsidRPr="00F11D0C">
        <w:rPr>
          <w14:ligatures w14:val="none"/>
        </w:rPr>
        <w:t xml:space="preserve"> FibreOne; and</w:t>
      </w:r>
      <w:bookmarkEnd w:id="61"/>
    </w:p>
    <w:p w14:paraId="7DB0704A" w14:textId="77777777" w:rsidR="00A21D9D" w:rsidRPr="0087546D" w:rsidRDefault="00A21D9D" w:rsidP="00A21D9D">
      <w:pPr>
        <w:pStyle w:val="nbnShortAgt1Level3"/>
        <w:widowControl w:val="0"/>
        <w:suppressAutoHyphens/>
        <w:autoSpaceDE w:val="0"/>
        <w:autoSpaceDN w:val="0"/>
        <w:adjustRightInd w:val="0"/>
        <w:textAlignment w:val="center"/>
      </w:pPr>
      <w:bookmarkStart w:id="62" w:name="s3_2_c"/>
      <w:r w:rsidRPr="00F11D0C">
        <w:rPr>
          <w14:ligatures w14:val="none"/>
        </w:rPr>
        <w:t>obtain approval from nbn (which is not to be unreasonably withheld) for any other MSP commitment or obligation in such agreement or arrangement which relies on any supply by nbn</w:t>
      </w:r>
      <w:r w:rsidRPr="00F11D0C">
        <w:rPr>
          <w:b/>
          <w14:ligatures w14:val="none"/>
        </w:rPr>
        <w:t xml:space="preserve"> </w:t>
      </w:r>
      <w:r w:rsidRPr="00F11D0C">
        <w:rPr>
          <w14:ligatures w14:val="none"/>
        </w:rPr>
        <w:t xml:space="preserve">under this Agreement. </w:t>
      </w:r>
      <w:bookmarkEnd w:id="53"/>
      <w:bookmarkEnd w:id="59"/>
      <w:bookmarkEnd w:id="62"/>
    </w:p>
    <w:p w14:paraId="74D0CE93" w14:textId="77777777" w:rsidR="00A21D9D" w:rsidRPr="0087546D" w:rsidRDefault="00A21D9D" w:rsidP="00A21D9D">
      <w:pPr>
        <w:pStyle w:val="nbnShortAgt1Heading1"/>
        <w:widowControl w:val="0"/>
        <w:suppressAutoHyphens/>
        <w:autoSpaceDE w:val="0"/>
        <w:autoSpaceDN w:val="0"/>
        <w:adjustRightInd w:val="0"/>
        <w:textAlignment w:val="center"/>
      </w:pPr>
      <w:bookmarkStart w:id="63" w:name="_Ref434402191"/>
      <w:bookmarkStart w:id="64" w:name="s4"/>
      <w:r w:rsidRPr="00F11D0C">
        <w:rPr>
          <w14:ligatures w14:val="none"/>
        </w:rPr>
        <w:t>Order</w:t>
      </w:r>
      <w:bookmarkEnd w:id="54"/>
      <w:r w:rsidRPr="00F11D0C">
        <w:rPr>
          <w14:ligatures w14:val="none"/>
        </w:rPr>
        <w:t>ing</w:t>
      </w:r>
      <w:bookmarkEnd w:id="55"/>
      <w:bookmarkEnd w:id="63"/>
    </w:p>
    <w:p w14:paraId="0991DBCF" w14:textId="77777777" w:rsidR="00A21D9D" w:rsidRPr="0087546D" w:rsidRDefault="00A21D9D" w:rsidP="00A21D9D">
      <w:pPr>
        <w:pStyle w:val="nbnShortAgt1Level2"/>
        <w:widowControl w:val="0"/>
        <w:suppressAutoHyphens/>
        <w:autoSpaceDE w:val="0"/>
        <w:autoSpaceDN w:val="0"/>
        <w:adjustRightInd w:val="0"/>
        <w:textAlignment w:val="center"/>
      </w:pPr>
      <w:bookmarkStart w:id="65" w:name="_Ref468486818"/>
      <w:bookmarkStart w:id="66" w:name="s4_1"/>
      <w:r w:rsidRPr="00F11D0C">
        <w:rPr>
          <w14:ligatures w14:val="none"/>
        </w:rPr>
        <w:t xml:space="preserve">From time to time throughout the Term, nbn will: </w:t>
      </w:r>
    </w:p>
    <w:p w14:paraId="3BAA5829" w14:textId="77777777" w:rsidR="00A21D9D" w:rsidRPr="0087546D" w:rsidRDefault="00A21D9D" w:rsidP="00A21D9D">
      <w:pPr>
        <w:pStyle w:val="nbnShortAgt1Level3"/>
        <w:widowControl w:val="0"/>
        <w:suppressAutoHyphens/>
        <w:autoSpaceDE w:val="0"/>
        <w:autoSpaceDN w:val="0"/>
        <w:adjustRightInd w:val="0"/>
        <w:textAlignment w:val="center"/>
      </w:pPr>
      <w:bookmarkStart w:id="67" w:name="s4_1_a"/>
      <w:r w:rsidRPr="00F11D0C">
        <w:rPr>
          <w14:ligatures w14:val="none"/>
        </w:rPr>
        <w:t>make available to MSP a list of Eligible Estates in respect of which nbn has installed or plans to install nbn</w:t>
      </w:r>
      <w:r w:rsidRPr="006D03D8">
        <w:rPr>
          <w14:ligatures w14:val="none"/>
        </w:rPr>
        <w:t>®</w:t>
      </w:r>
      <w:r w:rsidRPr="00F11D0C">
        <w:rPr>
          <w14:ligatures w14:val="none"/>
        </w:rPr>
        <w:t xml:space="preserve"> FibreOne Infrastructure; and</w:t>
      </w:r>
      <w:bookmarkEnd w:id="67"/>
    </w:p>
    <w:p w14:paraId="1104ED12" w14:textId="77777777" w:rsidR="00A21D9D" w:rsidRPr="0087546D" w:rsidRDefault="00A21D9D" w:rsidP="00A21D9D">
      <w:pPr>
        <w:pStyle w:val="nbnShortAgt1Level3"/>
        <w:widowControl w:val="0"/>
        <w:suppressAutoHyphens/>
        <w:autoSpaceDE w:val="0"/>
        <w:autoSpaceDN w:val="0"/>
        <w:adjustRightInd w:val="0"/>
        <w:textAlignment w:val="center"/>
      </w:pPr>
      <w:bookmarkStart w:id="68" w:name="_Ref213254453"/>
      <w:bookmarkStart w:id="69" w:name="s4_1_b"/>
      <w:r w:rsidRPr="00F11D0C">
        <w:rPr>
          <w14:ligatures w14:val="none"/>
        </w:rPr>
        <w:t xml:space="preserve">subject to clause </w:t>
      </w:r>
      <w:r w:rsidRPr="00F11D0C">
        <w:rPr>
          <w14:ligatures w14:val="none"/>
        </w:rPr>
        <w:fldChar w:fldCharType="begin"/>
      </w:r>
      <w:r w:rsidRPr="00F11D0C">
        <w:rPr>
          <w14:ligatures w14:val="none"/>
        </w:rPr>
        <w:instrText xml:space="preserve"> REF _Ref213254379 \r \h  \* MERGEFORMAT </w:instrText>
      </w:r>
      <w:r w:rsidRPr="00F11D0C">
        <w:rPr>
          <w14:ligatures w14:val="none"/>
        </w:rPr>
      </w:r>
      <w:r w:rsidRPr="00F11D0C">
        <w:rPr>
          <w14:ligatures w14:val="none"/>
        </w:rPr>
        <w:fldChar w:fldCharType="separate"/>
      </w:r>
      <w:r w:rsidRPr="00F11D0C">
        <w:rPr>
          <w14:ligatures w14:val="none"/>
        </w:rPr>
        <w:t>4.2</w:t>
      </w:r>
      <w:r w:rsidRPr="00F11D0C">
        <w:rPr>
          <w14:ligatures w14:val="none"/>
        </w:rPr>
        <w:fldChar w:fldCharType="end"/>
      </w:r>
      <w:r w:rsidRPr="00F11D0C">
        <w:rPr>
          <w14:ligatures w14:val="none"/>
        </w:rPr>
        <w:t>, include MSP as a potential provider of services powered by nbn</w:t>
      </w:r>
      <w:r w:rsidRPr="006D03D8">
        <w:rPr>
          <w14:ligatures w14:val="none"/>
        </w:rPr>
        <w:t>®</w:t>
      </w:r>
      <w:r w:rsidRPr="00F11D0C">
        <w:rPr>
          <w14:ligatures w14:val="none"/>
        </w:rPr>
        <w:t xml:space="preserve"> FibreOne at Eligible Estates, in lists made available to developers of Eligible Estates on the nbn public website.</w:t>
      </w:r>
      <w:bookmarkEnd w:id="65"/>
      <w:bookmarkEnd w:id="66"/>
      <w:bookmarkEnd w:id="68"/>
      <w:bookmarkEnd w:id="69"/>
    </w:p>
    <w:p w14:paraId="05078CA8" w14:textId="77777777" w:rsidR="00A21D9D" w:rsidRPr="0087546D" w:rsidRDefault="00A21D9D" w:rsidP="00A21D9D">
      <w:pPr>
        <w:pStyle w:val="nbnShortAgt1Level2"/>
        <w:widowControl w:val="0"/>
        <w:suppressAutoHyphens/>
        <w:autoSpaceDE w:val="0"/>
        <w:autoSpaceDN w:val="0"/>
        <w:adjustRightInd w:val="0"/>
        <w:textAlignment w:val="center"/>
      </w:pPr>
      <w:bookmarkStart w:id="70" w:name="_Ref213254379"/>
      <w:bookmarkStart w:id="71" w:name="s4_2"/>
      <w:r w:rsidRPr="00F11D0C">
        <w:rPr>
          <w14:ligatures w14:val="none"/>
        </w:rPr>
        <w:lastRenderedPageBreak/>
        <w:t xml:space="preserve">To be included in a list under clause </w:t>
      </w:r>
      <w:r w:rsidRPr="00F11D0C">
        <w:rPr>
          <w14:ligatures w14:val="none"/>
        </w:rPr>
        <w:fldChar w:fldCharType="begin"/>
      </w:r>
      <w:r w:rsidRPr="00F11D0C">
        <w:rPr>
          <w14:ligatures w14:val="none"/>
        </w:rPr>
        <w:instrText xml:space="preserve"> REF _Ref213254453 \r \h  \* MERGEFORMAT </w:instrText>
      </w:r>
      <w:r w:rsidRPr="00F11D0C">
        <w:rPr>
          <w14:ligatures w14:val="none"/>
        </w:rPr>
      </w:r>
      <w:r w:rsidRPr="00F11D0C">
        <w:rPr>
          <w14:ligatures w14:val="none"/>
        </w:rPr>
        <w:fldChar w:fldCharType="separate"/>
      </w:r>
      <w:r w:rsidRPr="00F11D0C">
        <w:rPr>
          <w14:ligatures w14:val="none"/>
        </w:rPr>
        <w:t>4.1(b)</w:t>
      </w:r>
      <w:r w:rsidRPr="00F11D0C">
        <w:rPr>
          <w14:ligatures w14:val="none"/>
        </w:rPr>
        <w:fldChar w:fldCharType="end"/>
      </w:r>
      <w:r w:rsidRPr="00F11D0C">
        <w:rPr>
          <w14:ligatures w14:val="none"/>
        </w:rPr>
        <w:t xml:space="preserve">, the MSP must satisfy, and continue to satisfy, the pre-conditions for supply in clause </w:t>
      </w:r>
      <w:r w:rsidRPr="00F11D0C">
        <w:rPr>
          <w14:ligatures w14:val="none"/>
        </w:rPr>
        <w:fldChar w:fldCharType="begin"/>
      </w:r>
      <w:r w:rsidRPr="00F11D0C">
        <w:rPr>
          <w14:ligatures w14:val="none"/>
        </w:rPr>
        <w:instrText xml:space="preserve"> REF _Ref430178432 \r \h  \* MERGEFORMAT </w:instrText>
      </w:r>
      <w:r w:rsidRPr="00F11D0C">
        <w:rPr>
          <w14:ligatures w14:val="none"/>
        </w:rPr>
      </w:r>
      <w:r w:rsidRPr="00F11D0C">
        <w:rPr>
          <w14:ligatures w14:val="none"/>
        </w:rPr>
        <w:fldChar w:fldCharType="separate"/>
      </w:r>
      <w:r w:rsidRPr="00F11D0C">
        <w:rPr>
          <w14:ligatures w14:val="none"/>
        </w:rPr>
        <w:t>2.1</w:t>
      </w:r>
      <w:r w:rsidRPr="00F11D0C">
        <w:rPr>
          <w14:ligatures w14:val="none"/>
        </w:rPr>
        <w:fldChar w:fldCharType="end"/>
      </w:r>
      <w:r w:rsidRPr="00F11D0C">
        <w:rPr>
          <w14:ligatures w14:val="none"/>
        </w:rPr>
        <w:t xml:space="preserve"> and the Supply Conditions in clause </w:t>
      </w:r>
      <w:r w:rsidRPr="00F11D0C">
        <w:rPr>
          <w14:ligatures w14:val="none"/>
        </w:rPr>
        <w:fldChar w:fldCharType="begin"/>
      </w:r>
      <w:r w:rsidRPr="00F11D0C">
        <w:rPr>
          <w14:ligatures w14:val="none"/>
        </w:rPr>
        <w:instrText xml:space="preserve"> REF _Ref430349488 \r \h </w:instrText>
      </w:r>
      <w:r w:rsidRPr="00F11D0C">
        <w:rPr>
          <w14:ligatures w14:val="none"/>
        </w:rPr>
      </w:r>
      <w:r w:rsidRPr="00F11D0C">
        <w:rPr>
          <w14:ligatures w14:val="none"/>
        </w:rPr>
        <w:fldChar w:fldCharType="separate"/>
      </w:r>
      <w:r w:rsidRPr="00F11D0C">
        <w:rPr>
          <w14:ligatures w14:val="none"/>
        </w:rPr>
        <w:t>2.2</w:t>
      </w:r>
      <w:r w:rsidRPr="00F11D0C">
        <w:rPr>
          <w14:ligatures w14:val="none"/>
        </w:rPr>
        <w:fldChar w:fldCharType="end"/>
      </w:r>
      <w:r w:rsidRPr="00F11D0C">
        <w:rPr>
          <w14:ligatures w14:val="none"/>
        </w:rPr>
        <w:t xml:space="preserve"> and comply with nbn’s reasonable processes and information requests for the lists.</w:t>
      </w:r>
      <w:bookmarkEnd w:id="70"/>
      <w:bookmarkEnd w:id="71"/>
    </w:p>
    <w:p w14:paraId="0DABB697" w14:textId="77777777" w:rsidR="00A21D9D" w:rsidRPr="0087546D" w:rsidRDefault="00A21D9D" w:rsidP="00A21D9D">
      <w:pPr>
        <w:pStyle w:val="nbnShortAgt1Level2"/>
        <w:widowControl w:val="0"/>
        <w:suppressAutoHyphens/>
        <w:autoSpaceDE w:val="0"/>
        <w:autoSpaceDN w:val="0"/>
        <w:adjustRightInd w:val="0"/>
        <w:textAlignment w:val="center"/>
      </w:pPr>
      <w:bookmarkStart w:id="72" w:name="s4_3"/>
      <w:r w:rsidRPr="00F11D0C">
        <w:rPr>
          <w14:ligatures w14:val="none"/>
        </w:rPr>
        <w:t>MSP may place an order for nbn</w:t>
      </w:r>
      <w:r w:rsidRPr="006D03D8">
        <w:rPr>
          <w14:ligatures w14:val="none"/>
        </w:rPr>
        <w:t>®</w:t>
      </w:r>
      <w:r w:rsidRPr="00F11D0C">
        <w:rPr>
          <w14:ligatures w14:val="none"/>
        </w:rPr>
        <w:t xml:space="preserve"> FibreOne in respect of any listed Eligible Estate by submitting to nbn, using such means as nbn may specify from time to time:</w:t>
      </w:r>
    </w:p>
    <w:p w14:paraId="0F88831E" w14:textId="77777777" w:rsidR="00A21D9D" w:rsidRPr="0087546D" w:rsidRDefault="00A21D9D" w:rsidP="00A21D9D">
      <w:pPr>
        <w:pStyle w:val="nbnShortAgt1Level3"/>
      </w:pPr>
      <w:bookmarkStart w:id="73" w:name="s4_3_a"/>
      <w:r w:rsidRPr="00F11D0C">
        <w:t>a Delivery Plan (including any</w:t>
      </w:r>
      <w:r w:rsidRPr="00AB3759">
        <w:t xml:space="preserve"> </w:t>
      </w:r>
      <w:r w:rsidRPr="00F11D0C">
        <w:t>facilities access that MSP requests from nbn under Schedule 3</w:t>
      </w:r>
      <w:r w:rsidRPr="00AB3759">
        <w:t>);</w:t>
      </w:r>
      <w:r w:rsidRPr="00F11D0C">
        <w:t xml:space="preserve"> and</w:t>
      </w:r>
      <w:bookmarkEnd w:id="73"/>
    </w:p>
    <w:p w14:paraId="031ADB96" w14:textId="77777777" w:rsidR="00A21D9D" w:rsidRPr="0087546D" w:rsidRDefault="00A21D9D" w:rsidP="00A21D9D">
      <w:pPr>
        <w:pStyle w:val="nbnShortAgt1Level3"/>
        <w:widowControl w:val="0"/>
        <w:suppressAutoHyphens/>
        <w:autoSpaceDE w:val="0"/>
        <w:autoSpaceDN w:val="0"/>
        <w:adjustRightInd w:val="0"/>
        <w:textAlignment w:val="center"/>
      </w:pPr>
      <w:bookmarkStart w:id="74" w:name="s4_3_b"/>
      <w:r w:rsidRPr="00F11D0C">
        <w:rPr>
          <w14:ligatures w14:val="none"/>
        </w:rPr>
        <w:t>a Developer Authorisation.</w:t>
      </w:r>
      <w:bookmarkEnd w:id="72"/>
      <w:bookmarkEnd w:id="74"/>
    </w:p>
    <w:p w14:paraId="3866BA1F" w14:textId="77777777" w:rsidR="00A21D9D" w:rsidRPr="0087546D" w:rsidRDefault="00A21D9D" w:rsidP="00A21D9D">
      <w:pPr>
        <w:pStyle w:val="nbnShortAgt1Level2"/>
        <w:widowControl w:val="0"/>
        <w:suppressAutoHyphens/>
        <w:autoSpaceDE w:val="0"/>
        <w:autoSpaceDN w:val="0"/>
        <w:adjustRightInd w:val="0"/>
        <w:textAlignment w:val="center"/>
      </w:pPr>
      <w:bookmarkStart w:id="75" w:name="s4_4"/>
      <w:r w:rsidRPr="00F11D0C">
        <w:rPr>
          <w14:ligatures w14:val="none"/>
        </w:rPr>
        <w:t xml:space="preserve">A Delivery Plan and Developer Authorisation submitted in accordance with this clause </w:t>
      </w:r>
      <w:r w:rsidRPr="00F11D0C">
        <w:rPr>
          <w14:ligatures w14:val="none"/>
        </w:rPr>
        <w:fldChar w:fldCharType="begin"/>
      </w:r>
      <w:r w:rsidRPr="00F11D0C">
        <w:rPr>
          <w14:ligatures w14:val="none"/>
        </w:rPr>
        <w:instrText xml:space="preserve"> REF _Ref434402191 \r \h  \* MERGEFORMAT </w:instrText>
      </w:r>
      <w:r w:rsidRPr="00F11D0C">
        <w:rPr>
          <w14:ligatures w14:val="none"/>
        </w:rPr>
      </w:r>
      <w:r w:rsidRPr="00F11D0C">
        <w:rPr>
          <w14:ligatures w14:val="none"/>
        </w:rPr>
        <w:fldChar w:fldCharType="separate"/>
      </w:r>
      <w:r w:rsidRPr="00F11D0C">
        <w:rPr>
          <w14:ligatures w14:val="none"/>
        </w:rPr>
        <w:t>4</w:t>
      </w:r>
      <w:r w:rsidRPr="00F11D0C">
        <w:rPr>
          <w14:ligatures w14:val="none"/>
        </w:rPr>
        <w:fldChar w:fldCharType="end"/>
      </w:r>
      <w:r w:rsidRPr="00F11D0C">
        <w:rPr>
          <w14:ligatures w14:val="none"/>
        </w:rPr>
        <w:t xml:space="preserve"> constitutes an offer from MSP to acquire nbn</w:t>
      </w:r>
      <w:r w:rsidRPr="006D03D8">
        <w:rPr>
          <w14:ligatures w14:val="none"/>
        </w:rPr>
        <w:t>®</w:t>
      </w:r>
      <w:r w:rsidRPr="00F11D0C">
        <w:rPr>
          <w14:ligatures w14:val="none"/>
        </w:rPr>
        <w:t xml:space="preserve"> FibreOne in respect of an identified Eligible Estate, which is capable of acceptance by nbn.</w:t>
      </w:r>
      <w:bookmarkEnd w:id="75"/>
    </w:p>
    <w:p w14:paraId="57FF0CAE" w14:textId="77777777" w:rsidR="00A21D9D" w:rsidRPr="0087546D" w:rsidRDefault="00A21D9D" w:rsidP="00A21D9D">
      <w:pPr>
        <w:pStyle w:val="nbnShortAgt1Level2"/>
        <w:widowControl w:val="0"/>
        <w:suppressAutoHyphens/>
        <w:autoSpaceDE w:val="0"/>
        <w:autoSpaceDN w:val="0"/>
        <w:adjustRightInd w:val="0"/>
        <w:textAlignment w:val="center"/>
      </w:pPr>
      <w:bookmarkStart w:id="76" w:name="s4_5"/>
      <w:r w:rsidRPr="00F11D0C">
        <w:rPr>
          <w14:ligatures w14:val="none"/>
        </w:rPr>
        <w:t>As part of processing an order for nbn</w:t>
      </w:r>
      <w:r w:rsidRPr="006D03D8">
        <w:rPr>
          <w14:ligatures w14:val="none"/>
        </w:rPr>
        <w:t>®</w:t>
      </w:r>
      <w:r w:rsidRPr="00F11D0C">
        <w:rPr>
          <w14:ligatures w14:val="none"/>
        </w:rPr>
        <w:t xml:space="preserve"> FibreOne in respect of an identified Eligible Estate, nbn may seek information about, and clarifications and amendments to, the Delivery Plan.</w:t>
      </w:r>
      <w:bookmarkEnd w:id="76"/>
    </w:p>
    <w:p w14:paraId="6E9662BF" w14:textId="77777777" w:rsidR="00A21D9D" w:rsidRPr="0087546D" w:rsidRDefault="00A21D9D" w:rsidP="00A21D9D">
      <w:pPr>
        <w:pStyle w:val="nbnShortAgt1Level2"/>
        <w:widowControl w:val="0"/>
        <w:suppressAutoHyphens/>
        <w:autoSpaceDE w:val="0"/>
        <w:autoSpaceDN w:val="0"/>
        <w:adjustRightInd w:val="0"/>
        <w:textAlignment w:val="center"/>
      </w:pPr>
      <w:bookmarkStart w:id="77" w:name="_Ref469033824"/>
      <w:bookmarkStart w:id="78" w:name="s4_6"/>
      <w:r w:rsidRPr="00F11D0C">
        <w:rPr>
          <w14:ligatures w14:val="none"/>
        </w:rPr>
        <w:t>nbn will accept or reject an order for nbn</w:t>
      </w:r>
      <w:r w:rsidRPr="006D03D8">
        <w:rPr>
          <w14:ligatures w14:val="none"/>
        </w:rPr>
        <w:t>®</w:t>
      </w:r>
      <w:r w:rsidRPr="00F11D0C">
        <w:rPr>
          <w14:ligatures w14:val="none"/>
        </w:rPr>
        <w:t xml:space="preserve"> FibreOne in respect of an Eligible Estate by written notice to MSP.</w:t>
      </w:r>
      <w:bookmarkEnd w:id="77"/>
      <w:bookmarkEnd w:id="78"/>
    </w:p>
    <w:p w14:paraId="1A573D0A" w14:textId="77777777" w:rsidR="00A21D9D" w:rsidRPr="0087546D" w:rsidRDefault="00A21D9D" w:rsidP="00A21D9D">
      <w:pPr>
        <w:pStyle w:val="nbnShortAgt1Level2"/>
        <w:widowControl w:val="0"/>
        <w:suppressAutoHyphens/>
        <w:autoSpaceDE w:val="0"/>
        <w:autoSpaceDN w:val="0"/>
        <w:adjustRightInd w:val="0"/>
        <w:textAlignment w:val="center"/>
      </w:pPr>
      <w:bookmarkStart w:id="79" w:name="_Ref433895630"/>
      <w:bookmarkStart w:id="80" w:name="s4_7"/>
      <w:r w:rsidRPr="00F11D0C">
        <w:rPr>
          <w14:ligatures w14:val="none"/>
        </w:rPr>
        <w:t>nbn may reject an order for nbn</w:t>
      </w:r>
      <w:r w:rsidRPr="006D03D8">
        <w:rPr>
          <w14:ligatures w14:val="none"/>
        </w:rPr>
        <w:t>®</w:t>
      </w:r>
      <w:r w:rsidRPr="00F11D0C">
        <w:rPr>
          <w14:ligatures w14:val="none"/>
        </w:rPr>
        <w:t xml:space="preserve"> FibreOne in respect of an Eligible Estate:</w:t>
      </w:r>
      <w:bookmarkEnd w:id="79"/>
    </w:p>
    <w:p w14:paraId="1FCD61A8" w14:textId="77777777" w:rsidR="00A21D9D" w:rsidRPr="0087546D" w:rsidRDefault="00A21D9D" w:rsidP="00A21D9D">
      <w:pPr>
        <w:pStyle w:val="nbnShortAgt1Level3"/>
        <w:widowControl w:val="0"/>
        <w:suppressAutoHyphens/>
        <w:autoSpaceDE w:val="0"/>
        <w:autoSpaceDN w:val="0"/>
        <w:adjustRightInd w:val="0"/>
        <w:textAlignment w:val="center"/>
      </w:pPr>
      <w:bookmarkStart w:id="81" w:name="s4_7_a"/>
      <w:r w:rsidRPr="00F11D0C">
        <w:rPr>
          <w14:ligatures w14:val="none"/>
        </w:rPr>
        <w:t>if</w:t>
      </w:r>
      <w:r w:rsidRPr="00F11D0C">
        <w:rPr>
          <w:b/>
          <w14:ligatures w14:val="none"/>
        </w:rPr>
        <w:t xml:space="preserve"> </w:t>
      </w:r>
      <w:r w:rsidRPr="00F11D0C">
        <w:rPr>
          <w14:ligatures w14:val="none"/>
        </w:rPr>
        <w:t xml:space="preserve">nbn determines, on reasonable grounds, that MSP: </w:t>
      </w:r>
    </w:p>
    <w:p w14:paraId="25282647" w14:textId="77777777" w:rsidR="00A21D9D" w:rsidRPr="0087546D" w:rsidRDefault="00A21D9D" w:rsidP="00A21D9D">
      <w:pPr>
        <w:pStyle w:val="nbnShortAgt1Level4"/>
        <w:widowControl w:val="0"/>
        <w:suppressAutoHyphens/>
        <w:autoSpaceDE w:val="0"/>
        <w:autoSpaceDN w:val="0"/>
        <w:adjustRightInd w:val="0"/>
        <w:textAlignment w:val="center"/>
      </w:pPr>
      <w:bookmarkStart w:id="82" w:name="s4_7_a_i"/>
      <w:r w:rsidRPr="00F11D0C">
        <w:rPr>
          <w14:ligatures w14:val="none"/>
        </w:rPr>
        <w:t>has failed to submit a valid Delivery Plan and Developer Authorisation in respect of the order, including because a submitted Delivery Plan or Developer Authorisation fails to comply with any part of this Agreement; or</w:t>
      </w:r>
      <w:bookmarkEnd w:id="82"/>
    </w:p>
    <w:p w14:paraId="105126C5" w14:textId="77777777" w:rsidR="00A21D9D" w:rsidRPr="0087546D" w:rsidRDefault="00A21D9D" w:rsidP="00A21D9D">
      <w:pPr>
        <w:pStyle w:val="nbnShortAgt1Level4"/>
        <w:widowControl w:val="0"/>
        <w:suppressAutoHyphens/>
        <w:autoSpaceDE w:val="0"/>
        <w:autoSpaceDN w:val="0"/>
        <w:adjustRightInd w:val="0"/>
        <w:textAlignment w:val="center"/>
      </w:pPr>
      <w:bookmarkStart w:id="83" w:name="s4_7_a_ii"/>
      <w:r w:rsidRPr="00F11D0C">
        <w:rPr>
          <w14:ligatures w14:val="none"/>
        </w:rPr>
        <w:t xml:space="preserve">has failed, or is reasonably likely to fail, to comply with any part of this Agreement or the Delivery Plan; </w:t>
      </w:r>
      <w:bookmarkEnd w:id="81"/>
      <w:bookmarkEnd w:id="83"/>
    </w:p>
    <w:p w14:paraId="14491728" w14:textId="77777777" w:rsidR="00A21D9D" w:rsidRPr="0087546D" w:rsidRDefault="00A21D9D" w:rsidP="00A21D9D">
      <w:pPr>
        <w:pStyle w:val="nbnShortAgt1Level3"/>
        <w:widowControl w:val="0"/>
        <w:suppressAutoHyphens/>
        <w:autoSpaceDE w:val="0"/>
        <w:autoSpaceDN w:val="0"/>
        <w:adjustRightInd w:val="0"/>
        <w:textAlignment w:val="center"/>
      </w:pPr>
      <w:bookmarkStart w:id="84" w:name="_Ref468985746"/>
      <w:bookmarkStart w:id="85" w:name="s4_7_b"/>
      <w:r w:rsidRPr="00F11D0C">
        <w:rPr>
          <w14:ligatures w14:val="none"/>
        </w:rPr>
        <w:t>if nbn declines, on reasonable grounds, to supply any facilities access that is requested in the Delivery Plan; or</w:t>
      </w:r>
      <w:bookmarkEnd w:id="84"/>
      <w:bookmarkEnd w:id="85"/>
    </w:p>
    <w:p w14:paraId="530A06DD" w14:textId="77777777" w:rsidR="00A21D9D" w:rsidRPr="0087546D" w:rsidRDefault="00A21D9D" w:rsidP="00A21D9D">
      <w:pPr>
        <w:pStyle w:val="nbnShortAgt1Level3"/>
        <w:widowControl w:val="0"/>
        <w:suppressAutoHyphens/>
        <w:autoSpaceDE w:val="0"/>
        <w:autoSpaceDN w:val="0"/>
        <w:adjustRightInd w:val="0"/>
        <w:textAlignment w:val="center"/>
      </w:pPr>
      <w:bookmarkStart w:id="86" w:name="s4_7_c"/>
      <w:r w:rsidRPr="00F11D0C">
        <w:rPr>
          <w14:ligatures w14:val="none"/>
        </w:rPr>
        <w:t>in any other circumstances, if nbn</w:t>
      </w:r>
      <w:r w:rsidRPr="00F11D0C">
        <w:rPr>
          <w:b/>
          <w14:ligatures w14:val="none"/>
        </w:rPr>
        <w:t xml:space="preserve"> </w:t>
      </w:r>
      <w:r w:rsidRPr="00F11D0C">
        <w:rPr>
          <w14:ligatures w14:val="none"/>
        </w:rPr>
        <w:t>determines that:</w:t>
      </w:r>
    </w:p>
    <w:p w14:paraId="42B62201" w14:textId="77777777" w:rsidR="00A21D9D" w:rsidRPr="0087546D" w:rsidRDefault="00A21D9D" w:rsidP="00A21D9D">
      <w:pPr>
        <w:pStyle w:val="nbnShortAgt1Level4"/>
        <w:widowControl w:val="0"/>
        <w:suppressAutoHyphens/>
        <w:autoSpaceDE w:val="0"/>
        <w:autoSpaceDN w:val="0"/>
        <w:adjustRightInd w:val="0"/>
        <w:textAlignment w:val="center"/>
      </w:pPr>
      <w:bookmarkStart w:id="87" w:name="s4_7_c_i"/>
      <w:r w:rsidRPr="00F11D0C">
        <w:rPr>
          <w14:ligatures w14:val="none"/>
        </w:rPr>
        <w:t>it will be unable to supply the order; and</w:t>
      </w:r>
      <w:bookmarkEnd w:id="87"/>
    </w:p>
    <w:p w14:paraId="60435268" w14:textId="77777777" w:rsidR="00A21D9D" w:rsidRPr="0087546D" w:rsidRDefault="00A21D9D" w:rsidP="00A21D9D">
      <w:pPr>
        <w:pStyle w:val="nbnShortAgt1Level4"/>
        <w:widowControl w:val="0"/>
        <w:suppressAutoHyphens/>
        <w:autoSpaceDE w:val="0"/>
        <w:autoSpaceDN w:val="0"/>
        <w:adjustRightInd w:val="0"/>
        <w:textAlignment w:val="center"/>
      </w:pPr>
      <w:bookmarkStart w:id="88" w:name="s4_7_c_ii"/>
      <w:r w:rsidRPr="00F11D0C">
        <w:rPr>
          <w14:ligatures w14:val="none"/>
        </w:rPr>
        <w:t>it is consistent with nbn’s</w:t>
      </w:r>
      <w:r w:rsidRPr="00F11D0C">
        <w:rPr>
          <w:b/>
          <w14:ligatures w14:val="none"/>
        </w:rPr>
        <w:t xml:space="preserve"> </w:t>
      </w:r>
      <w:r w:rsidRPr="00F11D0C">
        <w:rPr>
          <w14:ligatures w14:val="none"/>
        </w:rPr>
        <w:t>statutory obligations to supply nbn</w:t>
      </w:r>
      <w:r w:rsidRPr="006D03D8">
        <w:rPr>
          <w14:ligatures w14:val="none"/>
        </w:rPr>
        <w:t>®</w:t>
      </w:r>
      <w:r w:rsidRPr="00F11D0C">
        <w:rPr>
          <w14:ligatures w14:val="none"/>
        </w:rPr>
        <w:t xml:space="preserve"> FibreOne.</w:t>
      </w:r>
      <w:bookmarkEnd w:id="80"/>
      <w:bookmarkEnd w:id="86"/>
      <w:bookmarkEnd w:id="88"/>
    </w:p>
    <w:p w14:paraId="11BD5C04" w14:textId="77777777" w:rsidR="00A21D9D" w:rsidRPr="0087546D" w:rsidRDefault="00A21D9D" w:rsidP="00A21D9D">
      <w:pPr>
        <w:pStyle w:val="nbnShortAgt1Level2"/>
        <w:widowControl w:val="0"/>
        <w:suppressAutoHyphens/>
        <w:autoSpaceDE w:val="0"/>
        <w:autoSpaceDN w:val="0"/>
        <w:adjustRightInd w:val="0"/>
        <w:textAlignment w:val="center"/>
      </w:pPr>
      <w:bookmarkStart w:id="89" w:name="_Ref430243552"/>
      <w:bookmarkStart w:id="90" w:name="s4_8"/>
      <w:r w:rsidRPr="00F11D0C">
        <w:rPr>
          <w14:ligatures w14:val="none"/>
        </w:rPr>
        <w:t>If nbn accepts an order for nbn</w:t>
      </w:r>
      <w:r w:rsidRPr="006D03D8">
        <w:rPr>
          <w14:ligatures w14:val="none"/>
        </w:rPr>
        <w:t>®</w:t>
      </w:r>
      <w:r w:rsidRPr="00F11D0C">
        <w:rPr>
          <w14:ligatures w14:val="none"/>
        </w:rPr>
        <w:t xml:space="preserve"> FibreOne in respect of an Eligible Estate, then:</w:t>
      </w:r>
      <w:bookmarkStart w:id="91" w:name="_Ref430243540"/>
      <w:bookmarkEnd w:id="89"/>
    </w:p>
    <w:p w14:paraId="287FBF13" w14:textId="77777777" w:rsidR="00A21D9D" w:rsidRPr="0087546D" w:rsidRDefault="00A21D9D" w:rsidP="00A21D9D">
      <w:pPr>
        <w:pStyle w:val="nbnShortAgt1Level3"/>
        <w:widowControl w:val="0"/>
        <w:suppressAutoHyphens/>
        <w:autoSpaceDE w:val="0"/>
        <w:autoSpaceDN w:val="0"/>
        <w:adjustRightInd w:val="0"/>
        <w:textAlignment w:val="center"/>
      </w:pPr>
      <w:bookmarkStart w:id="92" w:name="s4_8_a"/>
      <w:r w:rsidRPr="00F11D0C">
        <w:rPr>
          <w14:ligatures w14:val="none"/>
        </w:rPr>
        <w:t>nbn will supply nbn</w:t>
      </w:r>
      <w:r w:rsidRPr="006D03D8">
        <w:rPr>
          <w14:ligatures w14:val="none"/>
        </w:rPr>
        <w:t>®</w:t>
      </w:r>
      <w:r w:rsidRPr="00F11D0C">
        <w:rPr>
          <w14:ligatures w14:val="none"/>
        </w:rPr>
        <w:t xml:space="preserve"> FibreOne to MSP in respect of that Eligible Estate; and</w:t>
      </w:r>
      <w:bookmarkEnd w:id="91"/>
      <w:r w:rsidRPr="00F11D0C">
        <w:rPr>
          <w14:ligatures w14:val="none"/>
        </w:rPr>
        <w:t xml:space="preserve"> </w:t>
      </w:r>
      <w:bookmarkEnd w:id="92"/>
    </w:p>
    <w:p w14:paraId="47D20987" w14:textId="77777777" w:rsidR="00A21D9D" w:rsidRPr="0087546D" w:rsidRDefault="00A21D9D" w:rsidP="00A21D9D">
      <w:pPr>
        <w:pStyle w:val="nbnShortAgt1Level3"/>
        <w:widowControl w:val="0"/>
        <w:suppressAutoHyphens/>
        <w:autoSpaceDE w:val="0"/>
        <w:autoSpaceDN w:val="0"/>
        <w:adjustRightInd w:val="0"/>
        <w:textAlignment w:val="center"/>
      </w:pPr>
      <w:bookmarkStart w:id="93" w:name="s4_8_b"/>
      <w:r w:rsidRPr="00F11D0C">
        <w:rPr>
          <w14:ligatures w14:val="none"/>
        </w:rPr>
        <w:t xml:space="preserve">MSP will promptly commence installation and activation activities for the supply of the MSP Product at that Eligible Estate in accordance with clause </w:t>
      </w:r>
      <w:r w:rsidRPr="00F11D0C">
        <w:rPr>
          <w14:ligatures w14:val="none"/>
        </w:rPr>
        <w:fldChar w:fldCharType="begin"/>
      </w:r>
      <w:r w:rsidRPr="00F11D0C">
        <w:rPr>
          <w14:ligatures w14:val="none"/>
        </w:rPr>
        <w:instrText xml:space="preserve"> REF _Ref436063113 \w \h  \* MERGEFORMAT </w:instrText>
      </w:r>
      <w:r w:rsidRPr="00F11D0C">
        <w:rPr>
          <w14:ligatures w14:val="none"/>
        </w:rPr>
      </w:r>
      <w:r w:rsidRPr="00F11D0C">
        <w:rPr>
          <w14:ligatures w14:val="none"/>
        </w:rPr>
        <w:fldChar w:fldCharType="separate"/>
      </w:r>
      <w:r w:rsidRPr="00F11D0C">
        <w:rPr>
          <w14:ligatures w14:val="none"/>
        </w:rPr>
        <w:t>5</w:t>
      </w:r>
      <w:r w:rsidRPr="00F11D0C">
        <w:rPr>
          <w14:ligatures w14:val="none"/>
        </w:rPr>
        <w:fldChar w:fldCharType="end"/>
      </w:r>
      <w:r w:rsidRPr="00F11D0C">
        <w:rPr>
          <w14:ligatures w14:val="none"/>
        </w:rPr>
        <w:t xml:space="preserve">. </w:t>
      </w:r>
      <w:bookmarkEnd w:id="90"/>
      <w:bookmarkEnd w:id="93"/>
    </w:p>
    <w:p w14:paraId="5FC460C6" w14:textId="77777777" w:rsidR="00A21D9D" w:rsidRPr="0087546D" w:rsidRDefault="00A21D9D" w:rsidP="00A21D9D">
      <w:pPr>
        <w:pStyle w:val="nbnShortAgt1Level2"/>
        <w:widowControl w:val="0"/>
        <w:suppressAutoHyphens/>
        <w:autoSpaceDE w:val="0"/>
        <w:autoSpaceDN w:val="0"/>
        <w:adjustRightInd w:val="0"/>
        <w:textAlignment w:val="center"/>
      </w:pPr>
      <w:bookmarkStart w:id="94" w:name="_Ref223514851"/>
      <w:bookmarkStart w:id="95" w:name="s4_9"/>
      <w:r w:rsidRPr="00F11D0C">
        <w:rPr>
          <w14:ligatures w14:val="none"/>
        </w:rPr>
        <w:t xml:space="preserve">Notwithstanding clause </w:t>
      </w:r>
      <w:r w:rsidRPr="00F11D0C">
        <w:rPr>
          <w14:ligatures w14:val="none"/>
        </w:rPr>
        <w:fldChar w:fldCharType="begin"/>
      </w:r>
      <w:r w:rsidRPr="00F11D0C">
        <w:rPr>
          <w14:ligatures w14:val="none"/>
        </w:rPr>
        <w:instrText xml:space="preserve"> REF _Ref430243552 \w \h  \* MERGEFORMAT </w:instrText>
      </w:r>
      <w:r w:rsidRPr="00F11D0C">
        <w:rPr>
          <w14:ligatures w14:val="none"/>
        </w:rPr>
      </w:r>
      <w:r w:rsidRPr="00F11D0C">
        <w:rPr>
          <w14:ligatures w14:val="none"/>
        </w:rPr>
        <w:fldChar w:fldCharType="separate"/>
      </w:r>
      <w:r w:rsidRPr="00F11D0C">
        <w:rPr>
          <w14:ligatures w14:val="none"/>
        </w:rPr>
        <w:t>4.8</w:t>
      </w:r>
      <w:r w:rsidRPr="00F11D0C">
        <w:rPr>
          <w14:ligatures w14:val="none"/>
        </w:rPr>
        <w:fldChar w:fldCharType="end"/>
      </w:r>
      <w:r w:rsidRPr="00F11D0C">
        <w:rPr>
          <w14:ligatures w14:val="none"/>
        </w:rPr>
        <w:t>, if nbn accepts an order for nbn</w:t>
      </w:r>
      <w:r w:rsidRPr="006D03D8">
        <w:rPr>
          <w14:ligatures w14:val="none"/>
        </w:rPr>
        <w:t>®</w:t>
      </w:r>
      <w:r w:rsidRPr="00F11D0C">
        <w:rPr>
          <w14:ligatures w14:val="none"/>
        </w:rPr>
        <w:t xml:space="preserve"> FibreOne in respect of an Eligible Estate, it may subsequently reject the order at any time up until it begins supplying nbn</w:t>
      </w:r>
      <w:r w:rsidRPr="006D03D8">
        <w:rPr>
          <w14:ligatures w14:val="none"/>
        </w:rPr>
        <w:t>®</w:t>
      </w:r>
      <w:r w:rsidRPr="00F11D0C">
        <w:rPr>
          <w14:ligatures w14:val="none"/>
        </w:rPr>
        <w:t xml:space="preserve"> FibreOne to </w:t>
      </w:r>
      <w:r w:rsidRPr="00F11D0C">
        <w:rPr>
          <w14:ligatures w14:val="none"/>
        </w:rPr>
        <w:lastRenderedPageBreak/>
        <w:t>MSP if nbn determines, acting reasonably, that:</w:t>
      </w:r>
      <w:bookmarkEnd w:id="94"/>
    </w:p>
    <w:p w14:paraId="0BC178E1" w14:textId="77777777" w:rsidR="00A21D9D" w:rsidRPr="0087546D" w:rsidRDefault="00A21D9D" w:rsidP="00A21D9D">
      <w:pPr>
        <w:pStyle w:val="nbnShortAgt1Level3"/>
        <w:widowControl w:val="0"/>
        <w:suppressAutoHyphens/>
        <w:autoSpaceDE w:val="0"/>
        <w:autoSpaceDN w:val="0"/>
        <w:adjustRightInd w:val="0"/>
        <w:textAlignment w:val="center"/>
      </w:pPr>
      <w:bookmarkStart w:id="96" w:name="s4_9_a"/>
      <w:bookmarkStart w:id="97" w:name="_Ref430294195"/>
      <w:r w:rsidRPr="00F11D0C">
        <w:rPr>
          <w14:ligatures w14:val="none"/>
        </w:rPr>
        <w:t>an Acceptance Test conducted under clause </w:t>
      </w:r>
      <w:r w:rsidRPr="00F11D0C">
        <w:rPr>
          <w14:ligatures w14:val="none"/>
        </w:rPr>
        <w:fldChar w:fldCharType="begin"/>
      </w:r>
      <w:r w:rsidRPr="00F11D0C">
        <w:rPr>
          <w14:ligatures w14:val="none"/>
        </w:rPr>
        <w:instrText xml:space="preserve"> REF _Ref435471181 \w \h  \* MERGEFORMAT </w:instrText>
      </w:r>
      <w:r w:rsidRPr="00F11D0C">
        <w:rPr>
          <w14:ligatures w14:val="none"/>
        </w:rPr>
      </w:r>
      <w:r w:rsidRPr="00F11D0C">
        <w:rPr>
          <w14:ligatures w14:val="none"/>
        </w:rPr>
        <w:fldChar w:fldCharType="separate"/>
      </w:r>
      <w:r w:rsidRPr="00F11D0C">
        <w:rPr>
          <w14:ligatures w14:val="none"/>
        </w:rPr>
        <w:t>3</w:t>
      </w:r>
      <w:r w:rsidRPr="00F11D0C">
        <w:rPr>
          <w14:ligatures w14:val="none"/>
        </w:rPr>
        <w:fldChar w:fldCharType="end"/>
      </w:r>
      <w:r w:rsidRPr="00F11D0C">
        <w:rPr>
          <w14:ligatures w14:val="none"/>
        </w:rPr>
        <w:t xml:space="preserve"> has failed; </w:t>
      </w:r>
      <w:bookmarkEnd w:id="96"/>
    </w:p>
    <w:p w14:paraId="18470743" w14:textId="77777777" w:rsidR="00A21D9D" w:rsidRPr="0087546D" w:rsidRDefault="00A21D9D" w:rsidP="00A21D9D">
      <w:pPr>
        <w:pStyle w:val="nbnShortAgt1Level3"/>
        <w:widowControl w:val="0"/>
        <w:suppressAutoHyphens/>
        <w:autoSpaceDE w:val="0"/>
        <w:autoSpaceDN w:val="0"/>
        <w:adjustRightInd w:val="0"/>
        <w:textAlignment w:val="center"/>
      </w:pPr>
      <w:bookmarkStart w:id="98" w:name="_Ref468484969"/>
      <w:bookmarkStart w:id="99" w:name="s4_9_b"/>
      <w:r w:rsidRPr="00F11D0C">
        <w:rPr>
          <w14:ligatures w14:val="none"/>
        </w:rPr>
        <w:t>MSP has failed to comply with its Delivery Plan in respect of the Eligible Estate, including by failing to take all steps necessary to install and activate required MSP Equipment</w:t>
      </w:r>
      <w:bookmarkEnd w:id="98"/>
      <w:r w:rsidRPr="00F11D0C">
        <w:rPr>
          <w14:ligatures w14:val="none"/>
        </w:rPr>
        <w:t xml:space="preserve">; </w:t>
      </w:r>
      <w:bookmarkEnd w:id="99"/>
    </w:p>
    <w:p w14:paraId="77EE5FAA" w14:textId="77777777" w:rsidR="00A21D9D" w:rsidRPr="0087546D" w:rsidRDefault="00A21D9D" w:rsidP="00A21D9D">
      <w:pPr>
        <w:pStyle w:val="nbnShortAgt1Level3"/>
        <w:widowControl w:val="0"/>
        <w:suppressAutoHyphens/>
        <w:autoSpaceDE w:val="0"/>
        <w:autoSpaceDN w:val="0"/>
        <w:adjustRightInd w:val="0"/>
        <w:textAlignment w:val="center"/>
      </w:pPr>
      <w:bookmarkStart w:id="100" w:name="s4_9_c"/>
      <w:r w:rsidRPr="00F11D0C">
        <w:rPr>
          <w14:ligatures w14:val="none"/>
        </w:rPr>
        <w:t>MSP is preparing to supply MSP Products other than in accordance with its Delivery Plan in respect of the Eligible Estate; or</w:t>
      </w:r>
      <w:bookmarkEnd w:id="100"/>
    </w:p>
    <w:p w14:paraId="0ED90428" w14:textId="77777777" w:rsidR="00A21D9D" w:rsidRPr="0087546D" w:rsidRDefault="00A21D9D" w:rsidP="00A21D9D">
      <w:pPr>
        <w:pStyle w:val="nbnShortAgt1Level3"/>
        <w:widowControl w:val="0"/>
        <w:suppressAutoHyphens/>
        <w:autoSpaceDE w:val="0"/>
        <w:autoSpaceDN w:val="0"/>
        <w:adjustRightInd w:val="0"/>
        <w:textAlignment w:val="center"/>
      </w:pPr>
      <w:bookmarkStart w:id="101" w:name="s4_9_d"/>
      <w:r w:rsidRPr="00F11D0C">
        <w:rPr>
          <w14:ligatures w14:val="none"/>
        </w:rPr>
        <w:t>nbn is no longer able to supply nbn</w:t>
      </w:r>
      <w:r w:rsidRPr="006D03D8">
        <w:rPr>
          <w14:ligatures w14:val="none"/>
        </w:rPr>
        <w:t>®</w:t>
      </w:r>
      <w:r w:rsidRPr="00F11D0C">
        <w:rPr>
          <w14:ligatures w14:val="none"/>
        </w:rPr>
        <w:t xml:space="preserve"> FibreOne to MSP because nbn</w:t>
      </w:r>
      <w:r w:rsidRPr="006D03D8">
        <w:rPr>
          <w14:ligatures w14:val="none"/>
        </w:rPr>
        <w:t>®</w:t>
      </w:r>
      <w:r w:rsidRPr="00F11D0C">
        <w:rPr>
          <w14:ligatures w14:val="none"/>
        </w:rPr>
        <w:t xml:space="preserve"> FibreOne Infrastructure installation and make ready cannot be completed or MSP’s Developer Authorisation has been revoked. </w:t>
      </w:r>
      <w:bookmarkEnd w:id="64"/>
      <w:bookmarkEnd w:id="95"/>
      <w:bookmarkEnd w:id="101"/>
    </w:p>
    <w:p w14:paraId="36812EB3" w14:textId="77777777" w:rsidR="00A21D9D" w:rsidRPr="0087546D" w:rsidRDefault="00A21D9D" w:rsidP="00A21D9D">
      <w:pPr>
        <w:pStyle w:val="nbnShortAgt1Heading1"/>
        <w:widowControl w:val="0"/>
        <w:suppressAutoHyphens/>
        <w:autoSpaceDE w:val="0"/>
        <w:autoSpaceDN w:val="0"/>
        <w:adjustRightInd w:val="0"/>
        <w:textAlignment w:val="center"/>
      </w:pPr>
      <w:bookmarkStart w:id="102" w:name="_Ref436063113"/>
      <w:bookmarkStart w:id="103" w:name="s5"/>
      <w:r w:rsidRPr="00F11D0C">
        <w:rPr>
          <w14:ligatures w14:val="none"/>
        </w:rPr>
        <w:t>Installation and Activation</w:t>
      </w:r>
      <w:bookmarkEnd w:id="97"/>
      <w:bookmarkEnd w:id="102"/>
    </w:p>
    <w:p w14:paraId="14E95D66" w14:textId="77777777" w:rsidR="00A21D9D" w:rsidRPr="0087546D" w:rsidRDefault="00A21D9D" w:rsidP="00A21D9D">
      <w:pPr>
        <w:pStyle w:val="nbnShortAgt1Level2"/>
        <w:widowControl w:val="0"/>
        <w:suppressAutoHyphens/>
        <w:autoSpaceDE w:val="0"/>
        <w:autoSpaceDN w:val="0"/>
        <w:adjustRightInd w:val="0"/>
        <w:textAlignment w:val="center"/>
      </w:pPr>
      <w:bookmarkStart w:id="104" w:name="s5_1"/>
      <w:r w:rsidRPr="00F11D0C">
        <w:rPr>
          <w14:ligatures w14:val="none"/>
        </w:rPr>
        <w:t xml:space="preserve">This clause </w:t>
      </w:r>
      <w:r w:rsidRPr="00F11D0C">
        <w:rPr>
          <w14:ligatures w14:val="none"/>
        </w:rPr>
        <w:fldChar w:fldCharType="begin"/>
      </w:r>
      <w:r w:rsidRPr="00F11D0C">
        <w:rPr>
          <w14:ligatures w14:val="none"/>
        </w:rPr>
        <w:instrText xml:space="preserve"> REF _Ref436063113 \w \h  \* MERGEFORMAT </w:instrText>
      </w:r>
      <w:r w:rsidRPr="00F11D0C">
        <w:rPr>
          <w14:ligatures w14:val="none"/>
        </w:rPr>
      </w:r>
      <w:r w:rsidRPr="00F11D0C">
        <w:rPr>
          <w14:ligatures w14:val="none"/>
        </w:rPr>
        <w:fldChar w:fldCharType="separate"/>
      </w:r>
      <w:r w:rsidRPr="00F11D0C">
        <w:rPr>
          <w14:ligatures w14:val="none"/>
        </w:rPr>
        <w:t>5</w:t>
      </w:r>
      <w:r w:rsidRPr="00F11D0C">
        <w:rPr>
          <w14:ligatures w14:val="none"/>
        </w:rPr>
        <w:fldChar w:fldCharType="end"/>
      </w:r>
      <w:r w:rsidRPr="00F11D0C">
        <w:rPr>
          <w14:ligatures w14:val="none"/>
        </w:rPr>
        <w:t xml:space="preserve"> applies in respect of each Eligible Estate for which nbn accepts a nbn</w:t>
      </w:r>
      <w:r w:rsidRPr="006D03D8">
        <w:rPr>
          <w14:ligatures w14:val="none"/>
        </w:rPr>
        <w:t>®</w:t>
      </w:r>
      <w:r w:rsidRPr="00F11D0C">
        <w:rPr>
          <w14:ligatures w14:val="none"/>
        </w:rPr>
        <w:t xml:space="preserve"> FibreOne order under clause </w:t>
      </w:r>
      <w:r w:rsidRPr="00F11D0C">
        <w:rPr>
          <w14:ligatures w14:val="none"/>
        </w:rPr>
        <w:fldChar w:fldCharType="begin"/>
      </w:r>
      <w:r w:rsidRPr="00F11D0C">
        <w:rPr>
          <w14:ligatures w14:val="none"/>
        </w:rPr>
        <w:instrText xml:space="preserve"> REF _Ref434402191 \r \h  \* MERGEFORMAT </w:instrText>
      </w:r>
      <w:r w:rsidRPr="00F11D0C">
        <w:rPr>
          <w14:ligatures w14:val="none"/>
        </w:rPr>
      </w:r>
      <w:r w:rsidRPr="00F11D0C">
        <w:rPr>
          <w14:ligatures w14:val="none"/>
        </w:rPr>
        <w:fldChar w:fldCharType="separate"/>
      </w:r>
      <w:r w:rsidRPr="00F11D0C">
        <w:rPr>
          <w14:ligatures w14:val="none"/>
        </w:rPr>
        <w:t>4</w:t>
      </w:r>
      <w:r w:rsidRPr="00F11D0C">
        <w:rPr>
          <w14:ligatures w14:val="none"/>
        </w:rPr>
        <w:fldChar w:fldCharType="end"/>
      </w:r>
      <w:r w:rsidRPr="00F11D0C">
        <w:rPr>
          <w14:ligatures w14:val="none"/>
        </w:rPr>
        <w:t>.</w:t>
      </w:r>
      <w:bookmarkEnd w:id="104"/>
    </w:p>
    <w:p w14:paraId="57B0D9C3" w14:textId="77777777" w:rsidR="00A21D9D" w:rsidRPr="0087546D" w:rsidRDefault="00A21D9D" w:rsidP="00A21D9D">
      <w:pPr>
        <w:pStyle w:val="nbnShortAgt1Level2"/>
        <w:widowControl w:val="0"/>
        <w:suppressAutoHyphens/>
        <w:autoSpaceDE w:val="0"/>
        <w:autoSpaceDN w:val="0"/>
        <w:adjustRightInd w:val="0"/>
        <w:textAlignment w:val="center"/>
      </w:pPr>
      <w:bookmarkStart w:id="105" w:name="_Ref430182865"/>
      <w:bookmarkStart w:id="106" w:name="_Ref436674030"/>
      <w:bookmarkStart w:id="107" w:name="s5_2"/>
      <w:r w:rsidRPr="00F11D0C">
        <w:rPr>
          <w14:ligatures w14:val="none"/>
        </w:rPr>
        <w:t>MSP must, at its own cost, install, activate</w:t>
      </w:r>
      <w:bookmarkEnd w:id="105"/>
      <w:r w:rsidRPr="00F11D0C">
        <w:rPr>
          <w14:ligatures w14:val="none"/>
        </w:rPr>
        <w:t xml:space="preserve"> and test the MSP Equipment in accordance with:</w:t>
      </w:r>
      <w:bookmarkEnd w:id="106"/>
    </w:p>
    <w:p w14:paraId="369EE129" w14:textId="77777777" w:rsidR="00A21D9D" w:rsidRPr="0087546D" w:rsidRDefault="00A21D9D" w:rsidP="00A21D9D">
      <w:pPr>
        <w:pStyle w:val="nbnShortAgt1Level3"/>
        <w:widowControl w:val="0"/>
        <w:suppressAutoHyphens/>
        <w:autoSpaceDE w:val="0"/>
        <w:autoSpaceDN w:val="0"/>
        <w:adjustRightInd w:val="0"/>
        <w:textAlignment w:val="center"/>
      </w:pPr>
      <w:bookmarkStart w:id="108" w:name="s5_2_a"/>
      <w:r w:rsidRPr="00F11D0C">
        <w:rPr>
          <w14:ligatures w14:val="none"/>
        </w:rPr>
        <w:t xml:space="preserve">its Delivery Plan, subject to any </w:t>
      </w:r>
      <w:r w:rsidRPr="0087546D">
        <w:rPr>
          <w14:ligatures w14:val="none"/>
        </w:rPr>
        <w:t>amendments</w:t>
      </w:r>
      <w:r w:rsidRPr="00F11D0C">
        <w:rPr>
          <w14:ligatures w14:val="none"/>
        </w:rPr>
        <w:t xml:space="preserve"> agreed with nbn from time to time; and</w:t>
      </w:r>
      <w:bookmarkEnd w:id="108"/>
    </w:p>
    <w:p w14:paraId="0830BB23" w14:textId="77777777" w:rsidR="00A21D9D" w:rsidRPr="0087546D" w:rsidRDefault="00A21D9D" w:rsidP="00A21D9D">
      <w:pPr>
        <w:pStyle w:val="nbnShortAgt1Level3"/>
        <w:widowControl w:val="0"/>
        <w:suppressAutoHyphens/>
        <w:autoSpaceDE w:val="0"/>
        <w:autoSpaceDN w:val="0"/>
        <w:adjustRightInd w:val="0"/>
        <w:textAlignment w:val="center"/>
      </w:pPr>
      <w:bookmarkStart w:id="109" w:name="s5_2_b"/>
      <w:r w:rsidRPr="00F11D0C">
        <w:rPr>
          <w14:ligatures w14:val="none"/>
        </w:rPr>
        <w:t>any reasonable directions given by nbn from time to time.</w:t>
      </w:r>
      <w:bookmarkEnd w:id="107"/>
      <w:bookmarkEnd w:id="109"/>
    </w:p>
    <w:p w14:paraId="5087EE01" w14:textId="77777777" w:rsidR="00A21D9D" w:rsidRPr="0087546D" w:rsidRDefault="00A21D9D" w:rsidP="00A21D9D">
      <w:pPr>
        <w:pStyle w:val="nbnShortAgt1Level2"/>
        <w:widowControl w:val="0"/>
        <w:suppressAutoHyphens/>
        <w:autoSpaceDE w:val="0"/>
        <w:autoSpaceDN w:val="0"/>
        <w:adjustRightInd w:val="0"/>
        <w:textAlignment w:val="center"/>
      </w:pPr>
      <w:bookmarkStart w:id="110" w:name="s5_3"/>
      <w:bookmarkStart w:id="111" w:name="_Ref430247722"/>
      <w:r w:rsidRPr="00F11D0C">
        <w:rPr>
          <w14:ligatures w14:val="none"/>
        </w:rPr>
        <w:t>MSP must ensure all MSP Equipment is clearly marked as such in accordance with all reasonable directions given by nbn from time to time.</w:t>
      </w:r>
      <w:bookmarkEnd w:id="110"/>
    </w:p>
    <w:p w14:paraId="09C2705D" w14:textId="77777777" w:rsidR="00A21D9D" w:rsidRPr="0087546D" w:rsidRDefault="00A21D9D" w:rsidP="00A21D9D">
      <w:pPr>
        <w:pStyle w:val="nbnShortAgt1Level2"/>
        <w:widowControl w:val="0"/>
        <w:suppressAutoHyphens/>
        <w:autoSpaceDE w:val="0"/>
        <w:autoSpaceDN w:val="0"/>
        <w:adjustRightInd w:val="0"/>
        <w:textAlignment w:val="center"/>
      </w:pPr>
      <w:bookmarkStart w:id="112" w:name="s5_4"/>
      <w:r w:rsidRPr="00F11D0C">
        <w:rPr>
          <w14:ligatures w14:val="none"/>
        </w:rPr>
        <w:t>If a Delivery Plan includes the supply of nbn</w:t>
      </w:r>
      <w:r w:rsidRPr="006D03D8">
        <w:rPr>
          <w14:ligatures w14:val="none"/>
        </w:rPr>
        <w:t>®</w:t>
      </w:r>
      <w:r w:rsidRPr="00F11D0C">
        <w:rPr>
          <w14:ligatures w14:val="none"/>
        </w:rPr>
        <w:t xml:space="preserve"> FibreOne to serve MSP Equipment or End User Equipment located in outdoor or non-weather protected areas: </w:t>
      </w:r>
    </w:p>
    <w:p w14:paraId="035D44A7" w14:textId="77777777" w:rsidR="00A21D9D" w:rsidRPr="0087546D" w:rsidRDefault="00A21D9D" w:rsidP="00A21D9D">
      <w:pPr>
        <w:pStyle w:val="nbnShortAgt1Level3"/>
        <w:widowControl w:val="0"/>
        <w:suppressAutoHyphens/>
        <w:autoSpaceDE w:val="0"/>
        <w:autoSpaceDN w:val="0"/>
        <w:adjustRightInd w:val="0"/>
        <w:textAlignment w:val="center"/>
      </w:pPr>
      <w:bookmarkStart w:id="113" w:name="s5_4_a"/>
      <w:r w:rsidRPr="00F11D0C">
        <w:rPr>
          <w14:ligatures w14:val="none"/>
        </w:rPr>
        <w:t>nbn will install a fibre cable to a segment joint location in a pit specified in the Delivery Plan;</w:t>
      </w:r>
      <w:bookmarkEnd w:id="113"/>
    </w:p>
    <w:p w14:paraId="2C1F7C3B" w14:textId="77777777" w:rsidR="00A21D9D" w:rsidRPr="0087546D" w:rsidRDefault="00A21D9D" w:rsidP="00A21D9D">
      <w:pPr>
        <w:pStyle w:val="nbnShortAgt1Level3"/>
        <w:widowControl w:val="0"/>
        <w:suppressAutoHyphens/>
        <w:autoSpaceDE w:val="0"/>
        <w:autoSpaceDN w:val="0"/>
        <w:adjustRightInd w:val="0"/>
        <w:textAlignment w:val="center"/>
      </w:pPr>
      <w:bookmarkStart w:id="114" w:name="s5_4_b"/>
      <w:r w:rsidRPr="00F11D0C">
        <w:rPr>
          <w14:ligatures w14:val="none"/>
        </w:rPr>
        <w:t>nbn will install an nbn customer connecting cable with either an 8 or 15 metre length, connectorised at both ends;</w:t>
      </w:r>
      <w:bookmarkEnd w:id="114"/>
    </w:p>
    <w:p w14:paraId="4EEDBACD" w14:textId="77777777" w:rsidR="00A21D9D" w:rsidRPr="0087546D" w:rsidRDefault="00A21D9D" w:rsidP="00A21D9D">
      <w:pPr>
        <w:pStyle w:val="nbnShortAgt1Level3"/>
        <w:widowControl w:val="0"/>
        <w:suppressAutoHyphens/>
        <w:autoSpaceDE w:val="0"/>
        <w:autoSpaceDN w:val="0"/>
        <w:adjustRightInd w:val="0"/>
        <w:textAlignment w:val="center"/>
      </w:pPr>
      <w:bookmarkStart w:id="115" w:name="s5_4_c"/>
      <w:r w:rsidRPr="00F11D0C">
        <w:rPr>
          <w14:ligatures w14:val="none"/>
        </w:rPr>
        <w:t>nbn will provide the MSP with the number of CXRs specified in the Delivery Plan and leave the customer connecting cable coiled in the specified pit;</w:t>
      </w:r>
      <w:bookmarkEnd w:id="115"/>
    </w:p>
    <w:p w14:paraId="11241C5F" w14:textId="77777777" w:rsidR="00A21D9D" w:rsidRPr="0087546D" w:rsidRDefault="00A21D9D" w:rsidP="00A21D9D">
      <w:pPr>
        <w:pStyle w:val="nbnShortAgt1Level3"/>
        <w:widowControl w:val="0"/>
        <w:suppressAutoHyphens/>
        <w:autoSpaceDE w:val="0"/>
        <w:autoSpaceDN w:val="0"/>
        <w:adjustRightInd w:val="0"/>
        <w:textAlignment w:val="center"/>
      </w:pPr>
      <w:bookmarkStart w:id="116" w:name="s5_4_d"/>
      <w:r w:rsidRPr="00F11D0C">
        <w:rPr>
          <w14:ligatures w14:val="none"/>
        </w:rPr>
        <w:t>the MSP must then install the CXR in a suitable weather-protected location and run and connect the customer connecting cable to it.</w:t>
      </w:r>
      <w:bookmarkEnd w:id="112"/>
      <w:bookmarkEnd w:id="116"/>
    </w:p>
    <w:p w14:paraId="31613072" w14:textId="77777777" w:rsidR="00A21D9D" w:rsidRPr="0087546D" w:rsidRDefault="00A21D9D" w:rsidP="00A21D9D">
      <w:pPr>
        <w:pStyle w:val="nbnShortAgt1Level2"/>
        <w:widowControl w:val="0"/>
        <w:suppressAutoHyphens/>
        <w:autoSpaceDE w:val="0"/>
        <w:autoSpaceDN w:val="0"/>
        <w:adjustRightInd w:val="0"/>
        <w:textAlignment w:val="center"/>
      </w:pPr>
      <w:bookmarkStart w:id="117" w:name="s5_5"/>
      <w:r w:rsidRPr="00F11D0C">
        <w:rPr>
          <w14:ligatures w14:val="none"/>
        </w:rPr>
        <w:t>MSP acknowledges that the installation of the nbn</w:t>
      </w:r>
      <w:r w:rsidRPr="006D03D8">
        <w:rPr>
          <w14:ligatures w14:val="none"/>
        </w:rPr>
        <w:t>®</w:t>
      </w:r>
      <w:r w:rsidRPr="00F11D0C">
        <w:rPr>
          <w14:ligatures w14:val="none"/>
        </w:rPr>
        <w:t xml:space="preserve"> FibreOne Infrastructure in respect of an Eligible Estate is subject to separate arrangements between nbn and the relevant developer. Any delay will delay nbn’s supply of nbn</w:t>
      </w:r>
      <w:r w:rsidRPr="006D03D8">
        <w:rPr>
          <w14:ligatures w14:val="none"/>
        </w:rPr>
        <w:t>®</w:t>
      </w:r>
      <w:r w:rsidRPr="00F11D0C">
        <w:rPr>
          <w14:ligatures w14:val="none"/>
        </w:rPr>
        <w:t xml:space="preserve"> FibreOne to MSP. </w:t>
      </w:r>
      <w:bookmarkEnd w:id="117"/>
    </w:p>
    <w:p w14:paraId="788C4746" w14:textId="77777777" w:rsidR="00A21D9D" w:rsidRPr="0087546D" w:rsidRDefault="00A21D9D" w:rsidP="00A21D9D">
      <w:pPr>
        <w:pStyle w:val="nbnShortAgt1Level2"/>
        <w:widowControl w:val="0"/>
        <w:suppressAutoHyphens/>
        <w:autoSpaceDE w:val="0"/>
        <w:autoSpaceDN w:val="0"/>
        <w:adjustRightInd w:val="0"/>
        <w:textAlignment w:val="center"/>
      </w:pPr>
      <w:bookmarkStart w:id="118" w:name="_Ref213406712"/>
      <w:bookmarkStart w:id="119" w:name="s5_6"/>
      <w:r w:rsidRPr="00F11D0C">
        <w:rPr>
          <w14:ligatures w14:val="none"/>
        </w:rPr>
        <w:t>nbn is not responsible for the supply, installation, operation, maintenance, repair, assurance or support of any Internal Cabling or End User Equipment.</w:t>
      </w:r>
      <w:bookmarkEnd w:id="103"/>
      <w:bookmarkEnd w:id="118"/>
      <w:bookmarkEnd w:id="119"/>
    </w:p>
    <w:p w14:paraId="38973BAC" w14:textId="77777777" w:rsidR="00A21D9D" w:rsidRPr="0087546D" w:rsidRDefault="00A21D9D" w:rsidP="00A21D9D">
      <w:pPr>
        <w:pStyle w:val="nbnShortAgt1Heading1"/>
        <w:widowControl w:val="0"/>
        <w:suppressAutoHyphens/>
        <w:autoSpaceDE w:val="0"/>
        <w:autoSpaceDN w:val="0"/>
        <w:adjustRightInd w:val="0"/>
        <w:textAlignment w:val="center"/>
      </w:pPr>
      <w:bookmarkStart w:id="120" w:name="_Ref432521592"/>
      <w:bookmarkStart w:id="121" w:name="s6"/>
      <w:r w:rsidRPr="00F11D0C">
        <w:rPr>
          <w14:ligatures w14:val="none"/>
        </w:rPr>
        <w:t>Operations, Assurance</w:t>
      </w:r>
      <w:bookmarkEnd w:id="111"/>
      <w:r w:rsidRPr="00F11D0C">
        <w:rPr>
          <w14:ligatures w14:val="none"/>
        </w:rPr>
        <w:t xml:space="preserve"> and Maintenance</w:t>
      </w:r>
      <w:bookmarkEnd w:id="120"/>
    </w:p>
    <w:p w14:paraId="1CD8F70D" w14:textId="77777777" w:rsidR="00A21D9D" w:rsidRPr="0087546D" w:rsidRDefault="00A21D9D" w:rsidP="00A21D9D">
      <w:pPr>
        <w:pStyle w:val="nbnShortAgt1Level2"/>
        <w:widowControl w:val="0"/>
        <w:suppressAutoHyphens/>
        <w:autoSpaceDE w:val="0"/>
        <w:autoSpaceDN w:val="0"/>
        <w:adjustRightInd w:val="0"/>
        <w:textAlignment w:val="center"/>
      </w:pPr>
      <w:bookmarkStart w:id="122" w:name="s6_1"/>
      <w:bookmarkStart w:id="123" w:name="_Ref431484174"/>
      <w:r w:rsidRPr="00F11D0C">
        <w:rPr>
          <w14:ligatures w14:val="none"/>
        </w:rPr>
        <w:t>Following successful installation and activation of MSP Equipment and nbn</w:t>
      </w:r>
      <w:r w:rsidRPr="006D03D8">
        <w:rPr>
          <w14:ligatures w14:val="none"/>
        </w:rPr>
        <w:t>®</w:t>
      </w:r>
      <w:r w:rsidRPr="00F11D0C">
        <w:rPr>
          <w14:ligatures w14:val="none"/>
        </w:rPr>
        <w:t xml:space="preserve"> FibreOne Infrastructure </w:t>
      </w:r>
      <w:r w:rsidRPr="00F11D0C">
        <w:rPr>
          <w14:ligatures w14:val="none"/>
        </w:rPr>
        <w:lastRenderedPageBreak/>
        <w:t xml:space="preserve">in respect of an Eligible Estate, and throughout the Term, MSP must supply the MSP Product to End Users at that Eligible Estate in accordance with its Delivery Plan. </w:t>
      </w:r>
      <w:bookmarkEnd w:id="122"/>
    </w:p>
    <w:p w14:paraId="4A8A5EBA" w14:textId="77777777" w:rsidR="00A21D9D" w:rsidRPr="0087546D" w:rsidRDefault="00A21D9D" w:rsidP="00A21D9D">
      <w:pPr>
        <w:pStyle w:val="nbnShortAgt1Level2"/>
        <w:widowControl w:val="0"/>
        <w:suppressAutoHyphens/>
        <w:autoSpaceDE w:val="0"/>
        <w:autoSpaceDN w:val="0"/>
        <w:adjustRightInd w:val="0"/>
        <w:textAlignment w:val="center"/>
      </w:pPr>
      <w:bookmarkStart w:id="124" w:name="_Ref223533425"/>
      <w:bookmarkStart w:id="125" w:name="s6_2"/>
      <w:bookmarkEnd w:id="123"/>
      <w:r w:rsidRPr="00F11D0C">
        <w:rPr>
          <w14:ligatures w14:val="none"/>
        </w:rPr>
        <w:t>MSP must ensure that the MSP Product only transmits MSP Product Communications via the nbn</w:t>
      </w:r>
      <w:r w:rsidRPr="006D03D8">
        <w:rPr>
          <w14:ligatures w14:val="none"/>
        </w:rPr>
        <w:t>®</w:t>
      </w:r>
      <w:r w:rsidRPr="00F11D0C">
        <w:rPr>
          <w14:ligatures w14:val="none"/>
        </w:rPr>
        <w:t xml:space="preserve"> FibreOne Infrastructure: </w:t>
      </w:r>
      <w:bookmarkEnd w:id="124"/>
    </w:p>
    <w:p w14:paraId="3960D778" w14:textId="77777777" w:rsidR="00A21D9D" w:rsidRPr="0087546D" w:rsidRDefault="00A21D9D" w:rsidP="00A21D9D">
      <w:pPr>
        <w:pStyle w:val="nbnShortAgt1Level3"/>
        <w:widowControl w:val="0"/>
        <w:suppressAutoHyphens/>
        <w:autoSpaceDE w:val="0"/>
        <w:autoSpaceDN w:val="0"/>
        <w:adjustRightInd w:val="0"/>
        <w:textAlignment w:val="center"/>
      </w:pPr>
      <w:bookmarkStart w:id="126" w:name="s6_2_a"/>
      <w:r w:rsidRPr="00F11D0C">
        <w:rPr>
          <w14:ligatures w14:val="none"/>
        </w:rPr>
        <w:t>through injection of the communications at CXCs and CXRs for the Eligible Estate as notified by nbn;</w:t>
      </w:r>
      <w:bookmarkEnd w:id="126"/>
    </w:p>
    <w:p w14:paraId="5336DE86" w14:textId="77777777" w:rsidR="00A21D9D" w:rsidRPr="0087546D" w:rsidRDefault="00A21D9D" w:rsidP="00A21D9D">
      <w:pPr>
        <w:pStyle w:val="nbnShortAgt1Level3"/>
        <w:widowControl w:val="0"/>
        <w:suppressAutoHyphens/>
        <w:autoSpaceDE w:val="0"/>
        <w:autoSpaceDN w:val="0"/>
        <w:adjustRightInd w:val="0"/>
        <w:textAlignment w:val="center"/>
      </w:pPr>
      <w:bookmarkStart w:id="127" w:name="s6_2_b"/>
      <w:r w:rsidRPr="00F11D0C">
        <w:rPr>
          <w14:ligatures w14:val="none"/>
        </w:rPr>
        <w:t xml:space="preserve">using GPON ONT and OLT equipment operating at a nominal </w:t>
      </w:r>
      <w:r w:rsidRPr="0087546D">
        <w:rPr>
          <w14:ligatures w14:val="none"/>
        </w:rPr>
        <w:t>1490</w:t>
      </w:r>
      <w:r w:rsidRPr="00F11D0C">
        <w:rPr>
          <w14:ligatures w14:val="none"/>
        </w:rPr>
        <w:t xml:space="preserve"> nanometre wavelength for downstream and a nominal </w:t>
      </w:r>
      <w:r w:rsidRPr="0087546D">
        <w:rPr>
          <w14:ligatures w14:val="none"/>
        </w:rPr>
        <w:t>1310</w:t>
      </w:r>
      <w:r w:rsidRPr="00F11D0C">
        <w:rPr>
          <w14:ligatures w14:val="none"/>
        </w:rPr>
        <w:t xml:space="preserve"> nanometre wavelength for upstream (and not, for clarity, transmitting or receiving using XGS-PON or other PON standards); </w:t>
      </w:r>
      <w:bookmarkEnd w:id="127"/>
    </w:p>
    <w:p w14:paraId="7B03A2E7" w14:textId="77777777" w:rsidR="00A21D9D" w:rsidRPr="0087546D" w:rsidRDefault="00A21D9D" w:rsidP="00A21D9D">
      <w:pPr>
        <w:pStyle w:val="nbnShortAgt1Level3"/>
        <w:widowControl w:val="0"/>
        <w:suppressAutoHyphens/>
        <w:autoSpaceDE w:val="0"/>
        <w:autoSpaceDN w:val="0"/>
        <w:adjustRightInd w:val="0"/>
        <w:textAlignment w:val="center"/>
      </w:pPr>
      <w:bookmarkStart w:id="128" w:name="s6_2_c"/>
      <w:r w:rsidRPr="00F11D0C">
        <w:rPr>
          <w14:ligatures w14:val="none"/>
        </w:rPr>
        <w:t xml:space="preserve">in accordance with each technical requirement in Schedule 2 and Annexure 1; </w:t>
      </w:r>
      <w:bookmarkEnd w:id="128"/>
    </w:p>
    <w:p w14:paraId="558D6B28" w14:textId="77777777" w:rsidR="00A21D9D" w:rsidRPr="0087546D" w:rsidRDefault="00A21D9D" w:rsidP="00A21D9D">
      <w:pPr>
        <w:pStyle w:val="nbnShortAgt1Level3"/>
        <w:widowControl w:val="0"/>
        <w:suppressAutoHyphens/>
        <w:autoSpaceDE w:val="0"/>
        <w:autoSpaceDN w:val="0"/>
        <w:adjustRightInd w:val="0"/>
        <w:textAlignment w:val="center"/>
      </w:pPr>
      <w:bookmarkStart w:id="129" w:name="s6_2_d"/>
      <w:r w:rsidRPr="00F11D0C">
        <w:rPr>
          <w14:ligatures w14:val="none"/>
        </w:rPr>
        <w:t>otherwise in accordance with its Delivery Plan and this Agreement; and</w:t>
      </w:r>
      <w:bookmarkEnd w:id="129"/>
    </w:p>
    <w:p w14:paraId="2D54C575" w14:textId="77777777" w:rsidR="00A21D9D" w:rsidRPr="0087546D" w:rsidRDefault="00A21D9D" w:rsidP="00A21D9D">
      <w:pPr>
        <w:pStyle w:val="nbnShortAgt1Level3"/>
        <w:widowControl w:val="0"/>
        <w:suppressAutoHyphens/>
        <w:autoSpaceDE w:val="0"/>
        <w:autoSpaceDN w:val="0"/>
        <w:adjustRightInd w:val="0"/>
        <w:textAlignment w:val="center"/>
      </w:pPr>
      <w:bookmarkStart w:id="130" w:name="s6_2_e"/>
      <w:r w:rsidRPr="00F11D0C">
        <w:rPr>
          <w14:ligatures w14:val="none"/>
        </w:rPr>
        <w:t xml:space="preserve">in accordance with any reasonable directions given by nbn from time to time. </w:t>
      </w:r>
      <w:bookmarkEnd w:id="125"/>
      <w:bookmarkEnd w:id="130"/>
    </w:p>
    <w:p w14:paraId="2827F0DF" w14:textId="77777777" w:rsidR="00A21D9D" w:rsidRPr="0087546D" w:rsidRDefault="00A21D9D" w:rsidP="00A21D9D">
      <w:pPr>
        <w:pStyle w:val="nbnShortAgt1Level2"/>
        <w:widowControl w:val="0"/>
        <w:suppressAutoHyphens/>
        <w:autoSpaceDE w:val="0"/>
        <w:autoSpaceDN w:val="0"/>
        <w:adjustRightInd w:val="0"/>
        <w:textAlignment w:val="center"/>
      </w:pPr>
      <w:bookmarkStart w:id="131" w:name="s6_3"/>
      <w:r w:rsidRPr="00F11D0C">
        <w:rPr>
          <w14:ligatures w14:val="none"/>
        </w:rPr>
        <w:t>MSP must, at its own cost, maintain all MSP Equipment and MSP Platforms in a good, proper, and operable condition and state of repair in accordance with all applicable laws and this Agreement.</w:t>
      </w:r>
      <w:bookmarkEnd w:id="131"/>
    </w:p>
    <w:p w14:paraId="1F506CE9" w14:textId="77777777" w:rsidR="00A21D9D" w:rsidRPr="0087546D" w:rsidRDefault="00A21D9D" w:rsidP="00A21D9D">
      <w:pPr>
        <w:pStyle w:val="nbnShortAgt1Level2"/>
        <w:widowControl w:val="0"/>
        <w:suppressAutoHyphens/>
        <w:autoSpaceDE w:val="0"/>
        <w:autoSpaceDN w:val="0"/>
        <w:adjustRightInd w:val="0"/>
        <w:textAlignment w:val="center"/>
      </w:pPr>
      <w:bookmarkStart w:id="132" w:name="_Ref435687139"/>
      <w:bookmarkStart w:id="133" w:name="s6_4"/>
      <w:bookmarkStart w:id="134" w:name="_Ref431484137"/>
      <w:r w:rsidRPr="00F11D0C">
        <w:rPr>
          <w14:ligatures w14:val="none"/>
        </w:rPr>
        <w:t>MSP must promptly give nbn written notice of any damage to any lines, civil works, MSP Equipment, the nbn</w:t>
      </w:r>
      <w:r w:rsidRPr="006D03D8">
        <w:rPr>
          <w14:ligatures w14:val="none"/>
        </w:rPr>
        <w:t>®</w:t>
      </w:r>
      <w:r w:rsidRPr="00F11D0C">
        <w:rPr>
          <w14:ligatures w14:val="none"/>
        </w:rPr>
        <w:t xml:space="preserve"> Network or nbn</w:t>
      </w:r>
      <w:r w:rsidRPr="006D03D8">
        <w:rPr>
          <w14:ligatures w14:val="none"/>
        </w:rPr>
        <w:t>®</w:t>
      </w:r>
      <w:r w:rsidRPr="00F11D0C">
        <w:rPr>
          <w14:ligatures w14:val="none"/>
        </w:rPr>
        <w:t xml:space="preserve"> Platform, or of any other maintenance issue of which MSP becomes aware.</w:t>
      </w:r>
      <w:bookmarkEnd w:id="132"/>
      <w:bookmarkEnd w:id="133"/>
    </w:p>
    <w:p w14:paraId="6B6EEE93" w14:textId="77777777" w:rsidR="00A21D9D" w:rsidRPr="0087546D" w:rsidRDefault="00A21D9D" w:rsidP="00A21D9D">
      <w:pPr>
        <w:pStyle w:val="nbnShortAgt1Level2"/>
        <w:widowControl w:val="0"/>
        <w:suppressAutoHyphens/>
        <w:autoSpaceDE w:val="0"/>
        <w:autoSpaceDN w:val="0"/>
        <w:adjustRightInd w:val="0"/>
        <w:textAlignment w:val="center"/>
      </w:pPr>
      <w:bookmarkStart w:id="135" w:name="_Ref435446112"/>
      <w:bookmarkStart w:id="136" w:name="s6_5"/>
      <w:r w:rsidRPr="00F11D0C">
        <w:rPr>
          <w14:ligatures w14:val="none"/>
        </w:rPr>
        <w:t>MSP is responsible for</w:t>
      </w:r>
      <w:bookmarkEnd w:id="135"/>
      <w:r w:rsidRPr="00F11D0C">
        <w:rPr>
          <w14:ligatures w14:val="none"/>
        </w:rPr>
        <w:t xml:space="preserve"> </w:t>
      </w:r>
      <w:bookmarkStart w:id="137" w:name="_Ref432520981"/>
      <w:r w:rsidRPr="00F11D0C">
        <w:rPr>
          <w14:ligatures w14:val="none"/>
        </w:rPr>
        <w:t>managing all End User interactions regarding any matter in connection with this Agreement, including the MSP Product, nbn</w:t>
      </w:r>
      <w:r w:rsidRPr="006D03D8">
        <w:rPr>
          <w14:ligatures w14:val="none"/>
        </w:rPr>
        <w:t>®</w:t>
      </w:r>
      <w:r w:rsidRPr="00F11D0C">
        <w:rPr>
          <w14:ligatures w14:val="none"/>
        </w:rPr>
        <w:t xml:space="preserve"> FibreOne, nbn</w:t>
      </w:r>
      <w:r w:rsidRPr="006D03D8">
        <w:rPr>
          <w14:ligatures w14:val="none"/>
        </w:rPr>
        <w:t>®</w:t>
      </w:r>
      <w:r w:rsidRPr="00F11D0C">
        <w:rPr>
          <w14:ligatures w14:val="none"/>
        </w:rPr>
        <w:t xml:space="preserve"> FibreOne Infrastructure, MSP Equipment, Internal Cabling and End User Equipment.</w:t>
      </w:r>
      <w:bookmarkEnd w:id="137"/>
      <w:r w:rsidRPr="00F11D0C">
        <w:rPr>
          <w14:ligatures w14:val="none"/>
        </w:rPr>
        <w:t xml:space="preserve"> </w:t>
      </w:r>
      <w:bookmarkEnd w:id="136"/>
    </w:p>
    <w:p w14:paraId="19C365A1" w14:textId="77777777" w:rsidR="00A21D9D" w:rsidRPr="0087546D" w:rsidRDefault="00A21D9D" w:rsidP="00A21D9D">
      <w:pPr>
        <w:pStyle w:val="nbnShortAgt1Level2"/>
        <w:widowControl w:val="0"/>
        <w:suppressAutoHyphens/>
        <w:autoSpaceDE w:val="0"/>
        <w:autoSpaceDN w:val="0"/>
        <w:adjustRightInd w:val="0"/>
        <w:textAlignment w:val="center"/>
      </w:pPr>
      <w:bookmarkStart w:id="138" w:name="_Ref435639097"/>
      <w:bookmarkStart w:id="139" w:name="s6_6"/>
      <w:bookmarkEnd w:id="134"/>
      <w:r w:rsidRPr="00F11D0C">
        <w:rPr>
          <w14:ligatures w14:val="none"/>
        </w:rPr>
        <w:t>If MSP identifies a fault which is affecting, or which has the potential to affect, the supply of the MSP Product, MSP must take the following actions, as applicable:</w:t>
      </w:r>
      <w:bookmarkEnd w:id="138"/>
      <w:r w:rsidRPr="00F11D0C">
        <w:rPr>
          <w14:ligatures w14:val="none"/>
        </w:rPr>
        <w:t xml:space="preserve"> </w:t>
      </w:r>
    </w:p>
    <w:p w14:paraId="781E9E70" w14:textId="77777777" w:rsidR="00A21D9D" w:rsidRPr="0087546D" w:rsidRDefault="00A21D9D" w:rsidP="00A21D9D">
      <w:pPr>
        <w:pStyle w:val="nbnShortAgt1Level3"/>
        <w:widowControl w:val="0"/>
        <w:suppressAutoHyphens/>
        <w:autoSpaceDE w:val="0"/>
        <w:autoSpaceDN w:val="0"/>
        <w:adjustRightInd w:val="0"/>
        <w:textAlignment w:val="center"/>
      </w:pPr>
      <w:bookmarkStart w:id="140" w:name="s6_6_a"/>
      <w:r w:rsidRPr="00F11D0C">
        <w:rPr>
          <w14:ligatures w14:val="none"/>
        </w:rPr>
        <w:t>in relation to any fault in the nbn</w:t>
      </w:r>
      <w:r w:rsidRPr="006D03D8">
        <w:rPr>
          <w14:ligatures w14:val="none"/>
        </w:rPr>
        <w:t>®</w:t>
      </w:r>
      <w:r w:rsidRPr="00F11D0C">
        <w:rPr>
          <w14:ligatures w14:val="none"/>
        </w:rPr>
        <w:t xml:space="preserve"> FibreOne Infrastructure, nbn</w:t>
      </w:r>
      <w:r w:rsidRPr="006D03D8">
        <w:rPr>
          <w14:ligatures w14:val="none"/>
        </w:rPr>
        <w:t>®</w:t>
      </w:r>
      <w:r w:rsidRPr="00F11D0C">
        <w:rPr>
          <w14:ligatures w14:val="none"/>
        </w:rPr>
        <w:t xml:space="preserve"> FibreOne or any other matter or circumstance within nbn’s control or responsibility, promptly notify nbn and provide nbn</w:t>
      </w:r>
      <w:r w:rsidRPr="00F11D0C">
        <w:rPr>
          <w:b/>
          <w14:ligatures w14:val="none"/>
        </w:rPr>
        <w:t xml:space="preserve"> </w:t>
      </w:r>
      <w:r w:rsidRPr="00F11D0C">
        <w:rPr>
          <w14:ligatures w14:val="none"/>
        </w:rPr>
        <w:t>with a status report and diagnostics for the associated MSP Equipment;</w:t>
      </w:r>
      <w:bookmarkEnd w:id="140"/>
    </w:p>
    <w:p w14:paraId="49B11D6E" w14:textId="77777777" w:rsidR="00A21D9D" w:rsidRPr="0087546D" w:rsidRDefault="00A21D9D" w:rsidP="00A21D9D">
      <w:pPr>
        <w:pStyle w:val="nbnShortAgt1Level3"/>
        <w:widowControl w:val="0"/>
        <w:suppressAutoHyphens/>
        <w:autoSpaceDE w:val="0"/>
        <w:autoSpaceDN w:val="0"/>
        <w:adjustRightInd w:val="0"/>
        <w:textAlignment w:val="center"/>
      </w:pPr>
      <w:bookmarkStart w:id="141" w:name="s6_6_b"/>
      <w:r w:rsidRPr="00F11D0C">
        <w:rPr>
          <w14:ligatures w14:val="none"/>
        </w:rPr>
        <w:t xml:space="preserve">in relation to any fault with an end user’s broadband service, promptly refer affected end users to their broadband access service providers; </w:t>
      </w:r>
      <w:bookmarkEnd w:id="141"/>
    </w:p>
    <w:p w14:paraId="2AC2F0C9" w14:textId="77777777" w:rsidR="00A21D9D" w:rsidRPr="0087546D" w:rsidRDefault="00A21D9D" w:rsidP="00A21D9D">
      <w:pPr>
        <w:pStyle w:val="nbnShortAgt1Level3"/>
        <w:widowControl w:val="0"/>
        <w:suppressAutoHyphens/>
        <w:autoSpaceDE w:val="0"/>
        <w:autoSpaceDN w:val="0"/>
        <w:adjustRightInd w:val="0"/>
        <w:textAlignment w:val="center"/>
      </w:pPr>
      <w:bookmarkStart w:id="142" w:name="s6_6_c"/>
      <w:r w:rsidRPr="00F11D0C">
        <w:rPr>
          <w14:ligatures w14:val="none"/>
        </w:rPr>
        <w:t>in relation to any fault with an end user’s television service supplied using Fibre</w:t>
      </w:r>
      <w:r>
        <w:rPr>
          <w14:ligatures w14:val="none"/>
        </w:rPr>
        <w:t xml:space="preserve"> </w:t>
      </w:r>
      <w:r w:rsidRPr="00F11D0C">
        <w:rPr>
          <w14:ligatures w14:val="none"/>
        </w:rPr>
        <w:t>TV, promptly refer affected end users to their Fibre</w:t>
      </w:r>
      <w:r>
        <w:rPr>
          <w14:ligatures w14:val="none"/>
        </w:rPr>
        <w:t xml:space="preserve"> </w:t>
      </w:r>
      <w:r w:rsidRPr="00F11D0C">
        <w:rPr>
          <w14:ligatures w14:val="none"/>
        </w:rPr>
        <w:t xml:space="preserve">TV provider; </w:t>
      </w:r>
      <w:bookmarkEnd w:id="142"/>
    </w:p>
    <w:p w14:paraId="139C111C" w14:textId="77777777" w:rsidR="00A21D9D" w:rsidRPr="0087546D" w:rsidRDefault="00A21D9D" w:rsidP="00A21D9D">
      <w:pPr>
        <w:pStyle w:val="nbnShortAgt1Level3"/>
        <w:widowControl w:val="0"/>
        <w:suppressAutoHyphens/>
        <w:autoSpaceDE w:val="0"/>
        <w:autoSpaceDN w:val="0"/>
        <w:adjustRightInd w:val="0"/>
        <w:textAlignment w:val="center"/>
      </w:pPr>
      <w:bookmarkStart w:id="143" w:name="s6_6_d"/>
      <w:r w:rsidRPr="00F11D0C">
        <w:rPr>
          <w14:ligatures w14:val="none"/>
        </w:rPr>
        <w:t xml:space="preserve">in relation to any fault with the MSP Product keep nbn updated in relation to fault investigation and rectification to allow nbn to monitor </w:t>
      </w:r>
      <w:r w:rsidRPr="0087546D">
        <w:rPr>
          <w14:ligatures w14:val="none"/>
        </w:rPr>
        <w:t>impacts</w:t>
      </w:r>
      <w:r w:rsidRPr="00F11D0C">
        <w:rPr>
          <w14:ligatures w14:val="none"/>
        </w:rPr>
        <w:t xml:space="preserve"> on nbn</w:t>
      </w:r>
      <w:r w:rsidRPr="006D03D8">
        <w:rPr>
          <w14:ligatures w14:val="none"/>
        </w:rPr>
        <w:t>®</w:t>
      </w:r>
      <w:r w:rsidRPr="00F11D0C">
        <w:rPr>
          <w14:ligatures w14:val="none"/>
        </w:rPr>
        <w:t xml:space="preserve"> FibreOne or any other nbn products and services supplied in connection with the Eligible Estate; and</w:t>
      </w:r>
      <w:bookmarkEnd w:id="143"/>
    </w:p>
    <w:p w14:paraId="65491A97" w14:textId="77777777" w:rsidR="00A21D9D" w:rsidRPr="0087546D" w:rsidRDefault="00A21D9D" w:rsidP="00A21D9D">
      <w:pPr>
        <w:pStyle w:val="nbnShortAgt1Level3"/>
        <w:widowControl w:val="0"/>
        <w:suppressAutoHyphens/>
        <w:autoSpaceDE w:val="0"/>
        <w:autoSpaceDN w:val="0"/>
        <w:adjustRightInd w:val="0"/>
        <w:textAlignment w:val="center"/>
      </w:pPr>
      <w:bookmarkStart w:id="144" w:name="s6_6_e"/>
      <w:r w:rsidRPr="00F11D0C">
        <w:rPr>
          <w14:ligatures w14:val="none"/>
        </w:rPr>
        <w:t>in relation to any fault in End User Equipment or Internal Cabling that MSP will not investigate and rectify, promptly refer affected end users to a suitably qualified and registered technician.</w:t>
      </w:r>
      <w:bookmarkEnd w:id="139"/>
      <w:bookmarkEnd w:id="144"/>
    </w:p>
    <w:p w14:paraId="408DEE45" w14:textId="77777777" w:rsidR="00A21D9D" w:rsidRPr="0087546D" w:rsidRDefault="00A21D9D" w:rsidP="00A21D9D">
      <w:pPr>
        <w:pStyle w:val="nbnShortAgt1Level2"/>
        <w:widowControl w:val="0"/>
        <w:suppressAutoHyphens/>
        <w:autoSpaceDE w:val="0"/>
        <w:autoSpaceDN w:val="0"/>
        <w:adjustRightInd w:val="0"/>
        <w:textAlignment w:val="center"/>
      </w:pPr>
      <w:bookmarkStart w:id="145" w:name="_Ref430357216"/>
      <w:bookmarkStart w:id="146" w:name="s6_7"/>
      <w:r w:rsidRPr="00F11D0C">
        <w:rPr>
          <w14:ligatures w14:val="none"/>
        </w:rPr>
        <w:lastRenderedPageBreak/>
        <w:t>nbn will use reasonable endeavours to rectify any fault affecting its supply of nbn</w:t>
      </w:r>
      <w:r w:rsidRPr="006D03D8">
        <w:rPr>
          <w14:ligatures w14:val="none"/>
        </w:rPr>
        <w:t>®</w:t>
      </w:r>
      <w:r w:rsidRPr="00F11D0C">
        <w:rPr>
          <w14:ligatures w14:val="none"/>
        </w:rPr>
        <w:t xml:space="preserve"> FibreOne to MSP.</w:t>
      </w:r>
      <w:bookmarkEnd w:id="145"/>
      <w:r w:rsidRPr="00F11D0C">
        <w:rPr>
          <w14:ligatures w14:val="none"/>
        </w:rPr>
        <w:t xml:space="preserve"> </w:t>
      </w:r>
      <w:bookmarkEnd w:id="146"/>
    </w:p>
    <w:p w14:paraId="1FFA979F" w14:textId="77777777" w:rsidR="00A21D9D" w:rsidRPr="0087546D" w:rsidRDefault="00A21D9D" w:rsidP="00A21D9D">
      <w:pPr>
        <w:pStyle w:val="nbnShortAgt1Level2"/>
        <w:widowControl w:val="0"/>
        <w:suppressAutoHyphens/>
        <w:autoSpaceDE w:val="0"/>
        <w:autoSpaceDN w:val="0"/>
        <w:adjustRightInd w:val="0"/>
        <w:textAlignment w:val="center"/>
      </w:pPr>
      <w:bookmarkStart w:id="147" w:name="s6_8"/>
      <w:r w:rsidRPr="00F11D0C">
        <w:rPr>
          <w14:ligatures w14:val="none"/>
        </w:rPr>
        <w:t xml:space="preserve">MSP must: </w:t>
      </w:r>
    </w:p>
    <w:p w14:paraId="6B977E55" w14:textId="77777777" w:rsidR="00A21D9D" w:rsidRPr="0087546D" w:rsidRDefault="00A21D9D" w:rsidP="00A21D9D">
      <w:pPr>
        <w:pStyle w:val="nbnShortAgt1Level3"/>
        <w:widowControl w:val="0"/>
        <w:suppressAutoHyphens/>
        <w:autoSpaceDE w:val="0"/>
        <w:autoSpaceDN w:val="0"/>
        <w:adjustRightInd w:val="0"/>
        <w:textAlignment w:val="center"/>
      </w:pPr>
      <w:bookmarkStart w:id="148" w:name="s6_8_a"/>
      <w:r w:rsidRPr="00F11D0C">
        <w:rPr>
          <w14:ligatures w14:val="none"/>
        </w:rPr>
        <w:t>procure access for nbn</w:t>
      </w:r>
      <w:r w:rsidRPr="00F11D0C">
        <w:rPr>
          <w:b/>
          <w14:ligatures w14:val="none"/>
        </w:rPr>
        <w:t xml:space="preserve"> </w:t>
      </w:r>
      <w:r w:rsidRPr="00F11D0C">
        <w:rPr>
          <w14:ligatures w14:val="none"/>
        </w:rPr>
        <w:t>to any premises or area containing MSP Equipment or End User Equipment as required by nbn</w:t>
      </w:r>
      <w:r w:rsidRPr="00F11D0C">
        <w:rPr>
          <w:b/>
          <w14:ligatures w14:val="none"/>
        </w:rPr>
        <w:t xml:space="preserve"> </w:t>
      </w:r>
      <w:r w:rsidRPr="00F11D0C">
        <w:rPr>
          <w14:ligatures w14:val="none"/>
        </w:rPr>
        <w:t>in connection with operations, assurance and maintenance of nbn</w:t>
      </w:r>
      <w:r w:rsidRPr="006D03D8">
        <w:rPr>
          <w14:ligatures w14:val="none"/>
        </w:rPr>
        <w:t>®</w:t>
      </w:r>
      <w:r w:rsidRPr="00F11D0C">
        <w:rPr>
          <w14:ligatures w14:val="none"/>
        </w:rPr>
        <w:t xml:space="preserve"> FibreOne Infrastructure or the nbn</w:t>
      </w:r>
      <w:r w:rsidRPr="006D03D8">
        <w:rPr>
          <w:b/>
          <w14:ligatures w14:val="none"/>
        </w:rPr>
        <w:t>®</w:t>
      </w:r>
      <w:r w:rsidRPr="00F11D0C">
        <w:rPr>
          <w:b/>
          <w14:ligatures w14:val="none"/>
        </w:rPr>
        <w:t xml:space="preserve"> </w:t>
      </w:r>
      <w:r w:rsidRPr="00F11D0C">
        <w:rPr>
          <w14:ligatures w14:val="none"/>
        </w:rPr>
        <w:t>Network, nbn</w:t>
      </w:r>
      <w:r w:rsidRPr="006D03D8">
        <w:rPr>
          <w:b/>
          <w14:ligatures w14:val="none"/>
        </w:rPr>
        <w:t>®</w:t>
      </w:r>
      <w:r w:rsidRPr="00F11D0C">
        <w:rPr>
          <w:b/>
          <w14:ligatures w14:val="none"/>
        </w:rPr>
        <w:t xml:space="preserve"> </w:t>
      </w:r>
      <w:r w:rsidRPr="00F11D0C">
        <w:rPr>
          <w14:ligatures w14:val="none"/>
        </w:rPr>
        <w:t>Platform or any other network, platforms, systems, equipment or facilities of nbn</w:t>
      </w:r>
      <w:r w:rsidRPr="00F11D0C">
        <w:rPr>
          <w:b/>
          <w14:ligatures w14:val="none"/>
        </w:rPr>
        <w:t xml:space="preserve">; </w:t>
      </w:r>
      <w:r w:rsidRPr="00F11D0C">
        <w:rPr>
          <w14:ligatures w14:val="none"/>
        </w:rPr>
        <w:t xml:space="preserve">and </w:t>
      </w:r>
      <w:bookmarkEnd w:id="148"/>
    </w:p>
    <w:p w14:paraId="2DD67F56" w14:textId="77777777" w:rsidR="00A21D9D" w:rsidRPr="0087546D" w:rsidRDefault="00A21D9D" w:rsidP="00A21D9D">
      <w:pPr>
        <w:pStyle w:val="nbnShortAgt1Level3"/>
        <w:widowControl w:val="0"/>
        <w:suppressAutoHyphens/>
        <w:autoSpaceDE w:val="0"/>
        <w:autoSpaceDN w:val="0"/>
        <w:adjustRightInd w:val="0"/>
        <w:textAlignment w:val="center"/>
      </w:pPr>
      <w:bookmarkStart w:id="149" w:name="s6_8_b"/>
      <w:r w:rsidRPr="00F11D0C">
        <w:rPr>
          <w14:ligatures w14:val="none"/>
        </w:rPr>
        <w:t>provide nbn</w:t>
      </w:r>
      <w:r w:rsidRPr="00F11D0C">
        <w:rPr>
          <w:b/>
          <w14:ligatures w14:val="none"/>
        </w:rPr>
        <w:t xml:space="preserve"> </w:t>
      </w:r>
      <w:r w:rsidRPr="00F11D0C">
        <w:rPr>
          <w14:ligatures w14:val="none"/>
        </w:rPr>
        <w:t>such assistance as:</w:t>
      </w:r>
    </w:p>
    <w:p w14:paraId="18DFD4D8" w14:textId="77777777" w:rsidR="00A21D9D" w:rsidRPr="0087546D" w:rsidRDefault="00A21D9D" w:rsidP="00A21D9D">
      <w:pPr>
        <w:pStyle w:val="nbnShortAgt1Level4"/>
        <w:widowControl w:val="0"/>
        <w:suppressAutoHyphens/>
        <w:autoSpaceDE w:val="0"/>
        <w:autoSpaceDN w:val="0"/>
        <w:adjustRightInd w:val="0"/>
        <w:textAlignment w:val="center"/>
      </w:pPr>
      <w:bookmarkStart w:id="150" w:name="_Ref436601603"/>
      <w:bookmarkStart w:id="151" w:name="s6_8_b_i"/>
      <w:r w:rsidRPr="00F11D0C">
        <w:rPr>
          <w14:ligatures w14:val="none"/>
        </w:rPr>
        <w:t>is required by any operations manual provided by nbn, as updated from time to time; and</w:t>
      </w:r>
      <w:bookmarkEnd w:id="150"/>
      <w:bookmarkEnd w:id="151"/>
    </w:p>
    <w:p w14:paraId="5DF52AB3" w14:textId="77777777" w:rsidR="00A21D9D" w:rsidRPr="0087546D" w:rsidRDefault="00A21D9D" w:rsidP="00A21D9D">
      <w:pPr>
        <w:pStyle w:val="nbnShortAgt1Level4"/>
        <w:widowControl w:val="0"/>
        <w:suppressAutoHyphens/>
        <w:autoSpaceDE w:val="0"/>
        <w:autoSpaceDN w:val="0"/>
        <w:adjustRightInd w:val="0"/>
        <w:textAlignment w:val="center"/>
      </w:pPr>
      <w:bookmarkStart w:id="152" w:name="s6_8_b_ii"/>
      <w:r w:rsidRPr="00F11D0C">
        <w:rPr>
          <w14:ligatures w14:val="none"/>
        </w:rPr>
        <w:t>otherwise reasonably requested by nbn</w:t>
      </w:r>
      <w:r w:rsidRPr="00F11D0C">
        <w:rPr>
          <w:b/>
          <w14:ligatures w14:val="none"/>
        </w:rPr>
        <w:t xml:space="preserve"> </w:t>
      </w:r>
      <w:r w:rsidRPr="00F11D0C">
        <w:rPr>
          <w14:ligatures w14:val="none"/>
        </w:rPr>
        <w:t xml:space="preserve">in connection with its obligations under clause </w:t>
      </w:r>
      <w:r w:rsidRPr="00F11D0C">
        <w:rPr>
          <w14:ligatures w14:val="none"/>
        </w:rPr>
        <w:fldChar w:fldCharType="begin"/>
      </w:r>
      <w:r w:rsidRPr="00F11D0C">
        <w:rPr>
          <w14:ligatures w14:val="none"/>
        </w:rPr>
        <w:instrText xml:space="preserve"> REF _Ref430357216 \r \h  \* MERGEFORMAT </w:instrText>
      </w:r>
      <w:r w:rsidRPr="00F11D0C">
        <w:rPr>
          <w14:ligatures w14:val="none"/>
        </w:rPr>
      </w:r>
      <w:r w:rsidRPr="00F11D0C">
        <w:rPr>
          <w14:ligatures w14:val="none"/>
        </w:rPr>
        <w:fldChar w:fldCharType="separate"/>
      </w:r>
      <w:r w:rsidRPr="00F11D0C">
        <w:rPr>
          <w14:ligatures w14:val="none"/>
        </w:rPr>
        <w:t>6.7</w:t>
      </w:r>
      <w:r w:rsidRPr="00F11D0C">
        <w:rPr>
          <w14:ligatures w14:val="none"/>
        </w:rPr>
        <w:fldChar w:fldCharType="end"/>
      </w:r>
      <w:r w:rsidRPr="00F11D0C">
        <w:rPr>
          <w14:ligatures w14:val="none"/>
        </w:rPr>
        <w:t>.</w:t>
      </w:r>
      <w:bookmarkEnd w:id="147"/>
      <w:bookmarkEnd w:id="149"/>
      <w:bookmarkEnd w:id="152"/>
    </w:p>
    <w:p w14:paraId="2173F2C4" w14:textId="77777777" w:rsidR="00A21D9D" w:rsidRPr="0087546D" w:rsidRDefault="00A21D9D" w:rsidP="00A21D9D">
      <w:pPr>
        <w:pStyle w:val="nbnShortAgt1Level2"/>
        <w:widowControl w:val="0"/>
        <w:suppressAutoHyphens/>
        <w:autoSpaceDE w:val="0"/>
        <w:autoSpaceDN w:val="0"/>
        <w:adjustRightInd w:val="0"/>
        <w:textAlignment w:val="center"/>
      </w:pPr>
      <w:bookmarkStart w:id="153" w:name="_Ref432541462"/>
      <w:bookmarkStart w:id="154" w:name="s6_9"/>
      <w:r w:rsidRPr="00F11D0C">
        <w:rPr>
          <w14:ligatures w14:val="none"/>
        </w:rPr>
        <w:t>nbn may interrupt the supply of nbn</w:t>
      </w:r>
      <w:r w:rsidRPr="006D03D8">
        <w:rPr>
          <w14:ligatures w14:val="none"/>
        </w:rPr>
        <w:t>®</w:t>
      </w:r>
      <w:r w:rsidRPr="00F11D0C">
        <w:rPr>
          <w14:ligatures w14:val="none"/>
        </w:rPr>
        <w:t xml:space="preserve"> FibreOne at any time if nbn determines that such interruption is necessary or desirable to respond to or avoid any suspected or confirmed cyber security incident or attack, rectify a fault in, upgrade, maintain or reconfigure any product or service, the nbn</w:t>
      </w:r>
      <w:r w:rsidRPr="006D03D8">
        <w:rPr>
          <w14:ligatures w14:val="none"/>
        </w:rPr>
        <w:t>®</w:t>
      </w:r>
      <w:r w:rsidRPr="00F11D0C">
        <w:rPr>
          <w14:ligatures w14:val="none"/>
        </w:rPr>
        <w:t xml:space="preserve"> Network, nbn</w:t>
      </w:r>
      <w:r w:rsidRPr="006D03D8">
        <w:rPr>
          <w14:ligatures w14:val="none"/>
        </w:rPr>
        <w:t>®</w:t>
      </w:r>
      <w:r w:rsidRPr="00F11D0C">
        <w:rPr>
          <w14:ligatures w14:val="none"/>
        </w:rPr>
        <w:t xml:space="preserve"> Platform or any other networks, platforms, systems, equipment or facilities of nbn.</w:t>
      </w:r>
      <w:bookmarkEnd w:id="153"/>
      <w:bookmarkEnd w:id="154"/>
    </w:p>
    <w:p w14:paraId="78350598" w14:textId="77777777" w:rsidR="00A21D9D" w:rsidRPr="0087546D" w:rsidRDefault="00A21D9D" w:rsidP="00A21D9D">
      <w:pPr>
        <w:pStyle w:val="nbnShortAgt1Level2"/>
        <w:widowControl w:val="0"/>
        <w:suppressAutoHyphens/>
        <w:autoSpaceDE w:val="0"/>
        <w:autoSpaceDN w:val="0"/>
        <w:adjustRightInd w:val="0"/>
        <w:textAlignment w:val="center"/>
      </w:pPr>
      <w:bookmarkStart w:id="155" w:name="s6_10"/>
      <w:r w:rsidRPr="00F11D0C">
        <w:rPr>
          <w14:ligatures w14:val="none"/>
        </w:rPr>
        <w:t xml:space="preserve">nbn will give MSP as much notice of an interruption under clause </w:t>
      </w:r>
      <w:r w:rsidRPr="00F11D0C">
        <w:rPr>
          <w14:ligatures w14:val="none"/>
        </w:rPr>
        <w:fldChar w:fldCharType="begin"/>
      </w:r>
      <w:r w:rsidRPr="00F11D0C">
        <w:rPr>
          <w14:ligatures w14:val="none"/>
        </w:rPr>
        <w:instrText xml:space="preserve"> REF _Ref432541462 \w \h  \* MERGEFORMAT </w:instrText>
      </w:r>
      <w:r w:rsidRPr="00F11D0C">
        <w:rPr>
          <w14:ligatures w14:val="none"/>
        </w:rPr>
      </w:r>
      <w:r w:rsidRPr="00F11D0C">
        <w:rPr>
          <w14:ligatures w14:val="none"/>
        </w:rPr>
        <w:fldChar w:fldCharType="separate"/>
      </w:r>
      <w:r w:rsidRPr="00F11D0C">
        <w:rPr>
          <w14:ligatures w14:val="none"/>
        </w:rPr>
        <w:t>6.9</w:t>
      </w:r>
      <w:r w:rsidRPr="00F11D0C">
        <w:rPr>
          <w14:ligatures w14:val="none"/>
        </w:rPr>
        <w:fldChar w:fldCharType="end"/>
      </w:r>
      <w:r w:rsidRPr="00F11D0C">
        <w:rPr>
          <w14:ligatures w14:val="none"/>
        </w:rPr>
        <w:t xml:space="preserve"> as is reasonably practicable in the circumstances.</w:t>
      </w:r>
      <w:bookmarkEnd w:id="155"/>
    </w:p>
    <w:p w14:paraId="2524817F" w14:textId="77777777" w:rsidR="00A21D9D" w:rsidRPr="0087546D" w:rsidRDefault="00A21D9D" w:rsidP="00A21D9D">
      <w:pPr>
        <w:pStyle w:val="nbnShortAgt1Level2"/>
        <w:widowControl w:val="0"/>
        <w:suppressAutoHyphens/>
        <w:autoSpaceDE w:val="0"/>
        <w:autoSpaceDN w:val="0"/>
        <w:adjustRightInd w:val="0"/>
        <w:textAlignment w:val="center"/>
      </w:pPr>
      <w:bookmarkStart w:id="156" w:name="s6_11"/>
      <w:r w:rsidRPr="00F11D0C">
        <w:rPr>
          <w14:ligatures w14:val="none"/>
        </w:rPr>
        <w:t xml:space="preserve">MSP must ensure that it has and maintains all resources necessary to comply with this clause </w:t>
      </w:r>
      <w:r w:rsidRPr="00F11D0C">
        <w:rPr>
          <w14:ligatures w14:val="none"/>
        </w:rPr>
        <w:fldChar w:fldCharType="begin"/>
      </w:r>
      <w:r w:rsidRPr="00F11D0C">
        <w:rPr>
          <w14:ligatures w14:val="none"/>
        </w:rPr>
        <w:instrText xml:space="preserve"> REF _Ref432521592 \r \h  \* MERGEFORMAT </w:instrText>
      </w:r>
      <w:r w:rsidRPr="00F11D0C">
        <w:rPr>
          <w14:ligatures w14:val="none"/>
        </w:rPr>
      </w:r>
      <w:r w:rsidRPr="00F11D0C">
        <w:rPr>
          <w14:ligatures w14:val="none"/>
        </w:rPr>
        <w:fldChar w:fldCharType="separate"/>
      </w:r>
      <w:r w:rsidRPr="00F11D0C">
        <w:rPr>
          <w14:ligatures w14:val="none"/>
        </w:rPr>
        <w:t>6</w:t>
      </w:r>
      <w:r w:rsidRPr="00F11D0C">
        <w:rPr>
          <w14:ligatures w14:val="none"/>
        </w:rPr>
        <w:fldChar w:fldCharType="end"/>
      </w:r>
      <w:r w:rsidRPr="00F11D0C">
        <w:rPr>
          <w14:ligatures w14:val="none"/>
        </w:rPr>
        <w:t xml:space="preserve"> in a manner that: </w:t>
      </w:r>
    </w:p>
    <w:p w14:paraId="0488A08F" w14:textId="77777777" w:rsidR="00A21D9D" w:rsidRPr="0087546D" w:rsidRDefault="00A21D9D" w:rsidP="00A21D9D">
      <w:pPr>
        <w:pStyle w:val="nbnShortAgt1Level3"/>
        <w:widowControl w:val="0"/>
        <w:suppressAutoHyphens/>
        <w:autoSpaceDE w:val="0"/>
        <w:autoSpaceDN w:val="0"/>
        <w:adjustRightInd w:val="0"/>
        <w:textAlignment w:val="center"/>
      </w:pPr>
      <w:bookmarkStart w:id="157" w:name="s6_11_a"/>
      <w:r w:rsidRPr="00F11D0C">
        <w:rPr>
          <w14:ligatures w14:val="none"/>
        </w:rPr>
        <w:t>complies with any service standards notified by nbn from time to time; and</w:t>
      </w:r>
      <w:bookmarkEnd w:id="157"/>
    </w:p>
    <w:p w14:paraId="08844301" w14:textId="77777777" w:rsidR="00A21D9D" w:rsidRPr="0087546D" w:rsidRDefault="00A21D9D" w:rsidP="00A21D9D">
      <w:pPr>
        <w:pStyle w:val="nbnShortAgt1Level3"/>
        <w:widowControl w:val="0"/>
        <w:suppressAutoHyphens/>
        <w:autoSpaceDE w:val="0"/>
        <w:autoSpaceDN w:val="0"/>
        <w:adjustRightInd w:val="0"/>
        <w:textAlignment w:val="center"/>
      </w:pPr>
      <w:bookmarkStart w:id="158" w:name="s6_11_b"/>
      <w:r w:rsidRPr="00F11D0C">
        <w:rPr>
          <w14:ligatures w14:val="none"/>
        </w:rPr>
        <w:t>does not adversely affect the reputation of nbn, the nbn</w:t>
      </w:r>
      <w:r w:rsidRPr="006D03D8">
        <w:rPr>
          <w:b/>
          <w14:ligatures w14:val="none"/>
        </w:rPr>
        <w:t>®</w:t>
      </w:r>
      <w:r w:rsidRPr="00F11D0C">
        <w:rPr>
          <w:b/>
          <w14:ligatures w14:val="none"/>
        </w:rPr>
        <w:t xml:space="preserve"> </w:t>
      </w:r>
      <w:r w:rsidRPr="00F11D0C">
        <w:rPr>
          <w14:ligatures w14:val="none"/>
        </w:rPr>
        <w:t>Network or any nbn</w:t>
      </w:r>
      <w:r w:rsidRPr="006D03D8">
        <w:rPr>
          <w:b/>
          <w14:ligatures w14:val="none"/>
        </w:rPr>
        <w:t>®</w:t>
      </w:r>
      <w:r w:rsidRPr="00F11D0C">
        <w:rPr>
          <w:b/>
          <w14:ligatures w14:val="none"/>
        </w:rPr>
        <w:t xml:space="preserve"> </w:t>
      </w:r>
      <w:r w:rsidRPr="00F11D0C">
        <w:rPr>
          <w14:ligatures w14:val="none"/>
        </w:rPr>
        <w:t>product or service.</w:t>
      </w:r>
      <w:bookmarkEnd w:id="156"/>
      <w:bookmarkEnd w:id="158"/>
    </w:p>
    <w:p w14:paraId="550B218D" w14:textId="77777777" w:rsidR="00A21D9D" w:rsidRPr="0087546D" w:rsidRDefault="00A21D9D" w:rsidP="00A21D9D">
      <w:pPr>
        <w:pStyle w:val="nbnShortAgt1Level2"/>
        <w:widowControl w:val="0"/>
        <w:suppressAutoHyphens/>
        <w:autoSpaceDE w:val="0"/>
        <w:autoSpaceDN w:val="0"/>
        <w:adjustRightInd w:val="0"/>
        <w:textAlignment w:val="center"/>
      </w:pPr>
      <w:bookmarkStart w:id="159" w:name="s6_12"/>
      <w:r w:rsidRPr="00F11D0C">
        <w:rPr>
          <w14:ligatures w14:val="none"/>
        </w:rPr>
        <w:t>Unless otherwise notified by nbn, MSP must keep nbn informed of all assurance and maintenance activities in connection with this Agreement.</w:t>
      </w:r>
      <w:bookmarkEnd w:id="159"/>
    </w:p>
    <w:p w14:paraId="27131429" w14:textId="77777777" w:rsidR="00A21D9D" w:rsidRPr="0087546D" w:rsidRDefault="00A21D9D" w:rsidP="00A21D9D">
      <w:pPr>
        <w:pStyle w:val="nbnShortAgt1Level2"/>
        <w:widowControl w:val="0"/>
        <w:suppressAutoHyphens/>
        <w:autoSpaceDE w:val="0"/>
        <w:autoSpaceDN w:val="0"/>
        <w:adjustRightInd w:val="0"/>
        <w:textAlignment w:val="center"/>
      </w:pPr>
      <w:bookmarkStart w:id="160" w:name="_Ref223540251"/>
      <w:bookmarkStart w:id="161" w:name="s6_13"/>
      <w:r w:rsidRPr="00F11D0C">
        <w:rPr>
          <w14:ligatures w14:val="none"/>
        </w:rPr>
        <w:t>nbn may at any time and at nbn's cost, acting reasonably, conduct, or direct MSP to conduct, operational tests or usage audits of MSP Equipment and generate, collect and review any status reports in relation to the MSP Equipment, use of the MSP Product and compliance with this Agreement.</w:t>
      </w:r>
      <w:bookmarkEnd w:id="160"/>
      <w:r w:rsidRPr="00F11D0C">
        <w:rPr>
          <w14:ligatures w14:val="none"/>
        </w:rPr>
        <w:t xml:space="preserve"> </w:t>
      </w:r>
      <w:bookmarkEnd w:id="161"/>
    </w:p>
    <w:p w14:paraId="21F93EFD" w14:textId="77777777" w:rsidR="00A21D9D" w:rsidRPr="0087546D" w:rsidRDefault="00A21D9D" w:rsidP="00A21D9D">
      <w:pPr>
        <w:pStyle w:val="nbnShortAgt1Level2"/>
        <w:widowControl w:val="0"/>
        <w:suppressAutoHyphens/>
        <w:autoSpaceDE w:val="0"/>
        <w:autoSpaceDN w:val="0"/>
        <w:adjustRightInd w:val="0"/>
        <w:textAlignment w:val="center"/>
      </w:pPr>
      <w:bookmarkStart w:id="162" w:name="s6_14"/>
      <w:r w:rsidRPr="00F11D0C">
        <w:rPr>
          <w14:ligatures w14:val="none"/>
        </w:rPr>
        <w:t>If nbn determines that there is any defect, non-compliance or other issue which requires the replacement, repair or reconfiguration of any MSP Equipment, or reconfiguration to any MSP Product to comply with this Agreement, MSP must undertake such replacement, repair or reconfiguration within any timeframe required by nbn, acting reasonably.</w:t>
      </w:r>
      <w:bookmarkEnd w:id="121"/>
      <w:bookmarkEnd w:id="162"/>
    </w:p>
    <w:p w14:paraId="71F23E6F" w14:textId="77777777" w:rsidR="00A21D9D" w:rsidRPr="0087546D" w:rsidRDefault="00A21D9D" w:rsidP="00A21D9D">
      <w:pPr>
        <w:pStyle w:val="nbnShortAgt1Heading1"/>
        <w:widowControl w:val="0"/>
        <w:suppressAutoHyphens/>
        <w:autoSpaceDE w:val="0"/>
        <w:autoSpaceDN w:val="0"/>
        <w:adjustRightInd w:val="0"/>
        <w:textAlignment w:val="center"/>
      </w:pPr>
      <w:bookmarkStart w:id="163" w:name="_Ref213341172"/>
      <w:bookmarkStart w:id="164" w:name="_Ref231298678"/>
      <w:bookmarkStart w:id="165" w:name="s7"/>
      <w:r w:rsidRPr="00F11D0C">
        <w:rPr>
          <w14:ligatures w14:val="none"/>
        </w:rPr>
        <w:t>Charges, GST, Invoicing and Payment</w:t>
      </w:r>
      <w:bookmarkEnd w:id="163"/>
      <w:bookmarkEnd w:id="164"/>
    </w:p>
    <w:p w14:paraId="75520FF2" w14:textId="77777777" w:rsidR="00A21D9D" w:rsidRPr="00DC46FA" w:rsidRDefault="00A21D9D" w:rsidP="00A21D9D">
      <w:pPr>
        <w:pStyle w:val="nbnShortAgt1Level2"/>
        <w:widowControl w:val="0"/>
        <w:suppressAutoHyphens/>
        <w:autoSpaceDE w:val="0"/>
        <w:autoSpaceDN w:val="0"/>
        <w:adjustRightInd w:val="0"/>
        <w:textAlignment w:val="center"/>
      </w:pPr>
      <w:bookmarkStart w:id="166" w:name="s7_1"/>
      <w:r w:rsidRPr="00F11D0C">
        <w:rPr>
          <w14:ligatures w14:val="none"/>
        </w:rPr>
        <w:t>Charges for the supply of nbn</w:t>
      </w:r>
      <w:r w:rsidRPr="006D03D8">
        <w:rPr>
          <w14:ligatures w14:val="none"/>
        </w:rPr>
        <w:t>®</w:t>
      </w:r>
      <w:r w:rsidRPr="00F11D0C">
        <w:rPr>
          <w14:ligatures w14:val="none"/>
        </w:rPr>
        <w:t xml:space="preserve"> FibreOne are set out in Annexure 2 (Price List</w:t>
      </w:r>
      <w:r w:rsidRPr="00CB4830">
        <w:rPr>
          <w14:ligatures w14:val="none"/>
        </w:rPr>
        <w:t xml:space="preserve">), as amended from time </w:t>
      </w:r>
      <w:r w:rsidRPr="00CB4830">
        <w:rPr>
          <w14:ligatures w14:val="none"/>
        </w:rPr>
        <w:lastRenderedPageBreak/>
        <w:t>to time.</w:t>
      </w:r>
      <w:r w:rsidRPr="004A42C4" w:rsidDel="00564266">
        <w:rPr>
          <w14:ligatures w14:val="none"/>
        </w:rPr>
        <w:t xml:space="preserve"> </w:t>
      </w:r>
      <w:bookmarkEnd w:id="166"/>
    </w:p>
    <w:p w14:paraId="683ABF35" w14:textId="77777777" w:rsidR="00A21D9D" w:rsidRPr="0087546D" w:rsidRDefault="00A21D9D" w:rsidP="00A21D9D">
      <w:pPr>
        <w:pStyle w:val="nbnShortAgt1Level2"/>
        <w:widowControl w:val="0"/>
        <w:suppressAutoHyphens/>
        <w:autoSpaceDE w:val="0"/>
        <w:autoSpaceDN w:val="0"/>
        <w:adjustRightInd w:val="0"/>
        <w:textAlignment w:val="center"/>
        <w:rPr>
          <w:rFonts w:eastAsia="MS PGothic"/>
          <w:kern w:val="0"/>
          <w:sz w:val="18"/>
          <w:szCs w:val="18"/>
          <w14:ligatures w14:val="none"/>
        </w:rPr>
      </w:pPr>
      <w:bookmarkStart w:id="167" w:name="s7_2"/>
      <w:r>
        <w:rPr>
          <w14:ligatures w14:val="none"/>
        </w:rPr>
        <w:t xml:space="preserve">Without limiting clause </w:t>
      </w:r>
      <w:r>
        <w:rPr>
          <w14:ligatures w14:val="none"/>
        </w:rPr>
        <w:fldChar w:fldCharType="begin"/>
      </w:r>
      <w:r>
        <w:rPr>
          <w14:ligatures w14:val="none"/>
        </w:rPr>
        <w:instrText xml:space="preserve"> REF _Ref435285883 \w \h </w:instrText>
      </w:r>
      <w:r>
        <w:rPr>
          <w14:ligatures w14:val="none"/>
        </w:rPr>
      </w:r>
      <w:r>
        <w:rPr>
          <w14:ligatures w14:val="none"/>
        </w:rPr>
        <w:fldChar w:fldCharType="separate"/>
      </w:r>
      <w:r>
        <w:rPr>
          <w14:ligatures w14:val="none"/>
        </w:rPr>
        <w:t>24</w:t>
      </w:r>
      <w:r>
        <w:rPr>
          <w14:ligatures w14:val="none"/>
        </w:rPr>
        <w:fldChar w:fldCharType="end"/>
      </w:r>
      <w:r>
        <w:rPr>
          <w14:ligatures w14:val="none"/>
        </w:rPr>
        <w:t xml:space="preserve">, </w:t>
      </w:r>
      <w:bookmarkStart w:id="168" w:name="_Ref233893834"/>
      <w:r>
        <w:rPr>
          <w14:ligatures w14:val="none"/>
        </w:rPr>
        <w:t xml:space="preserve">nbn </w:t>
      </w:r>
      <w:r w:rsidRPr="00A15C22">
        <w:rPr>
          <w14:ligatures w14:val="none"/>
        </w:rPr>
        <w:t xml:space="preserve">may increase </w:t>
      </w:r>
      <w:r>
        <w:rPr>
          <w14:ligatures w14:val="none"/>
        </w:rPr>
        <w:t xml:space="preserve">Charges </w:t>
      </w:r>
      <w:r w:rsidRPr="00A15C22">
        <w:rPr>
          <w14:ligatures w14:val="none"/>
        </w:rPr>
        <w:t xml:space="preserve">not more than once in any 12-month period, by no more than the percentage change in the CPI over the most recent 12-month period for which figures have been published at the date of the notice, by giving </w:t>
      </w:r>
      <w:r>
        <w:rPr>
          <w14:ligatures w14:val="none"/>
        </w:rPr>
        <w:t xml:space="preserve">MSP </w:t>
      </w:r>
      <w:r w:rsidRPr="00A15C22">
        <w:rPr>
          <w14:ligatures w14:val="none"/>
        </w:rPr>
        <w:t>at least 60 days' notice before the effective date of the increase.</w:t>
      </w:r>
      <w:r w:rsidRPr="00E44787">
        <w:rPr>
          <w14:ligatures w14:val="none"/>
        </w:rPr>
        <w:t xml:space="preserve"> </w:t>
      </w:r>
      <w:bookmarkEnd w:id="167"/>
      <w:bookmarkEnd w:id="168"/>
    </w:p>
    <w:p w14:paraId="30C63DAE" w14:textId="77777777" w:rsidR="00A21D9D" w:rsidRPr="0087546D" w:rsidRDefault="00A21D9D" w:rsidP="00A21D9D">
      <w:pPr>
        <w:pStyle w:val="nbnShortAgt1Level2"/>
        <w:widowControl w:val="0"/>
        <w:suppressAutoHyphens/>
        <w:autoSpaceDE w:val="0"/>
        <w:autoSpaceDN w:val="0"/>
        <w:adjustRightInd w:val="0"/>
        <w:textAlignment w:val="center"/>
      </w:pPr>
      <w:bookmarkStart w:id="169" w:name="s7_3"/>
      <w:r w:rsidRPr="00F11D0C">
        <w:rPr>
          <w14:ligatures w14:val="none"/>
        </w:rPr>
        <w:t>For each supply of nbn</w:t>
      </w:r>
      <w:r w:rsidRPr="006D03D8">
        <w:rPr>
          <w14:ligatures w14:val="none"/>
        </w:rPr>
        <w:t>®</w:t>
      </w:r>
      <w:r w:rsidRPr="00F11D0C">
        <w:rPr>
          <w14:ligatures w14:val="none"/>
        </w:rPr>
        <w:t xml:space="preserve"> FibreOne in respect of an Eligible Estate, recurring Charges will commence on the date that nbn starts to supply nbn</w:t>
      </w:r>
      <w:r w:rsidRPr="006D03D8">
        <w:rPr>
          <w14:ligatures w14:val="none"/>
        </w:rPr>
        <w:t>®</w:t>
      </w:r>
      <w:r w:rsidRPr="00F11D0C">
        <w:rPr>
          <w14:ligatures w14:val="none"/>
        </w:rPr>
        <w:t xml:space="preserve"> FibreOne to MSP in respect of that Eligible Estate (regardless of whether MSP has installed MSP Equipment or used nbn</w:t>
      </w:r>
      <w:r w:rsidRPr="006D03D8">
        <w:rPr>
          <w14:ligatures w14:val="none"/>
        </w:rPr>
        <w:t>®</w:t>
      </w:r>
      <w:r w:rsidRPr="00F11D0C">
        <w:rPr>
          <w14:ligatures w14:val="none"/>
        </w:rPr>
        <w:t xml:space="preserve"> FibreOne on that date) and will apply until the Effective Disconnection Date (if any).</w:t>
      </w:r>
      <w:bookmarkEnd w:id="169"/>
    </w:p>
    <w:p w14:paraId="4039057E" w14:textId="21B3C945" w:rsidR="00A21D9D" w:rsidRPr="0087546D" w:rsidRDefault="00A21D9D" w:rsidP="00A21D9D">
      <w:pPr>
        <w:pStyle w:val="nbnShortAgt1Level2"/>
        <w:widowControl w:val="0"/>
        <w:suppressAutoHyphens/>
        <w:autoSpaceDE w:val="0"/>
        <w:autoSpaceDN w:val="0"/>
        <w:adjustRightInd w:val="0"/>
        <w:textAlignment w:val="center"/>
      </w:pPr>
      <w:bookmarkStart w:id="170" w:name="s7_4"/>
      <w:r w:rsidRPr="00F11D0C">
        <w:rPr>
          <w14:ligatures w14:val="none"/>
        </w:rPr>
        <w:t>The</w:t>
      </w:r>
      <w:r w:rsidRPr="00F11D0C">
        <w:rPr>
          <w:spacing w:val="-4"/>
          <w14:ligatures w14:val="none"/>
        </w:rPr>
        <w:t xml:space="preserve"> </w:t>
      </w:r>
      <w:r w:rsidRPr="00F11D0C">
        <w:rPr>
          <w14:ligatures w14:val="none"/>
        </w:rPr>
        <w:t>Charges</w:t>
      </w:r>
      <w:r w:rsidRPr="00F11D0C">
        <w:rPr>
          <w:spacing w:val="-1"/>
          <w14:ligatures w14:val="none"/>
        </w:rPr>
        <w:t xml:space="preserve"> </w:t>
      </w:r>
      <w:r w:rsidRPr="00F11D0C">
        <w:rPr>
          <w14:ligatures w14:val="none"/>
        </w:rPr>
        <w:t>and</w:t>
      </w:r>
      <w:r w:rsidRPr="00F11D0C">
        <w:rPr>
          <w:spacing w:val="-4"/>
          <w14:ligatures w14:val="none"/>
        </w:rPr>
        <w:t xml:space="preserve"> </w:t>
      </w:r>
      <w:r w:rsidRPr="00F11D0C">
        <w:rPr>
          <w14:ligatures w14:val="none"/>
        </w:rPr>
        <w:t>other</w:t>
      </w:r>
      <w:r w:rsidRPr="00F11D0C">
        <w:rPr>
          <w:spacing w:val="-2"/>
          <w14:ligatures w14:val="none"/>
        </w:rPr>
        <w:t xml:space="preserve"> </w:t>
      </w:r>
      <w:r w:rsidRPr="00F11D0C">
        <w:rPr>
          <w14:ligatures w14:val="none"/>
        </w:rPr>
        <w:t>amounts</w:t>
      </w:r>
      <w:r w:rsidRPr="00F11D0C">
        <w:rPr>
          <w:spacing w:val="-3"/>
          <w14:ligatures w14:val="none"/>
        </w:rPr>
        <w:t xml:space="preserve"> </w:t>
      </w:r>
      <w:r w:rsidRPr="00F11D0C">
        <w:rPr>
          <w14:ligatures w14:val="none"/>
        </w:rPr>
        <w:t>payable</w:t>
      </w:r>
      <w:r w:rsidRPr="00F11D0C">
        <w:rPr>
          <w:spacing w:val="-3"/>
          <w14:ligatures w14:val="none"/>
        </w:rPr>
        <w:t xml:space="preserve"> </w:t>
      </w:r>
      <w:r w:rsidRPr="00F11D0C">
        <w:rPr>
          <w14:ligatures w14:val="none"/>
        </w:rPr>
        <w:t>under</w:t>
      </w:r>
      <w:r w:rsidRPr="00F11D0C">
        <w:rPr>
          <w:spacing w:val="-3"/>
          <w14:ligatures w14:val="none"/>
        </w:rPr>
        <w:t xml:space="preserve"> </w:t>
      </w:r>
      <w:r w:rsidRPr="00F11D0C">
        <w:rPr>
          <w14:ligatures w14:val="none"/>
        </w:rPr>
        <w:t>this</w:t>
      </w:r>
      <w:r w:rsidRPr="00F11D0C">
        <w:rPr>
          <w:spacing w:val="-1"/>
          <w14:ligatures w14:val="none"/>
        </w:rPr>
        <w:t xml:space="preserve"> </w:t>
      </w:r>
      <w:r w:rsidRPr="00F11D0C">
        <w:rPr>
          <w14:ligatures w14:val="none"/>
        </w:rPr>
        <w:t>Agreement</w:t>
      </w:r>
      <w:r w:rsidRPr="00F11D0C">
        <w:rPr>
          <w:spacing w:val="-3"/>
          <w14:ligatures w14:val="none"/>
        </w:rPr>
        <w:t xml:space="preserve"> </w:t>
      </w:r>
      <w:r w:rsidRPr="00F11D0C">
        <w:rPr>
          <w14:ligatures w14:val="none"/>
        </w:rPr>
        <w:t>are</w:t>
      </w:r>
      <w:r w:rsidRPr="00F11D0C">
        <w:rPr>
          <w:spacing w:val="-5"/>
          <w14:ligatures w14:val="none"/>
        </w:rPr>
        <w:t xml:space="preserve"> </w:t>
      </w:r>
      <w:r w:rsidR="007B0A66">
        <w:rPr>
          <w14:ligatures w14:val="none"/>
        </w:rPr>
        <w:t>inclusive</w:t>
      </w:r>
      <w:r w:rsidR="007B0A66" w:rsidRPr="00F11D0C">
        <w:rPr>
          <w:spacing w:val="-4"/>
          <w14:ligatures w14:val="none"/>
        </w:rPr>
        <w:t xml:space="preserve"> </w:t>
      </w:r>
      <w:r w:rsidRPr="00F11D0C">
        <w:rPr>
          <w14:ligatures w14:val="none"/>
        </w:rPr>
        <w:t>of</w:t>
      </w:r>
      <w:r w:rsidRPr="00F11D0C">
        <w:rPr>
          <w:spacing w:val="-4"/>
          <w14:ligatures w14:val="none"/>
        </w:rPr>
        <w:t xml:space="preserve"> </w:t>
      </w:r>
      <w:r w:rsidRPr="00F11D0C">
        <w:rPr>
          <w14:ligatures w14:val="none"/>
        </w:rPr>
        <w:t>GST</w:t>
      </w:r>
      <w:r w:rsidRPr="00F11D0C">
        <w:rPr>
          <w:spacing w:val="-5"/>
          <w14:ligatures w14:val="none"/>
        </w:rPr>
        <w:t xml:space="preserve"> </w:t>
      </w:r>
      <w:r w:rsidRPr="00F11D0C">
        <w:rPr>
          <w14:ligatures w14:val="none"/>
        </w:rPr>
        <w:t>(unless</w:t>
      </w:r>
      <w:r w:rsidRPr="00F11D0C">
        <w:rPr>
          <w:spacing w:val="-3"/>
          <w14:ligatures w14:val="none"/>
        </w:rPr>
        <w:t xml:space="preserve"> </w:t>
      </w:r>
      <w:r w:rsidRPr="00F11D0C">
        <w:rPr>
          <w14:ligatures w14:val="none"/>
        </w:rPr>
        <w:t>expressly</w:t>
      </w:r>
      <w:r w:rsidRPr="00F11D0C">
        <w:rPr>
          <w:spacing w:val="-4"/>
          <w14:ligatures w14:val="none"/>
        </w:rPr>
        <w:t xml:space="preserve"> </w:t>
      </w:r>
      <w:r w:rsidRPr="00F11D0C">
        <w:rPr>
          <w14:ligatures w14:val="none"/>
        </w:rPr>
        <w:t>stated</w:t>
      </w:r>
      <w:r w:rsidRPr="00F11D0C">
        <w:rPr>
          <w:spacing w:val="-4"/>
          <w14:ligatures w14:val="none"/>
        </w:rPr>
        <w:t xml:space="preserve"> </w:t>
      </w:r>
      <w:r w:rsidRPr="00F11D0C">
        <w:rPr>
          <w:spacing w:val="-2"/>
          <w14:ligatures w14:val="none"/>
        </w:rPr>
        <w:t xml:space="preserve">otherwise). </w:t>
      </w:r>
      <w:r w:rsidRPr="00F11D0C">
        <w:rPr>
          <w14:ligatures w14:val="none"/>
        </w:rPr>
        <w:t>If GST is or becomes payable on a Supply made in connection with this Agreement, MSP is responsible for paying GST to nbn without set off, demand or deduction at the same time and in the same manner as the consideration for the Supply.</w:t>
      </w:r>
      <w:bookmarkEnd w:id="170"/>
    </w:p>
    <w:p w14:paraId="66947EF9" w14:textId="77777777" w:rsidR="00A21D9D" w:rsidRPr="0087546D" w:rsidRDefault="00A21D9D" w:rsidP="00A21D9D">
      <w:pPr>
        <w:pStyle w:val="nbnShortAgt1Level2"/>
        <w:widowControl w:val="0"/>
        <w:suppressAutoHyphens/>
        <w:autoSpaceDE w:val="0"/>
        <w:autoSpaceDN w:val="0"/>
        <w:adjustRightInd w:val="0"/>
        <w:textAlignment w:val="center"/>
        <w:rPr>
          <w:b/>
        </w:rPr>
      </w:pPr>
      <w:bookmarkStart w:id="171" w:name="s7_5"/>
      <w:r w:rsidRPr="00F11D0C">
        <w:rPr>
          <w14:ligatures w14:val="none"/>
        </w:rPr>
        <w:t>Charges will accrue on a monthly basis and nbn will invoice MSP annually for any amounts due to nbn for that year and for any previous years not already invoiced. nbn will ensure that each invoice:</w:t>
      </w:r>
    </w:p>
    <w:p w14:paraId="69D80C3E" w14:textId="77777777" w:rsidR="00A21D9D" w:rsidRPr="0087546D" w:rsidRDefault="00A21D9D" w:rsidP="00A21D9D">
      <w:pPr>
        <w:pStyle w:val="nbnShortAgt1Level3"/>
        <w:widowControl w:val="0"/>
        <w:suppressAutoHyphens/>
        <w:autoSpaceDE w:val="0"/>
        <w:autoSpaceDN w:val="0"/>
        <w:adjustRightInd w:val="0"/>
        <w:textAlignment w:val="center"/>
      </w:pPr>
      <w:bookmarkStart w:id="172" w:name="s7_5_a"/>
      <w:r w:rsidRPr="00F11D0C">
        <w:rPr>
          <w14:ligatures w14:val="none"/>
        </w:rPr>
        <w:t xml:space="preserve">complies with all of the requirements of a Tax Invoice under the GST Law; </w:t>
      </w:r>
      <w:bookmarkEnd w:id="172"/>
    </w:p>
    <w:p w14:paraId="205A950C" w14:textId="77777777" w:rsidR="00A21D9D" w:rsidRPr="0087546D" w:rsidRDefault="00A21D9D" w:rsidP="00A21D9D">
      <w:pPr>
        <w:pStyle w:val="nbnShortAgt1Level3"/>
        <w:widowControl w:val="0"/>
        <w:suppressAutoHyphens/>
        <w:autoSpaceDE w:val="0"/>
        <w:autoSpaceDN w:val="0"/>
        <w:adjustRightInd w:val="0"/>
        <w:textAlignment w:val="center"/>
      </w:pPr>
      <w:bookmarkStart w:id="173" w:name="s7_5_b"/>
      <w:r w:rsidRPr="00F11D0C">
        <w:rPr>
          <w14:ligatures w14:val="none"/>
        </w:rPr>
        <w:t>sets out the amounts payable by MSP in Australian dollars; and</w:t>
      </w:r>
      <w:bookmarkEnd w:id="173"/>
    </w:p>
    <w:p w14:paraId="4E149DC3" w14:textId="77777777" w:rsidR="00A21D9D" w:rsidRPr="0087546D" w:rsidRDefault="00A21D9D" w:rsidP="00A21D9D">
      <w:pPr>
        <w:pStyle w:val="nbnShortAgt1Level3"/>
        <w:widowControl w:val="0"/>
        <w:suppressAutoHyphens/>
        <w:autoSpaceDE w:val="0"/>
        <w:autoSpaceDN w:val="0"/>
        <w:adjustRightInd w:val="0"/>
        <w:textAlignment w:val="center"/>
        <w:rPr>
          <w:b/>
        </w:rPr>
      </w:pPr>
      <w:bookmarkStart w:id="174" w:name="s7_5_c"/>
      <w:r w:rsidRPr="00F11D0C">
        <w:rPr>
          <w14:ligatures w14:val="none"/>
        </w:rPr>
        <w:t>contains information to reasonably enable MSP to identify products and services to which the Charges and other amounts relate.</w:t>
      </w:r>
      <w:r w:rsidRPr="00F11D0C">
        <w:rPr>
          <w:b/>
          <w14:ligatures w14:val="none"/>
        </w:rPr>
        <w:t xml:space="preserve"> </w:t>
      </w:r>
      <w:bookmarkEnd w:id="171"/>
      <w:bookmarkEnd w:id="174"/>
    </w:p>
    <w:p w14:paraId="07F528B8" w14:textId="77777777" w:rsidR="00A21D9D" w:rsidRPr="0087546D" w:rsidRDefault="00A21D9D" w:rsidP="00A21D9D">
      <w:pPr>
        <w:pStyle w:val="nbnShortAgt1Level2"/>
        <w:widowControl w:val="0"/>
        <w:suppressAutoHyphens/>
        <w:autoSpaceDE w:val="0"/>
        <w:autoSpaceDN w:val="0"/>
        <w:adjustRightInd w:val="0"/>
        <w:textAlignment w:val="center"/>
      </w:pPr>
      <w:bookmarkStart w:id="175" w:name="s7_6"/>
      <w:r w:rsidRPr="00F11D0C">
        <w:rPr>
          <w14:ligatures w14:val="none"/>
        </w:rPr>
        <w:t>If nbn commits to any credits or rebates, and the amount of such credits and rebates due to MSP exceeds the amount payable in the invoice issued by nbn, nbn will deduct the excess from the amounts due in any subsequent invoices until the total value of those credits or rebates has been provided to MSP.</w:t>
      </w:r>
      <w:bookmarkEnd w:id="175"/>
    </w:p>
    <w:p w14:paraId="6327DD61" w14:textId="77777777" w:rsidR="00A21D9D" w:rsidRPr="0087546D" w:rsidRDefault="00A21D9D" w:rsidP="00A21D9D">
      <w:pPr>
        <w:pStyle w:val="nbnShortAgt1Level2"/>
        <w:widowControl w:val="0"/>
        <w:suppressAutoHyphens/>
        <w:autoSpaceDE w:val="0"/>
        <w:autoSpaceDN w:val="0"/>
        <w:adjustRightInd w:val="0"/>
        <w:textAlignment w:val="center"/>
      </w:pPr>
      <w:bookmarkStart w:id="176" w:name="s7_7"/>
      <w:r w:rsidRPr="00F11D0C">
        <w:rPr>
          <w14:ligatures w14:val="none"/>
        </w:rPr>
        <w:t xml:space="preserve">Subject to clause </w:t>
      </w:r>
      <w:r w:rsidRPr="00F11D0C">
        <w:rPr>
          <w14:ligatures w14:val="none"/>
        </w:rPr>
        <w:fldChar w:fldCharType="begin"/>
      </w:r>
      <w:r w:rsidRPr="0087546D">
        <w:rPr>
          <w14:ligatures w14:val="none"/>
        </w:rPr>
        <w:instrText xml:space="preserve"> REF _Ref213092472 \w \h  \* MERGEFORMAT </w:instrText>
      </w:r>
      <w:r w:rsidRPr="00F11D0C">
        <w:rPr>
          <w14:ligatures w14:val="none"/>
        </w:rPr>
      </w:r>
      <w:r w:rsidRPr="00F11D0C">
        <w:rPr>
          <w14:ligatures w14:val="none"/>
        </w:rPr>
        <w:fldChar w:fldCharType="separate"/>
      </w:r>
      <w:r w:rsidRPr="00F11D0C">
        <w:rPr>
          <w14:ligatures w14:val="none"/>
        </w:rPr>
        <w:t>7.</w:t>
      </w:r>
      <w:r>
        <w:rPr>
          <w14:ligatures w14:val="none"/>
        </w:rPr>
        <w:t>9</w:t>
      </w:r>
      <w:r w:rsidRPr="00F11D0C">
        <w:rPr>
          <w14:ligatures w14:val="none"/>
        </w:rPr>
        <w:t>(a)</w:t>
      </w:r>
      <w:r w:rsidRPr="00F11D0C">
        <w:rPr>
          <w14:ligatures w14:val="none"/>
        </w:rPr>
        <w:fldChar w:fldCharType="end"/>
      </w:r>
      <w:r w:rsidRPr="00F11D0C">
        <w:rPr>
          <w14:ligatures w14:val="none"/>
        </w:rPr>
        <w:t>, MSP must pay nbn the full amount set out in each invoice on the due date specified in the invoice (</w:t>
      </w:r>
      <w:r w:rsidRPr="00F11D0C">
        <w:rPr>
          <w:b/>
          <w14:ligatures w14:val="none"/>
        </w:rPr>
        <w:t>Due Date</w:t>
      </w:r>
      <w:r w:rsidRPr="00F11D0C">
        <w:rPr>
          <w14:ligatures w14:val="none"/>
        </w:rPr>
        <w:t>).</w:t>
      </w:r>
      <w:bookmarkEnd w:id="176"/>
    </w:p>
    <w:p w14:paraId="0B64B778" w14:textId="77777777" w:rsidR="00A21D9D" w:rsidRPr="0087546D" w:rsidRDefault="00A21D9D" w:rsidP="00A21D9D">
      <w:pPr>
        <w:pStyle w:val="nbnShortAgt1Level2"/>
        <w:widowControl w:val="0"/>
        <w:suppressAutoHyphens/>
        <w:autoSpaceDE w:val="0"/>
        <w:autoSpaceDN w:val="0"/>
        <w:adjustRightInd w:val="0"/>
        <w:textAlignment w:val="center"/>
      </w:pPr>
      <w:bookmarkStart w:id="177" w:name="_Ref213340285"/>
      <w:bookmarkStart w:id="178" w:name="s7_8"/>
      <w:r w:rsidRPr="00F11D0C">
        <w:rPr>
          <w14:ligatures w14:val="none"/>
        </w:rPr>
        <w:t>If MSP considers, acting reasonably, that there is any error in any invoice:</w:t>
      </w:r>
      <w:bookmarkEnd w:id="177"/>
      <w:r w:rsidRPr="00F11D0C">
        <w:rPr>
          <w14:ligatures w14:val="none"/>
        </w:rPr>
        <w:t xml:space="preserve"> </w:t>
      </w:r>
    </w:p>
    <w:p w14:paraId="31DF3948" w14:textId="77777777" w:rsidR="00A21D9D" w:rsidRPr="0087546D" w:rsidRDefault="00A21D9D" w:rsidP="00A21D9D">
      <w:pPr>
        <w:pStyle w:val="nbnShortAgt1Level3"/>
        <w:widowControl w:val="0"/>
        <w:suppressAutoHyphens/>
        <w:autoSpaceDE w:val="0"/>
        <w:autoSpaceDN w:val="0"/>
        <w:adjustRightInd w:val="0"/>
        <w:textAlignment w:val="center"/>
      </w:pPr>
      <w:bookmarkStart w:id="179" w:name="s7_8_a"/>
      <w:r w:rsidRPr="00F11D0C">
        <w:rPr>
          <w14:ligatures w14:val="none"/>
        </w:rPr>
        <w:t>it must promptly</w:t>
      </w:r>
      <w:r w:rsidRPr="00CF178D">
        <w:rPr>
          <w14:ligatures w14:val="none"/>
        </w:rPr>
        <w:t xml:space="preserve"> (and</w:t>
      </w:r>
      <w:r>
        <w:rPr>
          <w14:ligatures w14:val="none"/>
        </w:rPr>
        <w:t>,</w:t>
      </w:r>
      <w:r w:rsidRPr="00CF178D">
        <w:rPr>
          <w14:ligatures w14:val="none"/>
        </w:rPr>
        <w:t xml:space="preserve"> </w:t>
      </w:r>
      <w:r>
        <w:rPr>
          <w14:ligatures w14:val="none"/>
        </w:rPr>
        <w:t xml:space="preserve">at the latest, </w:t>
      </w:r>
      <w:r w:rsidRPr="00CF178D">
        <w:rPr>
          <w14:ligatures w14:val="none"/>
        </w:rPr>
        <w:t>within 6 months from the invoice’s date of issue)</w:t>
      </w:r>
      <w:r w:rsidRPr="00F11D0C">
        <w:rPr>
          <w14:ligatures w14:val="none"/>
        </w:rPr>
        <w:t xml:space="preserve"> raise a billing dispute and must use any form or process made available by nbn from time to time;</w:t>
      </w:r>
      <w:bookmarkEnd w:id="179"/>
    </w:p>
    <w:p w14:paraId="5BA54BF5" w14:textId="77777777" w:rsidR="00A21D9D" w:rsidRPr="0087546D" w:rsidRDefault="00A21D9D" w:rsidP="00A21D9D">
      <w:pPr>
        <w:pStyle w:val="nbnShortAgt1Level3"/>
        <w:widowControl w:val="0"/>
        <w:suppressAutoHyphens/>
        <w:autoSpaceDE w:val="0"/>
        <w:autoSpaceDN w:val="0"/>
        <w:adjustRightInd w:val="0"/>
        <w:textAlignment w:val="center"/>
      </w:pPr>
      <w:bookmarkStart w:id="180" w:name="s7_8_b"/>
      <w:r w:rsidRPr="00F11D0C">
        <w:rPr>
          <w14:ligatures w14:val="none"/>
        </w:rPr>
        <w:t>the parties will work together in good faith to seek to resolve the billing dispute and document any resolution (including the time for payment or reimbursement of the disputed amounts); and</w:t>
      </w:r>
      <w:bookmarkEnd w:id="180"/>
    </w:p>
    <w:p w14:paraId="6F5FD6CF" w14:textId="77777777" w:rsidR="00A21D9D" w:rsidRPr="0087546D" w:rsidRDefault="00A21D9D" w:rsidP="00A21D9D">
      <w:pPr>
        <w:pStyle w:val="nbnShortAgt1Level3"/>
        <w:widowControl w:val="0"/>
        <w:suppressAutoHyphens/>
        <w:autoSpaceDE w:val="0"/>
        <w:autoSpaceDN w:val="0"/>
        <w:adjustRightInd w:val="0"/>
        <w:textAlignment w:val="center"/>
      </w:pPr>
      <w:bookmarkStart w:id="181" w:name="s7_8_c"/>
      <w:r w:rsidRPr="00F11D0C">
        <w:rPr>
          <w14:ligatures w14:val="none"/>
        </w:rPr>
        <w:t xml:space="preserve">if the billing dispute cannot be resolved by the parties working together, either party may seek determination of the billing dispute by an expert in accordance with clauses B5.7 to B5.10 of the WBA </w:t>
      </w:r>
      <w:r w:rsidRPr="00AB3759">
        <w:t xml:space="preserve">SFAA </w:t>
      </w:r>
      <w:r w:rsidRPr="00F11D0C">
        <w:rPr>
          <w14:ligatures w14:val="none"/>
        </w:rPr>
        <w:t xml:space="preserve">Head Terms (applied </w:t>
      </w:r>
      <w:r w:rsidRPr="00F11D0C">
        <w:rPr>
          <w:i/>
          <w14:ligatures w14:val="none"/>
        </w:rPr>
        <w:t>mutatis mutandis</w:t>
      </w:r>
      <w:r w:rsidRPr="00F11D0C">
        <w:rPr>
          <w14:ligatures w14:val="none"/>
        </w:rPr>
        <w:t>).</w:t>
      </w:r>
      <w:bookmarkEnd w:id="178"/>
      <w:bookmarkEnd w:id="181"/>
    </w:p>
    <w:p w14:paraId="4AC0B71D" w14:textId="77777777" w:rsidR="00A21D9D" w:rsidRPr="0087546D" w:rsidRDefault="00A21D9D" w:rsidP="00A21D9D">
      <w:pPr>
        <w:pStyle w:val="nbnShortAgt1Level2"/>
        <w:widowControl w:val="0"/>
        <w:suppressAutoHyphens/>
        <w:autoSpaceDE w:val="0"/>
        <w:autoSpaceDN w:val="0"/>
        <w:adjustRightInd w:val="0"/>
        <w:textAlignment w:val="center"/>
      </w:pPr>
      <w:bookmarkStart w:id="182" w:name="s7_9"/>
      <w:r w:rsidRPr="00F11D0C">
        <w:rPr>
          <w14:ligatures w14:val="none"/>
        </w:rPr>
        <w:t>If MSP raises a billing dispute prior to the Due Date, then:</w:t>
      </w:r>
    </w:p>
    <w:p w14:paraId="5E3DAD5F" w14:textId="77777777" w:rsidR="00A21D9D" w:rsidRPr="0087546D" w:rsidRDefault="00A21D9D" w:rsidP="00A21D9D">
      <w:pPr>
        <w:pStyle w:val="nbnShortAgt1Level3"/>
        <w:widowControl w:val="0"/>
        <w:suppressAutoHyphens/>
        <w:autoSpaceDE w:val="0"/>
        <w:autoSpaceDN w:val="0"/>
        <w:adjustRightInd w:val="0"/>
        <w:textAlignment w:val="center"/>
      </w:pPr>
      <w:bookmarkStart w:id="183" w:name="_Ref213092472"/>
      <w:bookmarkStart w:id="184" w:name="s7_9_a"/>
      <w:r w:rsidRPr="00F11D0C">
        <w:rPr>
          <w14:ligatures w14:val="none"/>
        </w:rPr>
        <w:t xml:space="preserve">MSP may withhold payment of any identified disputed amount until that dispute is resolved; </w:t>
      </w:r>
      <w:r w:rsidRPr="00F11D0C">
        <w:rPr>
          <w14:ligatures w14:val="none"/>
        </w:rPr>
        <w:lastRenderedPageBreak/>
        <w:t>and</w:t>
      </w:r>
      <w:bookmarkEnd w:id="183"/>
      <w:bookmarkEnd w:id="184"/>
    </w:p>
    <w:p w14:paraId="7F310D8B" w14:textId="77777777" w:rsidR="00A21D9D" w:rsidRPr="0087546D" w:rsidRDefault="00A21D9D" w:rsidP="00A21D9D">
      <w:pPr>
        <w:pStyle w:val="nbnShortAgt1Level3"/>
        <w:widowControl w:val="0"/>
        <w:suppressAutoHyphens/>
        <w:autoSpaceDE w:val="0"/>
        <w:autoSpaceDN w:val="0"/>
        <w:adjustRightInd w:val="0"/>
        <w:textAlignment w:val="center"/>
      </w:pPr>
      <w:bookmarkStart w:id="185" w:name="s7_9_b"/>
      <w:r w:rsidRPr="00F11D0C">
        <w:rPr>
          <w14:ligatures w14:val="none"/>
        </w:rPr>
        <w:t>MSP must pay all undisputed amounts by the Due Date of the relevant invoice.</w:t>
      </w:r>
      <w:bookmarkEnd w:id="182"/>
      <w:bookmarkEnd w:id="185"/>
    </w:p>
    <w:p w14:paraId="17E18D40" w14:textId="77777777" w:rsidR="00A21D9D" w:rsidRPr="0087546D" w:rsidRDefault="00A21D9D" w:rsidP="00A21D9D">
      <w:pPr>
        <w:pStyle w:val="nbnShortAgt1Level2"/>
        <w:widowControl w:val="0"/>
        <w:suppressAutoHyphens/>
        <w:autoSpaceDE w:val="0"/>
        <w:autoSpaceDN w:val="0"/>
        <w:adjustRightInd w:val="0"/>
        <w:textAlignment w:val="center"/>
      </w:pPr>
      <w:bookmarkStart w:id="186" w:name="s7_10"/>
      <w:r w:rsidRPr="00F11D0C">
        <w:rPr>
          <w14:ligatures w14:val="none"/>
        </w:rPr>
        <w:t xml:space="preserve">MSP must not withhold payment where: </w:t>
      </w:r>
    </w:p>
    <w:p w14:paraId="42F49E8D" w14:textId="77777777" w:rsidR="00A21D9D" w:rsidRPr="0087546D" w:rsidRDefault="00A21D9D" w:rsidP="00A21D9D">
      <w:pPr>
        <w:pStyle w:val="nbnShortAgt1Level3"/>
        <w:widowControl w:val="0"/>
        <w:suppressAutoHyphens/>
        <w:autoSpaceDE w:val="0"/>
        <w:autoSpaceDN w:val="0"/>
        <w:adjustRightInd w:val="0"/>
        <w:textAlignment w:val="center"/>
      </w:pPr>
      <w:bookmarkStart w:id="187" w:name="s7_10_a"/>
      <w:r w:rsidRPr="00F11D0C">
        <w:rPr>
          <w14:ligatures w14:val="none"/>
        </w:rPr>
        <w:t>a billing dispute relates to the amount of any credits or rebates; or</w:t>
      </w:r>
      <w:bookmarkEnd w:id="187"/>
    </w:p>
    <w:p w14:paraId="3D7359F2" w14:textId="77777777" w:rsidR="00A21D9D" w:rsidRPr="0087546D" w:rsidRDefault="00A21D9D" w:rsidP="00A21D9D">
      <w:pPr>
        <w:pStyle w:val="nbnShortAgt1Level3"/>
        <w:widowControl w:val="0"/>
        <w:suppressAutoHyphens/>
        <w:autoSpaceDE w:val="0"/>
        <w:autoSpaceDN w:val="0"/>
        <w:adjustRightInd w:val="0"/>
        <w:textAlignment w:val="center"/>
      </w:pPr>
      <w:bookmarkStart w:id="188" w:name="s7_10_b"/>
      <w:r w:rsidRPr="00F11D0C">
        <w:rPr>
          <w14:ligatures w14:val="none"/>
        </w:rPr>
        <w:t>nbn has notified MSP, acting reasonably, that nbn considers the billing dispute mechanism has previously not been used in accordance with its intended purpose.</w:t>
      </w:r>
      <w:bookmarkEnd w:id="186"/>
      <w:bookmarkEnd w:id="188"/>
    </w:p>
    <w:p w14:paraId="0D4E60C6" w14:textId="77777777" w:rsidR="00A21D9D" w:rsidRPr="0087546D" w:rsidRDefault="00A21D9D" w:rsidP="00A21D9D">
      <w:pPr>
        <w:pStyle w:val="nbnShortAgt1Level2"/>
        <w:widowControl w:val="0"/>
        <w:suppressAutoHyphens/>
        <w:autoSpaceDE w:val="0"/>
        <w:autoSpaceDN w:val="0"/>
        <w:adjustRightInd w:val="0"/>
        <w:textAlignment w:val="center"/>
      </w:pPr>
      <w:bookmarkStart w:id="189" w:name="s7_11"/>
      <w:r w:rsidRPr="00F11D0C">
        <w:rPr>
          <w14:ligatures w14:val="none"/>
        </w:rPr>
        <w:t>Each payment of an invoice by MSP must be:</w:t>
      </w:r>
    </w:p>
    <w:p w14:paraId="12E346D4" w14:textId="77777777" w:rsidR="00A21D9D" w:rsidRPr="0087546D" w:rsidRDefault="00A21D9D" w:rsidP="00A21D9D">
      <w:pPr>
        <w:pStyle w:val="nbnShortAgt1Level3"/>
        <w:widowControl w:val="0"/>
        <w:suppressAutoHyphens/>
        <w:autoSpaceDE w:val="0"/>
        <w:autoSpaceDN w:val="0"/>
        <w:adjustRightInd w:val="0"/>
        <w:textAlignment w:val="center"/>
      </w:pPr>
      <w:bookmarkStart w:id="190" w:name="s7_11_a"/>
      <w:r w:rsidRPr="00F11D0C">
        <w:rPr>
          <w14:ligatures w14:val="none"/>
        </w:rPr>
        <w:t>by electronic funds transfer directly to nbn’s nominated bank account or by such other means agreed between the parties;</w:t>
      </w:r>
      <w:bookmarkEnd w:id="190"/>
    </w:p>
    <w:p w14:paraId="3420DDA7" w14:textId="77777777" w:rsidR="00A21D9D" w:rsidRPr="0087546D" w:rsidRDefault="00A21D9D" w:rsidP="00A21D9D">
      <w:pPr>
        <w:pStyle w:val="nbnShortAgt1Level3"/>
        <w:widowControl w:val="0"/>
        <w:suppressAutoHyphens/>
        <w:autoSpaceDE w:val="0"/>
        <w:autoSpaceDN w:val="0"/>
        <w:adjustRightInd w:val="0"/>
        <w:textAlignment w:val="center"/>
      </w:pPr>
      <w:bookmarkStart w:id="191" w:name="s7_11_b"/>
      <w:r w:rsidRPr="00F11D0C">
        <w:rPr>
          <w14:ligatures w14:val="none"/>
        </w:rPr>
        <w:t>paid without any set-off, counter-claim, withholding or deduction including on account of any non-payment of amounts owed to MSP by nbn or any third party; and</w:t>
      </w:r>
      <w:bookmarkEnd w:id="191"/>
    </w:p>
    <w:p w14:paraId="6BE410B4" w14:textId="77777777" w:rsidR="00A21D9D" w:rsidRPr="0087546D" w:rsidRDefault="00A21D9D" w:rsidP="00A21D9D">
      <w:pPr>
        <w:pStyle w:val="nbnShortAgt1Level3"/>
        <w:widowControl w:val="0"/>
        <w:suppressAutoHyphens/>
        <w:autoSpaceDE w:val="0"/>
        <w:autoSpaceDN w:val="0"/>
        <w:adjustRightInd w:val="0"/>
        <w:textAlignment w:val="center"/>
      </w:pPr>
      <w:bookmarkStart w:id="192" w:name="s7_11_c"/>
      <w:r w:rsidRPr="00F11D0C">
        <w:rPr>
          <w14:ligatures w14:val="none"/>
        </w:rPr>
        <w:t>accompanied by sufficient information for nbn to identify, process and properly allocate those invoice payments.</w:t>
      </w:r>
      <w:bookmarkEnd w:id="189"/>
      <w:bookmarkEnd w:id="192"/>
    </w:p>
    <w:p w14:paraId="2761BCB5" w14:textId="77777777" w:rsidR="00A21D9D" w:rsidRPr="0087546D" w:rsidRDefault="00A21D9D" w:rsidP="00A21D9D">
      <w:pPr>
        <w:pStyle w:val="nbnShortAgt1Level2"/>
        <w:widowControl w:val="0"/>
        <w:suppressAutoHyphens/>
        <w:autoSpaceDE w:val="0"/>
        <w:autoSpaceDN w:val="0"/>
        <w:adjustRightInd w:val="0"/>
        <w:textAlignment w:val="center"/>
      </w:pPr>
      <w:bookmarkStart w:id="193" w:name="s7_12"/>
      <w:r w:rsidRPr="00F11D0C">
        <w:rPr>
          <w14:ligatures w14:val="none"/>
        </w:rPr>
        <w:t>Each invoice payment made by MSP will be treated as being received by nbn when:</w:t>
      </w:r>
    </w:p>
    <w:p w14:paraId="6B913435" w14:textId="77777777" w:rsidR="00A21D9D" w:rsidRPr="0087546D" w:rsidRDefault="00A21D9D" w:rsidP="00A21D9D">
      <w:pPr>
        <w:pStyle w:val="nbnShortAgt1Level3"/>
        <w:widowControl w:val="0"/>
        <w:suppressAutoHyphens/>
        <w:autoSpaceDE w:val="0"/>
        <w:autoSpaceDN w:val="0"/>
        <w:adjustRightInd w:val="0"/>
        <w:textAlignment w:val="center"/>
      </w:pPr>
      <w:bookmarkStart w:id="194" w:name="s7_12_a"/>
      <w:r w:rsidRPr="00F11D0C">
        <w:rPr>
          <w14:ligatures w14:val="none"/>
        </w:rPr>
        <w:t>that payment is credited to nbn’s nominated bank account; and</w:t>
      </w:r>
      <w:bookmarkEnd w:id="194"/>
    </w:p>
    <w:p w14:paraId="3C8CC7E5" w14:textId="77777777" w:rsidR="00A21D9D" w:rsidRPr="0087546D" w:rsidRDefault="00A21D9D" w:rsidP="00A21D9D">
      <w:pPr>
        <w:pStyle w:val="nbnShortAgt1Level3"/>
        <w:widowControl w:val="0"/>
        <w:suppressAutoHyphens/>
        <w:autoSpaceDE w:val="0"/>
        <w:autoSpaceDN w:val="0"/>
        <w:adjustRightInd w:val="0"/>
        <w:textAlignment w:val="center"/>
      </w:pPr>
      <w:bookmarkStart w:id="195" w:name="s7_12_b"/>
      <w:r w:rsidRPr="00F11D0C">
        <w:rPr>
          <w14:ligatures w14:val="none"/>
        </w:rPr>
        <w:t>in the case of a payment that is part payment of an invoice, nbn receives a remittance advice from MSP that specifies the invoice or invoices in respect of which the part payment has been made.</w:t>
      </w:r>
      <w:bookmarkEnd w:id="193"/>
      <w:bookmarkEnd w:id="195"/>
    </w:p>
    <w:p w14:paraId="7FDD72BB" w14:textId="77777777" w:rsidR="00A21D9D" w:rsidRPr="0087546D" w:rsidRDefault="00A21D9D" w:rsidP="00A21D9D">
      <w:pPr>
        <w:pStyle w:val="nbnShortAgt1Level2"/>
        <w:widowControl w:val="0"/>
        <w:suppressAutoHyphens/>
        <w:autoSpaceDE w:val="0"/>
        <w:autoSpaceDN w:val="0"/>
        <w:adjustRightInd w:val="0"/>
        <w:textAlignment w:val="center"/>
      </w:pPr>
      <w:bookmarkStart w:id="196" w:name="s7_13"/>
      <w:r w:rsidRPr="00F11D0C">
        <w:rPr>
          <w14:ligatures w14:val="none"/>
        </w:rPr>
        <w:t>If an invoice payment made by MSP is dishonoured, then that payment will be treated as not having been received by nbn until it is credited to nbn’s nominated account in cleared funds, together with a reimbursement of any dishonour fees and charges that have been paid, or may be payable, by nbn in respect of that dishonoured payment.</w:t>
      </w:r>
      <w:bookmarkEnd w:id="196"/>
    </w:p>
    <w:p w14:paraId="6D876844" w14:textId="77777777" w:rsidR="00A21D9D" w:rsidRPr="0087546D" w:rsidRDefault="00A21D9D" w:rsidP="00A21D9D">
      <w:pPr>
        <w:pStyle w:val="nbnShortAgt1Level2"/>
        <w:widowControl w:val="0"/>
        <w:suppressAutoHyphens/>
        <w:autoSpaceDE w:val="0"/>
        <w:autoSpaceDN w:val="0"/>
        <w:adjustRightInd w:val="0"/>
        <w:textAlignment w:val="center"/>
      </w:pPr>
      <w:bookmarkStart w:id="197" w:name="_Ref223949900"/>
      <w:bookmarkStart w:id="198" w:name="s7_14"/>
      <w:r w:rsidRPr="00F11D0C">
        <w:rPr>
          <w14:ligatures w14:val="none"/>
        </w:rPr>
        <w:t>MSP must, if required by nbn, pay nbn interest on any overdue amount applied for each day from but excluding the Due Date until and including the date that nbn receives payment in full, at an annual percentage rate equal to the aggregate of the 3 Month Bank Bill Swap Rate plus 7 per cent.</w:t>
      </w:r>
      <w:bookmarkEnd w:id="197"/>
      <w:bookmarkEnd w:id="198"/>
    </w:p>
    <w:p w14:paraId="7EB7EE1D" w14:textId="77777777" w:rsidR="00A21D9D" w:rsidRPr="0087546D" w:rsidRDefault="00A21D9D" w:rsidP="00A21D9D">
      <w:pPr>
        <w:pStyle w:val="nbnShortAgt1Level2"/>
        <w:widowControl w:val="0"/>
        <w:suppressAutoHyphens/>
        <w:autoSpaceDE w:val="0"/>
        <w:autoSpaceDN w:val="0"/>
        <w:adjustRightInd w:val="0"/>
        <w:textAlignment w:val="center"/>
      </w:pPr>
      <w:bookmarkStart w:id="199" w:name="s7_15"/>
      <w:r w:rsidRPr="00F11D0C">
        <w:rPr>
          <w14:ligatures w14:val="none"/>
        </w:rPr>
        <w:t xml:space="preserve">Failure by MSP to pay all undisputed amounts by the Due Date, and disputed amounts found to be payable by the date payment is required under clause </w:t>
      </w:r>
      <w:r w:rsidRPr="00F11D0C">
        <w:rPr>
          <w14:ligatures w14:val="none"/>
        </w:rPr>
        <w:fldChar w:fldCharType="begin"/>
      </w:r>
      <w:r w:rsidRPr="00F11D0C">
        <w:rPr>
          <w14:ligatures w14:val="none"/>
        </w:rPr>
        <w:instrText xml:space="preserve"> REF _Ref213340285 \r \h  \* MERGEFORMAT </w:instrText>
      </w:r>
      <w:r w:rsidRPr="00F11D0C">
        <w:rPr>
          <w14:ligatures w14:val="none"/>
        </w:rPr>
      </w:r>
      <w:r w:rsidRPr="00F11D0C">
        <w:rPr>
          <w14:ligatures w14:val="none"/>
        </w:rPr>
        <w:fldChar w:fldCharType="separate"/>
      </w:r>
      <w:r w:rsidRPr="00F11D0C">
        <w:rPr>
          <w14:ligatures w14:val="none"/>
        </w:rPr>
        <w:t>7.</w:t>
      </w:r>
      <w:r>
        <w:rPr>
          <w14:ligatures w14:val="none"/>
        </w:rPr>
        <w:t>8</w:t>
      </w:r>
      <w:r w:rsidRPr="00F11D0C">
        <w:rPr>
          <w14:ligatures w14:val="none"/>
        </w:rPr>
        <w:fldChar w:fldCharType="end"/>
      </w:r>
      <w:r w:rsidRPr="00F11D0C">
        <w:rPr>
          <w14:ligatures w14:val="none"/>
        </w:rPr>
        <w:t>, is a material breach of this Agreement.</w:t>
      </w:r>
      <w:bookmarkEnd w:id="199"/>
    </w:p>
    <w:p w14:paraId="7136C0A6" w14:textId="77777777" w:rsidR="00A21D9D" w:rsidRPr="0087546D" w:rsidRDefault="00A21D9D" w:rsidP="00A21D9D">
      <w:pPr>
        <w:pStyle w:val="nbnShortAgt1Level2"/>
        <w:widowControl w:val="0"/>
        <w:suppressAutoHyphens/>
        <w:autoSpaceDE w:val="0"/>
        <w:autoSpaceDN w:val="0"/>
        <w:adjustRightInd w:val="0"/>
        <w:textAlignment w:val="center"/>
      </w:pPr>
      <w:bookmarkStart w:id="200" w:name="s7_16"/>
      <w:r w:rsidRPr="00F11D0C">
        <w:rPr>
          <w14:ligatures w14:val="none"/>
        </w:rPr>
        <w:t xml:space="preserve">Terms used in this clause </w:t>
      </w:r>
      <w:r w:rsidRPr="00CF178D">
        <w:rPr>
          <w14:ligatures w14:val="none"/>
        </w:rPr>
        <w:fldChar w:fldCharType="begin"/>
      </w:r>
      <w:r w:rsidRPr="00CF178D">
        <w:rPr>
          <w14:ligatures w14:val="none"/>
        </w:rPr>
        <w:instrText xml:space="preserve"> REF _Ref213341172 \r \h  \* MERGEFORMAT </w:instrText>
      </w:r>
      <w:r w:rsidRPr="00CF178D">
        <w:rPr>
          <w14:ligatures w14:val="none"/>
        </w:rPr>
      </w:r>
      <w:r w:rsidRPr="00CF178D">
        <w:rPr>
          <w14:ligatures w14:val="none"/>
        </w:rPr>
        <w:fldChar w:fldCharType="separate"/>
      </w:r>
      <w:r>
        <w:rPr>
          <w14:ligatures w14:val="none"/>
        </w:rPr>
        <w:t>7</w:t>
      </w:r>
      <w:r w:rsidRPr="00CF178D">
        <w:rPr>
          <w14:ligatures w14:val="none"/>
        </w:rPr>
        <w:fldChar w:fldCharType="end"/>
      </w:r>
      <w:r w:rsidRPr="00F11D0C">
        <w:rPr>
          <w14:ligatures w14:val="none"/>
        </w:rPr>
        <w:t xml:space="preserve"> that are defined in the GST Law have the meaning given to those terms in the GST Law.</w:t>
      </w:r>
      <w:bookmarkEnd w:id="165"/>
      <w:bookmarkEnd w:id="200"/>
    </w:p>
    <w:p w14:paraId="5C8992B8" w14:textId="77777777" w:rsidR="00A21D9D" w:rsidRPr="0087546D" w:rsidRDefault="00A21D9D" w:rsidP="00A21D9D">
      <w:pPr>
        <w:pStyle w:val="nbnShortAgt1Heading1"/>
        <w:widowControl w:val="0"/>
        <w:suppressAutoHyphens/>
        <w:autoSpaceDE w:val="0"/>
        <w:autoSpaceDN w:val="0"/>
        <w:adjustRightInd w:val="0"/>
        <w:textAlignment w:val="center"/>
      </w:pPr>
      <w:bookmarkStart w:id="201" w:name="_Ref233894912"/>
      <w:bookmarkStart w:id="202" w:name="_Ref213422091"/>
      <w:bookmarkStart w:id="203" w:name="s8"/>
      <w:r w:rsidRPr="00F11D0C">
        <w:rPr>
          <w14:ligatures w14:val="none"/>
        </w:rPr>
        <w:t>Assurance</w:t>
      </w:r>
      <w:bookmarkEnd w:id="201"/>
      <w:r w:rsidRPr="00F11D0C">
        <w:rPr>
          <w14:ligatures w14:val="none"/>
        </w:rPr>
        <w:t xml:space="preserve"> </w:t>
      </w:r>
      <w:bookmarkEnd w:id="202"/>
    </w:p>
    <w:p w14:paraId="24CE84C5" w14:textId="77777777" w:rsidR="00A21D9D" w:rsidRPr="0087546D" w:rsidRDefault="00A21D9D" w:rsidP="00A21D9D">
      <w:pPr>
        <w:pStyle w:val="nbnShortAgt1Level2"/>
        <w:widowControl w:val="0"/>
        <w:suppressAutoHyphens/>
        <w:autoSpaceDE w:val="0"/>
        <w:autoSpaceDN w:val="0"/>
        <w:adjustRightInd w:val="0"/>
        <w:textAlignment w:val="center"/>
      </w:pPr>
      <w:bookmarkStart w:id="204" w:name="s8_1"/>
      <w:r w:rsidRPr="00F11D0C">
        <w:rPr>
          <w14:ligatures w14:val="none"/>
        </w:rPr>
        <w:t>For each Eligible Estate at which nbn supplies nbn</w:t>
      </w:r>
      <w:r w:rsidRPr="006D03D8">
        <w:rPr>
          <w14:ligatures w14:val="none"/>
        </w:rPr>
        <w:t>®</w:t>
      </w:r>
      <w:r w:rsidRPr="00F11D0C">
        <w:rPr>
          <w14:ligatures w14:val="none"/>
        </w:rPr>
        <w:t xml:space="preserve"> FibreOne to MSP nbn will use reasonable endeavours to achieve the Assurance Standard specified in Annexure 3 for the area in which that Eligible Estate is located.</w:t>
      </w:r>
      <w:bookmarkEnd w:id="204"/>
    </w:p>
    <w:p w14:paraId="21C850EF" w14:textId="77777777" w:rsidR="00A21D9D" w:rsidRPr="0087546D" w:rsidRDefault="00A21D9D" w:rsidP="00A21D9D">
      <w:pPr>
        <w:pStyle w:val="nbnShortAgt1Level2"/>
        <w:widowControl w:val="0"/>
        <w:suppressAutoHyphens/>
        <w:autoSpaceDE w:val="0"/>
        <w:autoSpaceDN w:val="0"/>
        <w:adjustRightInd w:val="0"/>
        <w:textAlignment w:val="center"/>
      </w:pPr>
      <w:bookmarkStart w:id="205" w:name="s8_2"/>
      <w:r w:rsidRPr="00F11D0C">
        <w:rPr>
          <w14:ligatures w14:val="none"/>
        </w:rPr>
        <w:t xml:space="preserve">If, in Annexure 3, nbn specifies multiple sets of Assurance Standards available for an area in which </w:t>
      </w:r>
      <w:r w:rsidRPr="00F11D0C">
        <w:rPr>
          <w14:ligatures w14:val="none"/>
        </w:rPr>
        <w:lastRenderedPageBreak/>
        <w:t>an Eligible Estate is located, MSP must:</w:t>
      </w:r>
    </w:p>
    <w:p w14:paraId="1CD5B2B9" w14:textId="77777777" w:rsidR="00A21D9D" w:rsidRPr="0087546D" w:rsidRDefault="00A21D9D" w:rsidP="00A21D9D">
      <w:pPr>
        <w:pStyle w:val="nbnShortAgt1Level3"/>
        <w:widowControl w:val="0"/>
        <w:suppressAutoHyphens/>
        <w:autoSpaceDE w:val="0"/>
        <w:autoSpaceDN w:val="0"/>
        <w:adjustRightInd w:val="0"/>
        <w:textAlignment w:val="center"/>
      </w:pPr>
      <w:bookmarkStart w:id="206" w:name="s8_2_a"/>
      <w:r w:rsidRPr="00F11D0C">
        <w:rPr>
          <w14:ligatures w14:val="none"/>
        </w:rPr>
        <w:t>select one of the sets of Assurance Standards; and</w:t>
      </w:r>
      <w:bookmarkEnd w:id="206"/>
    </w:p>
    <w:p w14:paraId="4D362B23" w14:textId="77777777" w:rsidR="00A21D9D" w:rsidRPr="0087546D" w:rsidRDefault="00A21D9D" w:rsidP="00A21D9D">
      <w:pPr>
        <w:pStyle w:val="nbnShortAgt1Level3"/>
        <w:widowControl w:val="0"/>
        <w:suppressAutoHyphens/>
        <w:autoSpaceDE w:val="0"/>
        <w:autoSpaceDN w:val="0"/>
        <w:adjustRightInd w:val="0"/>
        <w:textAlignment w:val="center"/>
      </w:pPr>
      <w:bookmarkStart w:id="207" w:name="s8_2_b"/>
      <w:r w:rsidRPr="00F11D0C">
        <w:rPr>
          <w14:ligatures w14:val="none"/>
        </w:rPr>
        <w:t>pay any applicable recurring Charges for the set of Assurance Standards selected, as set out in Annexure 2.</w:t>
      </w:r>
      <w:bookmarkEnd w:id="205"/>
      <w:bookmarkEnd w:id="207"/>
    </w:p>
    <w:p w14:paraId="3221C5F1" w14:textId="77777777" w:rsidR="00A21D9D" w:rsidRPr="0087546D" w:rsidRDefault="00A21D9D" w:rsidP="00A21D9D">
      <w:pPr>
        <w:pStyle w:val="nbnShortAgt1Level2"/>
        <w:widowControl w:val="0"/>
        <w:suppressAutoHyphens/>
        <w:autoSpaceDE w:val="0"/>
        <w:autoSpaceDN w:val="0"/>
        <w:adjustRightInd w:val="0"/>
        <w:textAlignment w:val="center"/>
      </w:pPr>
      <w:bookmarkStart w:id="208" w:name="s8_3"/>
      <w:r w:rsidRPr="00F11D0C">
        <w:rPr>
          <w14:ligatures w14:val="none"/>
        </w:rPr>
        <w:t>nbn will report on its performance against applicable Assurance Standards, but will not provide MSP with any rebates, credits</w:t>
      </w:r>
      <w:r>
        <w:rPr>
          <w14:ligatures w14:val="none"/>
        </w:rPr>
        <w:t>,</w:t>
      </w:r>
      <w:r w:rsidRPr="00F11D0C">
        <w:rPr>
          <w14:ligatures w14:val="none"/>
        </w:rPr>
        <w:t xml:space="preserve"> or other payments in connection with any failure to achieve any </w:t>
      </w:r>
      <w:r w:rsidRPr="0087546D">
        <w:rPr>
          <w14:ligatures w14:val="none"/>
        </w:rPr>
        <w:t>Assurance Standards</w:t>
      </w:r>
      <w:r w:rsidRPr="00F11D0C">
        <w:rPr>
          <w14:ligatures w14:val="none"/>
        </w:rPr>
        <w:t>. MSP acknowledges the Assurance Standards are targets and not binding commitments.</w:t>
      </w:r>
      <w:bookmarkEnd w:id="208"/>
    </w:p>
    <w:p w14:paraId="54B37B6D" w14:textId="77777777" w:rsidR="00A21D9D" w:rsidRPr="0087546D" w:rsidRDefault="00A21D9D" w:rsidP="00A21D9D">
      <w:pPr>
        <w:pStyle w:val="nbnShortAgt1Level2"/>
        <w:widowControl w:val="0"/>
        <w:suppressAutoHyphens/>
        <w:autoSpaceDE w:val="0"/>
        <w:autoSpaceDN w:val="0"/>
        <w:adjustRightInd w:val="0"/>
        <w:textAlignment w:val="center"/>
      </w:pPr>
      <w:bookmarkStart w:id="209" w:name="s8_4"/>
      <w:r w:rsidRPr="00F11D0C">
        <w:rPr>
          <w14:ligatures w14:val="none"/>
        </w:rPr>
        <w:t xml:space="preserve">MSP must record its fault response and rectification performance in connection with its obligations under clauses </w:t>
      </w:r>
      <w:r w:rsidRPr="00F11D0C">
        <w:rPr>
          <w14:ligatures w14:val="none"/>
        </w:rPr>
        <w:fldChar w:fldCharType="begin"/>
      </w:r>
      <w:r w:rsidRPr="00F11D0C">
        <w:rPr>
          <w14:ligatures w14:val="none"/>
        </w:rPr>
        <w:instrText xml:space="preserve"> REF _Ref435687139 \r \h  \* MERGEFORMAT </w:instrText>
      </w:r>
      <w:r w:rsidRPr="00F11D0C">
        <w:rPr>
          <w14:ligatures w14:val="none"/>
        </w:rPr>
      </w:r>
      <w:r w:rsidRPr="00F11D0C">
        <w:rPr>
          <w14:ligatures w14:val="none"/>
        </w:rPr>
        <w:fldChar w:fldCharType="separate"/>
      </w:r>
      <w:r w:rsidRPr="00F11D0C">
        <w:rPr>
          <w14:ligatures w14:val="none"/>
        </w:rPr>
        <w:t>6.4</w:t>
      </w:r>
      <w:r w:rsidRPr="00F11D0C">
        <w:rPr>
          <w14:ligatures w14:val="none"/>
        </w:rPr>
        <w:fldChar w:fldCharType="end"/>
      </w:r>
      <w:r w:rsidRPr="00F11D0C">
        <w:rPr>
          <w14:ligatures w14:val="none"/>
        </w:rPr>
        <w:t xml:space="preserve"> to </w:t>
      </w:r>
      <w:r w:rsidRPr="00F11D0C">
        <w:rPr>
          <w14:ligatures w14:val="none"/>
        </w:rPr>
        <w:fldChar w:fldCharType="begin"/>
      </w:r>
      <w:r w:rsidRPr="00F11D0C">
        <w:rPr>
          <w14:ligatures w14:val="none"/>
        </w:rPr>
        <w:instrText xml:space="preserve"> REF _Ref435639097 \w \h  \* MERGEFORMAT </w:instrText>
      </w:r>
      <w:r w:rsidRPr="00F11D0C">
        <w:rPr>
          <w14:ligatures w14:val="none"/>
        </w:rPr>
      </w:r>
      <w:r w:rsidRPr="00F11D0C">
        <w:rPr>
          <w14:ligatures w14:val="none"/>
        </w:rPr>
        <w:fldChar w:fldCharType="separate"/>
      </w:r>
      <w:r w:rsidRPr="00F11D0C">
        <w:rPr>
          <w14:ligatures w14:val="none"/>
        </w:rPr>
        <w:t>6.6</w:t>
      </w:r>
      <w:r w:rsidRPr="00F11D0C">
        <w:rPr>
          <w14:ligatures w14:val="none"/>
        </w:rPr>
        <w:fldChar w:fldCharType="end"/>
      </w:r>
      <w:r w:rsidRPr="00F11D0C">
        <w:rPr>
          <w14:ligatures w14:val="none"/>
        </w:rPr>
        <w:t xml:space="preserve"> and provide nbn with such records or summaries as reasonably requested by nbn from time to time.</w:t>
      </w:r>
      <w:bookmarkEnd w:id="203"/>
      <w:bookmarkEnd w:id="209"/>
    </w:p>
    <w:p w14:paraId="0492EC61" w14:textId="77777777" w:rsidR="00A21D9D" w:rsidRPr="0087546D" w:rsidRDefault="00A21D9D" w:rsidP="00A21D9D">
      <w:pPr>
        <w:pStyle w:val="nbnShortAgt1Heading1"/>
        <w:widowControl w:val="0"/>
        <w:suppressAutoHyphens/>
        <w:autoSpaceDE w:val="0"/>
        <w:autoSpaceDN w:val="0"/>
        <w:adjustRightInd w:val="0"/>
        <w:textAlignment w:val="center"/>
      </w:pPr>
      <w:bookmarkStart w:id="210" w:name="_Ref435792904"/>
      <w:bookmarkStart w:id="211" w:name="s9"/>
      <w:r w:rsidRPr="00F11D0C">
        <w:rPr>
          <w14:ligatures w14:val="none"/>
        </w:rPr>
        <w:t>Policies and Procedures</w:t>
      </w:r>
      <w:bookmarkEnd w:id="210"/>
    </w:p>
    <w:p w14:paraId="1382E84F" w14:textId="77777777" w:rsidR="00A21D9D" w:rsidRPr="0087546D" w:rsidRDefault="00A21D9D" w:rsidP="00A21D9D">
      <w:pPr>
        <w:pStyle w:val="nbnShortAgt1Level2"/>
        <w:widowControl w:val="0"/>
        <w:suppressAutoHyphens/>
        <w:autoSpaceDE w:val="0"/>
        <w:autoSpaceDN w:val="0"/>
        <w:adjustRightInd w:val="0"/>
        <w:textAlignment w:val="center"/>
      </w:pPr>
      <w:bookmarkStart w:id="212" w:name="s9_1"/>
      <w:r w:rsidRPr="00F11D0C">
        <w:rPr>
          <w14:ligatures w14:val="none"/>
        </w:rPr>
        <w:t>MSP must comply with each nbn</w:t>
      </w:r>
      <w:r w:rsidRPr="006D03D8">
        <w:rPr>
          <w14:ligatures w14:val="none"/>
        </w:rPr>
        <w:t>®</w:t>
      </w:r>
      <w:r w:rsidRPr="00F11D0C">
        <w:rPr>
          <w14:ligatures w14:val="none"/>
        </w:rPr>
        <w:t xml:space="preserve"> policy and procedure applicable to MSP’s activities in connection with this Agreement, including all the policies outlined in any operations manual and user guides provided by nbn, as updated from time to time. </w:t>
      </w:r>
      <w:bookmarkEnd w:id="212"/>
    </w:p>
    <w:p w14:paraId="2016D27A" w14:textId="77777777" w:rsidR="00A21D9D" w:rsidRPr="0087546D" w:rsidRDefault="00A21D9D" w:rsidP="00A21D9D">
      <w:pPr>
        <w:pStyle w:val="nbnShortAgt1Level2"/>
        <w:widowControl w:val="0"/>
        <w:suppressAutoHyphens/>
        <w:autoSpaceDE w:val="0"/>
        <w:autoSpaceDN w:val="0"/>
        <w:adjustRightInd w:val="0"/>
        <w:textAlignment w:val="center"/>
      </w:pPr>
      <w:bookmarkStart w:id="213" w:name="s9_2"/>
      <w:r w:rsidRPr="00F11D0C">
        <w:rPr>
          <w14:ligatures w14:val="none"/>
        </w:rPr>
        <w:t xml:space="preserve">nbn will make the applicable policies and procedures available to MSP prior to the commencement of the Agreement. </w:t>
      </w:r>
      <w:bookmarkEnd w:id="213"/>
    </w:p>
    <w:p w14:paraId="26955981" w14:textId="77777777" w:rsidR="00A21D9D" w:rsidRPr="0087546D" w:rsidRDefault="00A21D9D" w:rsidP="00A21D9D">
      <w:pPr>
        <w:pStyle w:val="nbnShortAgt1Level2"/>
        <w:widowControl w:val="0"/>
        <w:suppressAutoHyphens/>
        <w:autoSpaceDE w:val="0"/>
        <w:autoSpaceDN w:val="0"/>
        <w:adjustRightInd w:val="0"/>
        <w:textAlignment w:val="center"/>
      </w:pPr>
      <w:bookmarkStart w:id="214" w:name="s9_3"/>
      <w:r w:rsidRPr="00F11D0C">
        <w:rPr>
          <w14:ligatures w14:val="none"/>
        </w:rPr>
        <w:t xml:space="preserve">MSP acknowledges that nbn may need to update or issue new policies and procedures from time to time, including to: </w:t>
      </w:r>
    </w:p>
    <w:p w14:paraId="4A9772C5" w14:textId="77777777" w:rsidR="00A21D9D" w:rsidRPr="0087546D" w:rsidRDefault="00A21D9D" w:rsidP="00A21D9D">
      <w:pPr>
        <w:pStyle w:val="nbnShortAgt1Level3"/>
      </w:pPr>
      <w:bookmarkStart w:id="215" w:name="s9_3_a"/>
      <w:r w:rsidRPr="00F11D0C">
        <w:t>protect the integrity of the network, systems, equipment or facilities of nbn or any other person which are used in connection with the nbn's network, systems, equipment or facilities;</w:t>
      </w:r>
      <w:bookmarkEnd w:id="215"/>
    </w:p>
    <w:p w14:paraId="2F1ABF4B" w14:textId="77777777" w:rsidR="00A21D9D" w:rsidRPr="0087546D" w:rsidRDefault="00A21D9D" w:rsidP="00A21D9D">
      <w:pPr>
        <w:pStyle w:val="nbnShortAgt1Level3"/>
      </w:pPr>
      <w:bookmarkStart w:id="216" w:name="s9_3_b"/>
      <w:r w:rsidRPr="00F11D0C">
        <w:t xml:space="preserve">ensure the quality of any product or service supplied to the MSP or any other person; </w:t>
      </w:r>
      <w:bookmarkEnd w:id="216"/>
    </w:p>
    <w:p w14:paraId="30295DEA" w14:textId="77777777" w:rsidR="00A21D9D" w:rsidRPr="0087546D" w:rsidRDefault="00A21D9D" w:rsidP="00A21D9D">
      <w:pPr>
        <w:pStyle w:val="nbnShortAgt1Level3"/>
      </w:pPr>
      <w:bookmarkStart w:id="217" w:name="s9_3_c"/>
      <w:r w:rsidRPr="00F11D0C">
        <w:t>protect the health or safety of any person or protection of the environment; or</w:t>
      </w:r>
      <w:bookmarkEnd w:id="217"/>
    </w:p>
    <w:p w14:paraId="3E04A04A" w14:textId="77777777" w:rsidR="00A21D9D" w:rsidRPr="0087546D" w:rsidRDefault="00A21D9D" w:rsidP="00A21D9D">
      <w:pPr>
        <w:pStyle w:val="nbnShortAgt1Level3"/>
      </w:pPr>
      <w:bookmarkStart w:id="218" w:name="s9_3_d"/>
      <w:r w:rsidRPr="00F11D0C">
        <w:t>comply with law.</w:t>
      </w:r>
      <w:bookmarkEnd w:id="214"/>
      <w:bookmarkEnd w:id="218"/>
    </w:p>
    <w:p w14:paraId="52861F42" w14:textId="77777777" w:rsidR="00A21D9D" w:rsidRPr="0087546D" w:rsidRDefault="00A21D9D" w:rsidP="00A21D9D">
      <w:pPr>
        <w:pStyle w:val="nbnShortAgt1Level2"/>
        <w:widowControl w:val="0"/>
        <w:suppressAutoHyphens/>
        <w:autoSpaceDE w:val="0"/>
        <w:autoSpaceDN w:val="0"/>
        <w:adjustRightInd w:val="0"/>
        <w:textAlignment w:val="center"/>
      </w:pPr>
      <w:bookmarkStart w:id="219" w:name="s9_4"/>
      <w:r w:rsidRPr="00F11D0C">
        <w:rPr>
          <w14:ligatures w14:val="none"/>
        </w:rPr>
        <w:t xml:space="preserve">nbn will endeavour to provide MSP 30 days' notice before any new or changed policies and procedures take effect. Where practicable, in respect of any material changes that may adversely affect MSPs, nbn will consult with the MSP before making the changes and will take MSP's feedback into account. If dissatisfied with the outcome, MSP may raise the matter as a Dispute under clause </w:t>
      </w:r>
      <w:r w:rsidRPr="0087546D">
        <w:rPr>
          <w14:ligatures w14:val="none"/>
        </w:rPr>
        <w:t>20.</w:t>
      </w:r>
      <w:bookmarkEnd w:id="211"/>
      <w:bookmarkEnd w:id="219"/>
    </w:p>
    <w:p w14:paraId="7E6A01C9" w14:textId="77777777" w:rsidR="00A21D9D" w:rsidRPr="0087546D" w:rsidRDefault="00A21D9D" w:rsidP="00A21D9D">
      <w:pPr>
        <w:pStyle w:val="nbnShortAgt1Heading1"/>
        <w:widowControl w:val="0"/>
        <w:suppressAutoHyphens/>
        <w:autoSpaceDE w:val="0"/>
        <w:autoSpaceDN w:val="0"/>
        <w:adjustRightInd w:val="0"/>
        <w:textAlignment w:val="center"/>
      </w:pPr>
      <w:bookmarkStart w:id="220" w:name="s10"/>
      <w:r w:rsidRPr="00F11D0C">
        <w:rPr>
          <w14:ligatures w14:val="none"/>
        </w:rPr>
        <w:t>Protection and safety</w:t>
      </w:r>
    </w:p>
    <w:p w14:paraId="43D381EB" w14:textId="77777777" w:rsidR="00A21D9D" w:rsidRPr="0087546D" w:rsidRDefault="00A21D9D" w:rsidP="00A21D9D">
      <w:pPr>
        <w:pStyle w:val="nbnShortAgt1Level2"/>
        <w:widowControl w:val="0"/>
        <w:suppressAutoHyphens/>
        <w:autoSpaceDE w:val="0"/>
        <w:autoSpaceDN w:val="0"/>
        <w:adjustRightInd w:val="0"/>
        <w:textAlignment w:val="center"/>
      </w:pPr>
      <w:bookmarkStart w:id="221" w:name="s10_1"/>
      <w:r w:rsidRPr="00F11D0C">
        <w:rPr>
          <w14:ligatures w14:val="none"/>
        </w:rPr>
        <w:t xml:space="preserve">Each party is responsible for the safe and environmentally responsible operation of its network, platforms, systems, equipment and facilities. </w:t>
      </w:r>
      <w:bookmarkEnd w:id="221"/>
    </w:p>
    <w:p w14:paraId="242BDEA1" w14:textId="77777777" w:rsidR="00A21D9D" w:rsidRPr="0087546D" w:rsidRDefault="00A21D9D" w:rsidP="00A21D9D">
      <w:pPr>
        <w:pStyle w:val="nbnShortAgt1Level2"/>
        <w:widowControl w:val="0"/>
        <w:suppressAutoHyphens/>
        <w:autoSpaceDE w:val="0"/>
        <w:autoSpaceDN w:val="0"/>
        <w:adjustRightInd w:val="0"/>
        <w:textAlignment w:val="center"/>
      </w:pPr>
      <w:bookmarkStart w:id="222" w:name="s10_2"/>
      <w:r w:rsidRPr="00F11D0C">
        <w:rPr>
          <w14:ligatures w14:val="none"/>
        </w:rPr>
        <w:t>Each party must not cause, and must ensure that:</w:t>
      </w:r>
    </w:p>
    <w:p w14:paraId="42087A30" w14:textId="77777777" w:rsidR="00A21D9D" w:rsidRPr="0087546D" w:rsidRDefault="00A21D9D" w:rsidP="00A21D9D">
      <w:pPr>
        <w:pStyle w:val="nbnShortAgt1Level3"/>
        <w:widowControl w:val="0"/>
        <w:suppressAutoHyphens/>
        <w:autoSpaceDE w:val="0"/>
        <w:autoSpaceDN w:val="0"/>
        <w:adjustRightInd w:val="0"/>
        <w:textAlignment w:val="center"/>
      </w:pPr>
      <w:bookmarkStart w:id="223" w:name="s10_2_a"/>
      <w:r w:rsidRPr="00F11D0C">
        <w:rPr>
          <w14:ligatures w14:val="none"/>
        </w:rPr>
        <w:t>acts or omissions of its Personnel do not;</w:t>
      </w:r>
      <w:bookmarkEnd w:id="223"/>
    </w:p>
    <w:p w14:paraId="5A446A03" w14:textId="77777777" w:rsidR="00A21D9D" w:rsidRPr="0087546D" w:rsidRDefault="00A21D9D" w:rsidP="00A21D9D">
      <w:pPr>
        <w:pStyle w:val="nbnShortAgt1Level3"/>
        <w:widowControl w:val="0"/>
        <w:suppressAutoHyphens/>
        <w:autoSpaceDE w:val="0"/>
        <w:autoSpaceDN w:val="0"/>
        <w:adjustRightInd w:val="0"/>
        <w:textAlignment w:val="center"/>
      </w:pPr>
      <w:bookmarkStart w:id="224" w:name="s10_2_b"/>
      <w:r w:rsidRPr="00F11D0C">
        <w:rPr>
          <w14:ligatures w14:val="none"/>
        </w:rPr>
        <w:lastRenderedPageBreak/>
        <w:t>its networks, platforms, systems, equipment and facilities (and those of its Personnel) do not; and</w:t>
      </w:r>
      <w:bookmarkEnd w:id="224"/>
    </w:p>
    <w:p w14:paraId="0DA3E87C" w14:textId="77777777" w:rsidR="00A21D9D" w:rsidRPr="0087546D" w:rsidRDefault="00A21D9D" w:rsidP="00A21D9D">
      <w:pPr>
        <w:pStyle w:val="nbnShortAgt1Level3"/>
        <w:widowControl w:val="0"/>
        <w:suppressAutoHyphens/>
        <w:autoSpaceDE w:val="0"/>
        <w:autoSpaceDN w:val="0"/>
        <w:adjustRightInd w:val="0"/>
        <w:textAlignment w:val="center"/>
      </w:pPr>
      <w:bookmarkStart w:id="225" w:name="s10_2_c"/>
      <w:r w:rsidRPr="00F11D0C">
        <w:rPr>
          <w14:ligatures w14:val="none"/>
        </w:rPr>
        <w:t>in the case of MSP, any MSP Equipment and any MSP Platform does not,</w:t>
      </w:r>
    </w:p>
    <w:p w14:paraId="641A8608" w14:textId="77777777" w:rsidR="00A21D9D" w:rsidRPr="004E1E7F" w:rsidRDefault="00A21D9D" w:rsidP="00A21D9D">
      <w:pPr>
        <w:pStyle w:val="nbnIndent1"/>
      </w:pPr>
      <w:r w:rsidRPr="00F11D0C">
        <w:t>give rise to an Adverse Network Impact.</w:t>
      </w:r>
      <w:bookmarkEnd w:id="222"/>
      <w:bookmarkEnd w:id="225"/>
    </w:p>
    <w:p w14:paraId="6894C874" w14:textId="77777777" w:rsidR="00A21D9D" w:rsidRPr="0087546D" w:rsidRDefault="00A21D9D" w:rsidP="00A21D9D">
      <w:pPr>
        <w:pStyle w:val="nbnShortAgt1Level2"/>
        <w:widowControl w:val="0"/>
        <w:suppressAutoHyphens/>
        <w:autoSpaceDE w:val="0"/>
        <w:autoSpaceDN w:val="0"/>
        <w:adjustRightInd w:val="0"/>
        <w:textAlignment w:val="center"/>
      </w:pPr>
      <w:bookmarkStart w:id="226" w:name="s10_3"/>
      <w:r w:rsidRPr="00F11D0C">
        <w:rPr>
          <w14:ligatures w14:val="none"/>
        </w:rPr>
        <w:t>MSP must:</w:t>
      </w:r>
    </w:p>
    <w:p w14:paraId="2EDB0B65" w14:textId="77777777" w:rsidR="00A21D9D" w:rsidRPr="0087546D" w:rsidRDefault="00A21D9D" w:rsidP="00A21D9D">
      <w:pPr>
        <w:pStyle w:val="nbnShortAgt1Level3"/>
        <w:widowControl w:val="0"/>
        <w:suppressAutoHyphens/>
        <w:autoSpaceDE w:val="0"/>
        <w:autoSpaceDN w:val="0"/>
        <w:adjustRightInd w:val="0"/>
        <w:textAlignment w:val="center"/>
      </w:pPr>
      <w:bookmarkStart w:id="227" w:name="s10_3_a"/>
      <w:r w:rsidRPr="00F11D0C">
        <w:rPr>
          <w14:ligatures w14:val="none"/>
        </w:rPr>
        <w:t>comply, and ensure that its Personnel comply, with all work, health and safety laws and environmental laws;</w:t>
      </w:r>
      <w:bookmarkEnd w:id="227"/>
    </w:p>
    <w:p w14:paraId="2450E1D5" w14:textId="77777777" w:rsidR="00A21D9D" w:rsidRPr="0087546D" w:rsidRDefault="00A21D9D" w:rsidP="00A21D9D">
      <w:pPr>
        <w:pStyle w:val="nbnShortAgt1Level3"/>
        <w:widowControl w:val="0"/>
        <w:suppressAutoHyphens/>
        <w:autoSpaceDE w:val="0"/>
        <w:autoSpaceDN w:val="0"/>
        <w:adjustRightInd w:val="0"/>
        <w:textAlignment w:val="center"/>
      </w:pPr>
      <w:bookmarkStart w:id="228" w:name="s10_3_b"/>
      <w:r w:rsidRPr="00F11D0C">
        <w:rPr>
          <w14:ligatures w14:val="none"/>
        </w:rPr>
        <w:t xml:space="preserve">not, and ensure that its Personnel do not, at any time, cause nbn to be in contravention of any work, health and safety laws or environmental laws; </w:t>
      </w:r>
      <w:bookmarkEnd w:id="228"/>
    </w:p>
    <w:p w14:paraId="4DF46E70" w14:textId="77777777" w:rsidR="00A21D9D" w:rsidRPr="0087546D" w:rsidRDefault="00A21D9D" w:rsidP="00A21D9D">
      <w:pPr>
        <w:pStyle w:val="nbnShortAgt1Level3"/>
        <w:widowControl w:val="0"/>
        <w:suppressAutoHyphens/>
        <w:autoSpaceDE w:val="0"/>
        <w:autoSpaceDN w:val="0"/>
        <w:adjustRightInd w:val="0"/>
        <w:textAlignment w:val="center"/>
      </w:pPr>
      <w:bookmarkStart w:id="229" w:name="s10_3_c"/>
      <w:r w:rsidRPr="00F11D0C">
        <w:rPr>
          <w14:ligatures w14:val="none"/>
        </w:rPr>
        <w:t>ensure that it and its Personnel undertake all work in accordance with all relevant laws and in a manner which does not contribute to any risk to the health or safety of any person,</w:t>
      </w:r>
    </w:p>
    <w:p w14:paraId="353D9229" w14:textId="77777777" w:rsidR="00A21D9D" w:rsidRPr="00F11D0C" w:rsidRDefault="00A21D9D" w:rsidP="00A21D9D">
      <w:pPr>
        <w:pStyle w:val="nbnIndent1"/>
        <w:widowControl w:val="0"/>
        <w:suppressAutoHyphens/>
        <w:autoSpaceDE w:val="0"/>
        <w:autoSpaceDN w:val="0"/>
        <w:adjustRightInd w:val="0"/>
        <w:textAlignment w:val="center"/>
      </w:pPr>
      <w:r w:rsidRPr="00F11D0C">
        <w:rPr>
          <w14:ligatures w14:val="none"/>
        </w:rPr>
        <w:t>in connection with its acquisition of nbn</w:t>
      </w:r>
      <w:r w:rsidRPr="006D03D8">
        <w:rPr>
          <w14:ligatures w14:val="none"/>
        </w:rPr>
        <w:t>®</w:t>
      </w:r>
      <w:r w:rsidRPr="00F11D0C">
        <w:rPr>
          <w14:ligatures w14:val="none"/>
        </w:rPr>
        <w:t xml:space="preserve"> FibreOne and supply of the MSP Product.</w:t>
      </w:r>
      <w:bookmarkEnd w:id="220"/>
      <w:bookmarkEnd w:id="226"/>
      <w:bookmarkEnd w:id="229"/>
    </w:p>
    <w:p w14:paraId="161CEFB6" w14:textId="77777777" w:rsidR="00A21D9D" w:rsidRPr="0087546D" w:rsidRDefault="00A21D9D" w:rsidP="00A21D9D">
      <w:pPr>
        <w:pStyle w:val="nbnShortAgt1Heading1"/>
        <w:widowControl w:val="0"/>
        <w:suppressAutoHyphens/>
        <w:autoSpaceDE w:val="0"/>
        <w:autoSpaceDN w:val="0"/>
        <w:adjustRightInd w:val="0"/>
        <w:textAlignment w:val="center"/>
      </w:pPr>
      <w:bookmarkStart w:id="230" w:name="_Ref434440683"/>
      <w:bookmarkStart w:id="231" w:name="s11"/>
      <w:r w:rsidRPr="00F11D0C">
        <w:rPr>
          <w14:ligatures w14:val="none"/>
        </w:rPr>
        <w:t>Insurance</w:t>
      </w:r>
      <w:bookmarkEnd w:id="230"/>
    </w:p>
    <w:p w14:paraId="6F24D129" w14:textId="77777777" w:rsidR="00A21D9D" w:rsidRPr="0087546D" w:rsidRDefault="00A21D9D" w:rsidP="00A21D9D">
      <w:pPr>
        <w:pStyle w:val="nbnShortAgt1Level2"/>
        <w:widowControl w:val="0"/>
        <w:suppressAutoHyphens/>
        <w:autoSpaceDE w:val="0"/>
        <w:autoSpaceDN w:val="0"/>
        <w:adjustRightInd w:val="0"/>
        <w:textAlignment w:val="center"/>
      </w:pPr>
      <w:bookmarkStart w:id="232" w:name="s11_1"/>
      <w:r w:rsidRPr="00F11D0C">
        <w:rPr>
          <w14:ligatures w14:val="none"/>
        </w:rPr>
        <w:t>MSP must hold appropriate and industry-standard levels of insurances including each Required Insurance throughout the Term.</w:t>
      </w:r>
      <w:bookmarkEnd w:id="232"/>
    </w:p>
    <w:p w14:paraId="72790D00" w14:textId="77777777" w:rsidR="00A21D9D" w:rsidRPr="0087546D" w:rsidRDefault="00A21D9D" w:rsidP="00A21D9D">
      <w:pPr>
        <w:pStyle w:val="nbnShortAgt1Level2"/>
        <w:widowControl w:val="0"/>
        <w:suppressAutoHyphens/>
        <w:autoSpaceDE w:val="0"/>
        <w:autoSpaceDN w:val="0"/>
        <w:adjustRightInd w:val="0"/>
        <w:textAlignment w:val="center"/>
      </w:pPr>
      <w:bookmarkStart w:id="233" w:name="s11_2"/>
      <w:r w:rsidRPr="00F11D0C">
        <w:rPr>
          <w14:ligatures w14:val="none"/>
        </w:rPr>
        <w:t>MSP must ensure that nbn is an insured party in respect of MSP’s Required Insurance in respect of public liability.</w:t>
      </w:r>
      <w:bookmarkEnd w:id="233"/>
    </w:p>
    <w:p w14:paraId="28F4A3A0" w14:textId="77777777" w:rsidR="00A21D9D" w:rsidRPr="0087546D" w:rsidRDefault="00A21D9D" w:rsidP="00A21D9D">
      <w:pPr>
        <w:pStyle w:val="nbnShortAgt1Level2"/>
        <w:widowControl w:val="0"/>
        <w:suppressAutoHyphens/>
        <w:autoSpaceDE w:val="0"/>
        <w:autoSpaceDN w:val="0"/>
        <w:adjustRightInd w:val="0"/>
        <w:textAlignment w:val="center"/>
      </w:pPr>
      <w:bookmarkStart w:id="234" w:name="s11_3"/>
      <w:r w:rsidRPr="00F11D0C">
        <w:rPr>
          <w14:ligatures w14:val="none"/>
        </w:rPr>
        <w:t>MSP must maintain its Required Insurance in respect of professional indemnity for a period of three (3) years after the expiry or termination of this Agreement.</w:t>
      </w:r>
      <w:bookmarkEnd w:id="234"/>
    </w:p>
    <w:p w14:paraId="4C35F6E2" w14:textId="77777777" w:rsidR="00A21D9D" w:rsidRPr="0087546D" w:rsidRDefault="00A21D9D" w:rsidP="00A21D9D">
      <w:pPr>
        <w:pStyle w:val="nbnShortAgt1Level2"/>
        <w:widowControl w:val="0"/>
        <w:suppressAutoHyphens/>
        <w:autoSpaceDE w:val="0"/>
        <w:autoSpaceDN w:val="0"/>
        <w:adjustRightInd w:val="0"/>
        <w:textAlignment w:val="center"/>
      </w:pPr>
      <w:bookmarkStart w:id="235" w:name="s11_4"/>
      <w:r w:rsidRPr="00F11D0C">
        <w:rPr>
          <w14:ligatures w14:val="none"/>
        </w:rPr>
        <w:t xml:space="preserve">MSP must ensure, save in respect of its Required Insurance for professional indemnity, that its Insurance Policies include terms whereby the insurer’s indemnity applies on an occurrence basis (not on a claims-made basis). </w:t>
      </w:r>
      <w:bookmarkEnd w:id="231"/>
      <w:bookmarkEnd w:id="235"/>
    </w:p>
    <w:p w14:paraId="4D4D1A10" w14:textId="77777777" w:rsidR="00A21D9D" w:rsidRPr="0087546D" w:rsidRDefault="00A21D9D" w:rsidP="00A21D9D">
      <w:pPr>
        <w:pStyle w:val="nbnShortAgt1Heading1"/>
        <w:widowControl w:val="0"/>
        <w:suppressAutoHyphens/>
        <w:autoSpaceDE w:val="0"/>
        <w:autoSpaceDN w:val="0"/>
        <w:adjustRightInd w:val="0"/>
        <w:textAlignment w:val="center"/>
      </w:pPr>
      <w:bookmarkStart w:id="236" w:name="s12"/>
      <w:r w:rsidRPr="00F11D0C">
        <w:rPr>
          <w14:ligatures w14:val="none"/>
        </w:rPr>
        <w:t>Warranties</w:t>
      </w:r>
    </w:p>
    <w:p w14:paraId="21EDA91D" w14:textId="77777777" w:rsidR="00A21D9D" w:rsidRPr="0087546D" w:rsidRDefault="00A21D9D" w:rsidP="00A21D9D">
      <w:pPr>
        <w:pStyle w:val="nbnShortAgt1Level2"/>
        <w:widowControl w:val="0"/>
        <w:suppressAutoHyphens/>
        <w:autoSpaceDE w:val="0"/>
        <w:autoSpaceDN w:val="0"/>
        <w:adjustRightInd w:val="0"/>
        <w:textAlignment w:val="center"/>
      </w:pPr>
      <w:bookmarkStart w:id="237" w:name="_Ref430243337"/>
      <w:bookmarkStart w:id="238" w:name="s12_1"/>
      <w:r w:rsidRPr="00F11D0C">
        <w:rPr>
          <w14:ligatures w14:val="none"/>
        </w:rPr>
        <w:t>Throughout the Term, MSP warrants that:</w:t>
      </w:r>
      <w:bookmarkEnd w:id="237"/>
    </w:p>
    <w:p w14:paraId="357D7415" w14:textId="77777777" w:rsidR="00A21D9D" w:rsidRPr="0087546D" w:rsidRDefault="00A21D9D" w:rsidP="00A21D9D">
      <w:pPr>
        <w:pStyle w:val="nbnShortAgt1Level3"/>
        <w:widowControl w:val="0"/>
        <w:suppressAutoHyphens/>
        <w:autoSpaceDE w:val="0"/>
        <w:autoSpaceDN w:val="0"/>
        <w:adjustRightInd w:val="0"/>
        <w:textAlignment w:val="center"/>
      </w:pPr>
      <w:bookmarkStart w:id="239" w:name="_Ref430354138"/>
      <w:bookmarkStart w:id="240" w:name="s12_1_a"/>
      <w:r w:rsidRPr="00F11D0C">
        <w:rPr>
          <w14:ligatures w14:val="none"/>
        </w:rPr>
        <w:t>prior to accessing any Site, it has obtained or will obtain, each Authorisation which is required for MSP to lawfully access the Site;</w:t>
      </w:r>
      <w:bookmarkEnd w:id="239"/>
      <w:bookmarkEnd w:id="240"/>
    </w:p>
    <w:p w14:paraId="28DB2C76" w14:textId="77777777" w:rsidR="00A21D9D" w:rsidRPr="0087546D" w:rsidRDefault="00A21D9D" w:rsidP="00A21D9D">
      <w:pPr>
        <w:pStyle w:val="nbnShortAgt1Level3"/>
        <w:widowControl w:val="0"/>
        <w:suppressAutoHyphens/>
        <w:autoSpaceDE w:val="0"/>
        <w:autoSpaceDN w:val="0"/>
        <w:adjustRightInd w:val="0"/>
        <w:textAlignment w:val="center"/>
      </w:pPr>
      <w:bookmarkStart w:id="241" w:name="s12_1_b"/>
      <w:r w:rsidRPr="00F11D0C">
        <w:rPr>
          <w14:ligatures w14:val="none"/>
        </w:rPr>
        <w:t>prior to injecting any MSP Product Communications into nbn</w:t>
      </w:r>
      <w:r w:rsidRPr="006D03D8">
        <w:rPr>
          <w14:ligatures w14:val="none"/>
        </w:rPr>
        <w:t>®</w:t>
      </w:r>
      <w:r w:rsidRPr="00F11D0C">
        <w:rPr>
          <w14:ligatures w14:val="none"/>
        </w:rPr>
        <w:t xml:space="preserve"> FibreOne Infrastructure in respect of an Eligible Estate, it has obtained or will obtain, each Authorisation which is required for MSP to lawfully do so;</w:t>
      </w:r>
      <w:bookmarkEnd w:id="241"/>
    </w:p>
    <w:p w14:paraId="7B4574BE" w14:textId="77777777" w:rsidR="00A21D9D" w:rsidRPr="0087546D" w:rsidRDefault="00A21D9D" w:rsidP="00A21D9D">
      <w:pPr>
        <w:pStyle w:val="nbnShortAgt1Level3"/>
        <w:widowControl w:val="0"/>
        <w:suppressAutoHyphens/>
        <w:autoSpaceDE w:val="0"/>
        <w:autoSpaceDN w:val="0"/>
        <w:adjustRightInd w:val="0"/>
        <w:textAlignment w:val="center"/>
      </w:pPr>
      <w:bookmarkStart w:id="242" w:name="s12_1_c"/>
      <w:r w:rsidRPr="00F11D0C">
        <w:rPr>
          <w14:ligatures w14:val="none"/>
        </w:rPr>
        <w:t xml:space="preserve">all MSP Product Communications have all necessary Authorisations and comply with each condition or requirement of each such Authorisation (including as to copyright, classification, privacy, confidentiality, surveillance notification and any other condition or requirement imposed by any person with a right to do so); </w:t>
      </w:r>
      <w:bookmarkEnd w:id="242"/>
    </w:p>
    <w:p w14:paraId="329CA0F9" w14:textId="77777777" w:rsidR="00A21D9D" w:rsidRPr="0087546D" w:rsidRDefault="00A21D9D" w:rsidP="00A21D9D">
      <w:pPr>
        <w:pStyle w:val="nbnShortAgt1Level3"/>
        <w:widowControl w:val="0"/>
        <w:suppressAutoHyphens/>
        <w:autoSpaceDE w:val="0"/>
        <w:autoSpaceDN w:val="0"/>
        <w:adjustRightInd w:val="0"/>
        <w:textAlignment w:val="center"/>
      </w:pPr>
      <w:bookmarkStart w:id="243" w:name="_Ref430354144"/>
      <w:bookmarkStart w:id="244" w:name="s12_1_d"/>
      <w:r w:rsidRPr="00F11D0C">
        <w:rPr>
          <w14:ligatures w14:val="none"/>
        </w:rPr>
        <w:lastRenderedPageBreak/>
        <w:t>prior to performing each obligation under this Agreement, it has obtained or will obtain, each Authorisation which is required for MSP to lawfully perform the obligation;</w:t>
      </w:r>
      <w:bookmarkEnd w:id="243"/>
      <w:bookmarkEnd w:id="244"/>
    </w:p>
    <w:p w14:paraId="3DD8455A" w14:textId="77777777" w:rsidR="00A21D9D" w:rsidRPr="0087546D" w:rsidRDefault="00A21D9D" w:rsidP="00A21D9D">
      <w:pPr>
        <w:pStyle w:val="nbnShortAgt1Level3"/>
        <w:widowControl w:val="0"/>
        <w:suppressAutoHyphens/>
        <w:autoSpaceDE w:val="0"/>
        <w:autoSpaceDN w:val="0"/>
        <w:adjustRightInd w:val="0"/>
        <w:textAlignment w:val="center"/>
      </w:pPr>
      <w:bookmarkStart w:id="245" w:name="s12_1_e"/>
      <w:r w:rsidRPr="00F11D0C">
        <w:rPr>
          <w14:ligatures w14:val="none"/>
        </w:rPr>
        <w:t xml:space="preserve">it will maintain and comply with each Authorisation under clauses </w:t>
      </w:r>
      <w:r w:rsidRPr="00F11D0C">
        <w:rPr>
          <w14:ligatures w14:val="none"/>
        </w:rPr>
        <w:fldChar w:fldCharType="begin"/>
      </w:r>
      <w:r w:rsidRPr="00F11D0C">
        <w:rPr>
          <w14:ligatures w14:val="none"/>
        </w:rPr>
        <w:instrText xml:space="preserve"> REF _Ref430354138 \w \h  \* MERGEFORMAT </w:instrText>
      </w:r>
      <w:r w:rsidRPr="00F11D0C">
        <w:rPr>
          <w14:ligatures w14:val="none"/>
        </w:rPr>
      </w:r>
      <w:r w:rsidRPr="00F11D0C">
        <w:rPr>
          <w14:ligatures w14:val="none"/>
        </w:rPr>
        <w:fldChar w:fldCharType="separate"/>
      </w:r>
      <w:r w:rsidRPr="00F11D0C">
        <w:rPr>
          <w14:ligatures w14:val="none"/>
        </w:rPr>
        <w:t>12.1(a)</w:t>
      </w:r>
      <w:r w:rsidRPr="00F11D0C">
        <w:rPr>
          <w14:ligatures w14:val="none"/>
        </w:rPr>
        <w:fldChar w:fldCharType="end"/>
      </w:r>
      <w:r w:rsidRPr="00F11D0C">
        <w:rPr>
          <w14:ligatures w14:val="none"/>
        </w:rPr>
        <w:t xml:space="preserve"> to </w:t>
      </w:r>
      <w:r w:rsidRPr="00F11D0C">
        <w:rPr>
          <w14:ligatures w14:val="none"/>
        </w:rPr>
        <w:fldChar w:fldCharType="begin"/>
      </w:r>
      <w:r w:rsidRPr="00F11D0C">
        <w:rPr>
          <w14:ligatures w14:val="none"/>
        </w:rPr>
        <w:instrText xml:space="preserve"> REF _Ref430354144 \w \h  \* MERGEFORMAT </w:instrText>
      </w:r>
      <w:r w:rsidRPr="00F11D0C">
        <w:rPr>
          <w14:ligatures w14:val="none"/>
        </w:rPr>
      </w:r>
      <w:r w:rsidRPr="00F11D0C">
        <w:rPr>
          <w14:ligatures w14:val="none"/>
        </w:rPr>
        <w:fldChar w:fldCharType="separate"/>
      </w:r>
      <w:r w:rsidRPr="00F11D0C">
        <w:rPr>
          <w14:ligatures w14:val="none"/>
        </w:rPr>
        <w:t>12.1(d)</w:t>
      </w:r>
      <w:r w:rsidRPr="00F11D0C">
        <w:rPr>
          <w14:ligatures w14:val="none"/>
        </w:rPr>
        <w:fldChar w:fldCharType="end"/>
      </w:r>
      <w:r w:rsidRPr="00F11D0C">
        <w:rPr>
          <w14:ligatures w14:val="none"/>
        </w:rPr>
        <w:t>;</w:t>
      </w:r>
      <w:bookmarkEnd w:id="245"/>
    </w:p>
    <w:p w14:paraId="2CE95FD1" w14:textId="77777777" w:rsidR="00A21D9D" w:rsidRPr="0087546D" w:rsidRDefault="00A21D9D" w:rsidP="00A21D9D">
      <w:pPr>
        <w:pStyle w:val="nbnShortAgt1Level3"/>
        <w:widowControl w:val="0"/>
        <w:suppressAutoHyphens/>
        <w:autoSpaceDE w:val="0"/>
        <w:autoSpaceDN w:val="0"/>
        <w:adjustRightInd w:val="0"/>
        <w:textAlignment w:val="center"/>
      </w:pPr>
      <w:bookmarkStart w:id="246" w:name="s12_1_f"/>
      <w:r w:rsidRPr="00F11D0C">
        <w:rPr>
          <w14:ligatures w14:val="none"/>
        </w:rPr>
        <w:t xml:space="preserve">its Personnel will be suitably qualified and trained and will possess all skills and experience necessary or desirable to facilitate MSP performing its obligations under this Agreement; and </w:t>
      </w:r>
      <w:bookmarkEnd w:id="246"/>
    </w:p>
    <w:p w14:paraId="100DB1C4" w14:textId="77777777" w:rsidR="00A21D9D" w:rsidRPr="0087546D" w:rsidRDefault="00A21D9D" w:rsidP="00A21D9D">
      <w:pPr>
        <w:pStyle w:val="nbnShortAgt1Level3"/>
        <w:widowControl w:val="0"/>
        <w:suppressAutoHyphens/>
        <w:autoSpaceDE w:val="0"/>
        <w:autoSpaceDN w:val="0"/>
        <w:adjustRightInd w:val="0"/>
        <w:textAlignment w:val="center"/>
      </w:pPr>
      <w:bookmarkStart w:id="247" w:name="s12_1_g"/>
      <w:r w:rsidRPr="00F11D0C">
        <w:rPr>
          <w14:ligatures w14:val="none"/>
        </w:rPr>
        <w:t>it will comply with all relevant laws in exercising its rights and performing its obligations under this Agreement.</w:t>
      </w:r>
      <w:bookmarkEnd w:id="238"/>
      <w:bookmarkEnd w:id="247"/>
    </w:p>
    <w:p w14:paraId="786961B3" w14:textId="77777777" w:rsidR="00A21D9D" w:rsidRPr="0087546D" w:rsidRDefault="00A21D9D" w:rsidP="00A21D9D">
      <w:pPr>
        <w:pStyle w:val="nbnShortAgt1Level2"/>
        <w:widowControl w:val="0"/>
        <w:suppressAutoHyphens/>
        <w:autoSpaceDE w:val="0"/>
        <w:autoSpaceDN w:val="0"/>
        <w:adjustRightInd w:val="0"/>
        <w:textAlignment w:val="center"/>
      </w:pPr>
      <w:bookmarkStart w:id="248" w:name="s12_2"/>
      <w:r w:rsidRPr="00F11D0C">
        <w:rPr>
          <w14:ligatures w14:val="none"/>
        </w:rPr>
        <w:t xml:space="preserve">MSP must do all things necessary to give effect to each warranty in clause </w:t>
      </w:r>
      <w:r w:rsidRPr="00F11D0C">
        <w:rPr>
          <w14:ligatures w14:val="none"/>
        </w:rPr>
        <w:fldChar w:fldCharType="begin"/>
      </w:r>
      <w:r w:rsidRPr="00F11D0C">
        <w:rPr>
          <w14:ligatures w14:val="none"/>
        </w:rPr>
        <w:instrText xml:space="preserve"> REF _Ref430243337 \r \h  \* MERGEFORMAT </w:instrText>
      </w:r>
      <w:r w:rsidRPr="00F11D0C">
        <w:rPr>
          <w14:ligatures w14:val="none"/>
        </w:rPr>
      </w:r>
      <w:r w:rsidRPr="00F11D0C">
        <w:rPr>
          <w14:ligatures w14:val="none"/>
        </w:rPr>
        <w:fldChar w:fldCharType="separate"/>
      </w:r>
      <w:r w:rsidRPr="00F11D0C">
        <w:rPr>
          <w14:ligatures w14:val="none"/>
        </w:rPr>
        <w:t>12.1</w:t>
      </w:r>
      <w:r w:rsidRPr="00F11D0C">
        <w:rPr>
          <w14:ligatures w14:val="none"/>
        </w:rPr>
        <w:fldChar w:fldCharType="end"/>
      </w:r>
      <w:r w:rsidRPr="00F11D0C">
        <w:rPr>
          <w14:ligatures w14:val="none"/>
        </w:rPr>
        <w:t xml:space="preserve"> at its own cost.</w:t>
      </w:r>
      <w:bookmarkEnd w:id="236"/>
      <w:bookmarkEnd w:id="248"/>
    </w:p>
    <w:p w14:paraId="7DD60463" w14:textId="77777777" w:rsidR="00A21D9D" w:rsidRPr="0087546D" w:rsidRDefault="00A21D9D" w:rsidP="00A21D9D">
      <w:pPr>
        <w:pStyle w:val="nbnShortAgt1Heading1"/>
        <w:widowControl w:val="0"/>
        <w:suppressAutoHyphens/>
        <w:autoSpaceDE w:val="0"/>
        <w:autoSpaceDN w:val="0"/>
        <w:adjustRightInd w:val="0"/>
        <w:textAlignment w:val="center"/>
      </w:pPr>
      <w:bookmarkStart w:id="249" w:name="_Ref434440690"/>
      <w:bookmarkStart w:id="250" w:name="s13"/>
      <w:r w:rsidRPr="00F11D0C">
        <w:rPr>
          <w14:ligatures w14:val="none"/>
        </w:rPr>
        <w:t>Confidential Information</w:t>
      </w:r>
      <w:bookmarkEnd w:id="249"/>
    </w:p>
    <w:p w14:paraId="16734D9E" w14:textId="77777777" w:rsidR="00A21D9D" w:rsidRPr="0087546D" w:rsidRDefault="00A21D9D" w:rsidP="00A21D9D">
      <w:pPr>
        <w:pStyle w:val="nbnShortAgt1Level2"/>
        <w:widowControl w:val="0"/>
        <w:suppressAutoHyphens/>
        <w:autoSpaceDE w:val="0"/>
        <w:autoSpaceDN w:val="0"/>
        <w:adjustRightInd w:val="0"/>
        <w:textAlignment w:val="center"/>
      </w:pPr>
      <w:bookmarkStart w:id="251" w:name="s13_1"/>
      <w:r w:rsidRPr="00F11D0C">
        <w:rPr>
          <w14:ligatures w14:val="none"/>
        </w:rPr>
        <w:t>Each party (recipient) must keep confidential, and not disclose, any Confidential Information of the other party, except:</w:t>
      </w:r>
    </w:p>
    <w:p w14:paraId="60755F6B" w14:textId="77777777" w:rsidR="00A21D9D" w:rsidRPr="0087546D" w:rsidRDefault="00A21D9D" w:rsidP="00A21D9D">
      <w:pPr>
        <w:pStyle w:val="nbnShortAgt1Level3"/>
        <w:widowControl w:val="0"/>
        <w:suppressAutoHyphens/>
        <w:autoSpaceDE w:val="0"/>
        <w:autoSpaceDN w:val="0"/>
        <w:adjustRightInd w:val="0"/>
        <w:textAlignment w:val="center"/>
      </w:pPr>
      <w:bookmarkStart w:id="252" w:name="s13_1_a"/>
      <w:r w:rsidRPr="00F11D0C">
        <w:rPr>
          <w14:ligatures w14:val="none"/>
        </w:rPr>
        <w:t>where the recipient has obtained the prior written permission of the other party;</w:t>
      </w:r>
      <w:bookmarkEnd w:id="252"/>
    </w:p>
    <w:p w14:paraId="11DA6E7B" w14:textId="77777777" w:rsidR="00A21D9D" w:rsidRPr="0087546D" w:rsidRDefault="00A21D9D" w:rsidP="00A21D9D">
      <w:pPr>
        <w:pStyle w:val="nbnShortAgt1Level3"/>
        <w:widowControl w:val="0"/>
        <w:suppressAutoHyphens/>
        <w:autoSpaceDE w:val="0"/>
        <w:autoSpaceDN w:val="0"/>
        <w:adjustRightInd w:val="0"/>
        <w:textAlignment w:val="center"/>
      </w:pPr>
      <w:bookmarkStart w:id="253" w:name="s13_1_b"/>
      <w:r w:rsidRPr="00F11D0C">
        <w:rPr>
          <w14:ligatures w14:val="none"/>
        </w:rPr>
        <w:t>to the recipient’s Personnel, professional advisers, auditors and insurers, provided that it directs such persons to keep confidential all such Confidential Information and, where MSP is the recipient, procures a written undertaking that such persons will keep confidential all such Confidential Information and only use such Confidential Information for the purpose for which it was disclosed by nbn; and</w:t>
      </w:r>
      <w:bookmarkEnd w:id="253"/>
    </w:p>
    <w:p w14:paraId="03CD19A9" w14:textId="77777777" w:rsidR="00A21D9D" w:rsidRPr="0087546D" w:rsidRDefault="00A21D9D" w:rsidP="00A21D9D">
      <w:pPr>
        <w:pStyle w:val="nbnShortAgt1Level3"/>
        <w:widowControl w:val="0"/>
        <w:suppressAutoHyphens/>
        <w:autoSpaceDE w:val="0"/>
        <w:autoSpaceDN w:val="0"/>
        <w:adjustRightInd w:val="0"/>
        <w:textAlignment w:val="center"/>
      </w:pPr>
      <w:bookmarkStart w:id="254" w:name="s13_1_c"/>
      <w:r w:rsidRPr="00F11D0C">
        <w:rPr>
          <w14:ligatures w14:val="none"/>
        </w:rPr>
        <w:t>where the recipient is compelled to do so by law, provided that it gives the other party written notice prior to disclosure if permitted.</w:t>
      </w:r>
      <w:bookmarkEnd w:id="251"/>
      <w:bookmarkEnd w:id="254"/>
    </w:p>
    <w:p w14:paraId="6E5E2BFA" w14:textId="77777777" w:rsidR="00A21D9D" w:rsidRPr="0087546D" w:rsidRDefault="00A21D9D" w:rsidP="00A21D9D">
      <w:pPr>
        <w:pStyle w:val="nbnShortAgt1Level2"/>
        <w:widowControl w:val="0"/>
        <w:suppressAutoHyphens/>
        <w:autoSpaceDE w:val="0"/>
        <w:autoSpaceDN w:val="0"/>
        <w:adjustRightInd w:val="0"/>
        <w:textAlignment w:val="center"/>
      </w:pPr>
      <w:bookmarkStart w:id="255" w:name="s13_2"/>
      <w:r w:rsidRPr="00F11D0C">
        <w:rPr>
          <w14:ligatures w14:val="none"/>
        </w:rPr>
        <w:t>The recipient must only use Confidential Information of the other party for the purpose for which it was disclosed in connection with this Agreement.</w:t>
      </w:r>
      <w:bookmarkEnd w:id="255"/>
    </w:p>
    <w:p w14:paraId="2DCA0FE1" w14:textId="77777777" w:rsidR="00A21D9D" w:rsidRPr="0087546D" w:rsidRDefault="00A21D9D" w:rsidP="00A21D9D">
      <w:pPr>
        <w:pStyle w:val="nbnShortAgt1Level2"/>
        <w:widowControl w:val="0"/>
        <w:suppressAutoHyphens/>
        <w:autoSpaceDE w:val="0"/>
        <w:autoSpaceDN w:val="0"/>
        <w:adjustRightInd w:val="0"/>
        <w:textAlignment w:val="center"/>
      </w:pPr>
      <w:bookmarkStart w:id="256" w:name="s13_3"/>
      <w:r w:rsidRPr="00F11D0C">
        <w:rPr>
          <w14:ligatures w14:val="none"/>
        </w:rPr>
        <w:t>nbn may disclose Confidential Information of MSP to any Minister, Department or officer of the Commonwealth Government of Australia or any Government Agency for a legitimate government purpose.</w:t>
      </w:r>
      <w:bookmarkEnd w:id="256"/>
    </w:p>
    <w:p w14:paraId="3BD00088" w14:textId="77777777" w:rsidR="00A21D9D" w:rsidRPr="0087546D" w:rsidRDefault="00A21D9D" w:rsidP="00A21D9D">
      <w:pPr>
        <w:pStyle w:val="nbnShortAgt1Level2"/>
        <w:widowControl w:val="0"/>
        <w:suppressAutoHyphens/>
        <w:autoSpaceDE w:val="0"/>
        <w:autoSpaceDN w:val="0"/>
        <w:adjustRightInd w:val="0"/>
        <w:textAlignment w:val="center"/>
      </w:pPr>
      <w:bookmarkStart w:id="257" w:name="s13_4"/>
      <w:r w:rsidRPr="00F11D0C">
        <w:rPr>
          <w14:ligatures w14:val="none"/>
        </w:rPr>
        <w:t>nbn may, on the directions of any Minister, Department or office of the Commonwealth Government of Australia or any Government Agency publish key information in respect of this Agreement including MSP’s name, subject matter, term and value of this Agreement.</w:t>
      </w:r>
      <w:bookmarkEnd w:id="257"/>
    </w:p>
    <w:p w14:paraId="35B13A6C" w14:textId="77777777" w:rsidR="00A21D9D" w:rsidRPr="0087546D" w:rsidRDefault="00A21D9D" w:rsidP="00A21D9D">
      <w:pPr>
        <w:pStyle w:val="nbnShortAgt1Level2"/>
        <w:widowControl w:val="0"/>
        <w:suppressAutoHyphens/>
        <w:autoSpaceDE w:val="0"/>
        <w:autoSpaceDN w:val="0"/>
        <w:adjustRightInd w:val="0"/>
        <w:textAlignment w:val="center"/>
      </w:pPr>
      <w:bookmarkStart w:id="258" w:name="s13_5"/>
      <w:r w:rsidRPr="00F11D0C">
        <w:rPr>
          <w14:ligatures w14:val="none"/>
        </w:rPr>
        <w:t>MSP must not make any public statement or issue any press release concerning or relating to this Agreement or MSP’s relationship with nbn unless it has first obtained the written consent of nbn to do so, such consent not to be unreasonably withheld.</w:t>
      </w:r>
      <w:bookmarkEnd w:id="258"/>
    </w:p>
    <w:p w14:paraId="6B1B12FB" w14:textId="77777777" w:rsidR="00A21D9D" w:rsidRPr="0087546D" w:rsidRDefault="00A21D9D" w:rsidP="00A21D9D">
      <w:pPr>
        <w:pStyle w:val="nbnShortAgt1Level2"/>
        <w:widowControl w:val="0"/>
        <w:suppressAutoHyphens/>
        <w:autoSpaceDE w:val="0"/>
        <w:autoSpaceDN w:val="0"/>
        <w:adjustRightInd w:val="0"/>
        <w:textAlignment w:val="center"/>
      </w:pPr>
      <w:bookmarkStart w:id="259" w:name="s13_6"/>
      <w:r w:rsidRPr="00F11D0C">
        <w:rPr>
          <w14:ligatures w14:val="none"/>
        </w:rPr>
        <w:t xml:space="preserve">nbn may require MSP to sign a confidentiality agreement or undertaking in respect of any </w:t>
      </w:r>
      <w:r w:rsidRPr="00F11D0C">
        <w:rPr>
          <w14:ligatures w14:val="none"/>
        </w:rPr>
        <w:lastRenderedPageBreak/>
        <w:t>confidential information of a third party data provider which nbn proposes to disclose to MSP.</w:t>
      </w:r>
      <w:bookmarkEnd w:id="250"/>
      <w:bookmarkEnd w:id="259"/>
    </w:p>
    <w:p w14:paraId="08B4078C" w14:textId="77777777" w:rsidR="00A21D9D" w:rsidRPr="0087546D" w:rsidRDefault="00A21D9D" w:rsidP="00A21D9D">
      <w:pPr>
        <w:pStyle w:val="nbnShortAgt1Heading1"/>
        <w:widowControl w:val="0"/>
        <w:suppressAutoHyphens/>
        <w:autoSpaceDE w:val="0"/>
        <w:autoSpaceDN w:val="0"/>
        <w:adjustRightInd w:val="0"/>
        <w:textAlignment w:val="center"/>
      </w:pPr>
      <w:bookmarkStart w:id="260" w:name="_Ref430467297"/>
      <w:bookmarkStart w:id="261" w:name="s14"/>
      <w:r w:rsidRPr="00F11D0C">
        <w:rPr>
          <w14:ligatures w14:val="none"/>
        </w:rPr>
        <w:t>Privacy</w:t>
      </w:r>
      <w:bookmarkEnd w:id="260"/>
    </w:p>
    <w:p w14:paraId="7D9229BF" w14:textId="77777777" w:rsidR="00A21D9D" w:rsidRPr="0087546D" w:rsidRDefault="00A21D9D" w:rsidP="00A21D9D">
      <w:pPr>
        <w:pStyle w:val="nbnShortAgt1Level2"/>
        <w:widowControl w:val="0"/>
        <w:suppressAutoHyphens/>
        <w:autoSpaceDE w:val="0"/>
        <w:autoSpaceDN w:val="0"/>
        <w:adjustRightInd w:val="0"/>
        <w:textAlignment w:val="center"/>
      </w:pPr>
      <w:bookmarkStart w:id="262" w:name="s14_1"/>
      <w:r w:rsidRPr="00F11D0C">
        <w:rPr>
          <w14:ligatures w14:val="none"/>
        </w:rPr>
        <w:t>Each party must comply with all Privacy Laws in its performance of this Agreement.</w:t>
      </w:r>
      <w:bookmarkEnd w:id="262"/>
    </w:p>
    <w:p w14:paraId="6B5884D0" w14:textId="77777777" w:rsidR="00A21D9D" w:rsidRPr="0087546D" w:rsidRDefault="00A21D9D" w:rsidP="00A21D9D">
      <w:pPr>
        <w:pStyle w:val="nbnShortAgt1Level2"/>
        <w:widowControl w:val="0"/>
        <w:suppressAutoHyphens/>
        <w:autoSpaceDE w:val="0"/>
        <w:autoSpaceDN w:val="0"/>
        <w:adjustRightInd w:val="0"/>
        <w:textAlignment w:val="center"/>
      </w:pPr>
      <w:bookmarkStart w:id="263" w:name="s14_2"/>
      <w:r w:rsidRPr="00F11D0C">
        <w:rPr>
          <w14:ligatures w14:val="none"/>
        </w:rPr>
        <w:t>Each party must obtain all necessary consents prior to disclosing any Personal Information to the other party in connection with this Agreement, including consents to the other party collecting, using, storing and disclosing such Personal Information for the purposes of this Agreement.</w:t>
      </w:r>
      <w:bookmarkEnd w:id="263"/>
    </w:p>
    <w:p w14:paraId="3DEC064A" w14:textId="77777777" w:rsidR="00A21D9D" w:rsidRPr="0087546D" w:rsidRDefault="00A21D9D" w:rsidP="00A21D9D">
      <w:pPr>
        <w:pStyle w:val="nbnShortAgt1Level2"/>
        <w:widowControl w:val="0"/>
        <w:suppressAutoHyphens/>
        <w:autoSpaceDE w:val="0"/>
        <w:autoSpaceDN w:val="0"/>
        <w:adjustRightInd w:val="0"/>
        <w:textAlignment w:val="center"/>
      </w:pPr>
      <w:bookmarkStart w:id="264" w:name="_Ref434440697"/>
      <w:bookmarkStart w:id="265" w:name="s14_3"/>
      <w:r w:rsidRPr="00F11D0C">
        <w:rPr>
          <w14:ligatures w14:val="none"/>
        </w:rPr>
        <w:t>Each party must only use Personal Information disclosed by the other party under this Agreement for the purpose for which it was provided and not any other purpose.</w:t>
      </w:r>
      <w:bookmarkEnd w:id="261"/>
      <w:bookmarkEnd w:id="264"/>
      <w:bookmarkEnd w:id="265"/>
    </w:p>
    <w:p w14:paraId="22BA1FEC" w14:textId="77777777" w:rsidR="00A21D9D" w:rsidRPr="0087546D" w:rsidRDefault="00A21D9D" w:rsidP="00A21D9D">
      <w:pPr>
        <w:pStyle w:val="nbnShortAgt1Heading1"/>
        <w:widowControl w:val="0"/>
        <w:suppressAutoHyphens/>
        <w:autoSpaceDE w:val="0"/>
        <w:autoSpaceDN w:val="0"/>
        <w:adjustRightInd w:val="0"/>
        <w:textAlignment w:val="center"/>
      </w:pPr>
      <w:bookmarkStart w:id="266" w:name="_Ref434440703"/>
      <w:bookmarkStart w:id="267" w:name="s15"/>
      <w:r w:rsidRPr="00F11D0C">
        <w:rPr>
          <w14:ligatures w14:val="none"/>
        </w:rPr>
        <w:t>Data security</w:t>
      </w:r>
      <w:bookmarkEnd w:id="266"/>
    </w:p>
    <w:p w14:paraId="59676ECF" w14:textId="77777777" w:rsidR="00A21D9D" w:rsidRPr="00F11D0C" w:rsidRDefault="00A21D9D" w:rsidP="00A21D9D">
      <w:pPr>
        <w:pStyle w:val="BodyText"/>
        <w:rPr>
          <w:sz w:val="18"/>
          <w:lang w:val="en-GB"/>
        </w:rPr>
      </w:pPr>
      <w:r w:rsidRPr="00F11D0C">
        <w:t xml:space="preserve">Each party must apply reasonable security standards in respect of any data or information which it holds of the other party (including Confidential Information and Personal Information). </w:t>
      </w:r>
      <w:bookmarkEnd w:id="267"/>
    </w:p>
    <w:p w14:paraId="7012DF60" w14:textId="77777777" w:rsidR="00A21D9D" w:rsidRPr="0087546D" w:rsidRDefault="00A21D9D" w:rsidP="00A21D9D">
      <w:pPr>
        <w:pStyle w:val="nbnShortAgt1Heading1"/>
        <w:widowControl w:val="0"/>
        <w:suppressAutoHyphens/>
        <w:autoSpaceDE w:val="0"/>
        <w:autoSpaceDN w:val="0"/>
        <w:adjustRightInd w:val="0"/>
        <w:textAlignment w:val="center"/>
      </w:pPr>
      <w:bookmarkStart w:id="268" w:name="s16"/>
      <w:r w:rsidRPr="00F11D0C">
        <w:rPr>
          <w14:ligatures w14:val="none"/>
        </w:rPr>
        <w:t>Credit review</w:t>
      </w:r>
    </w:p>
    <w:p w14:paraId="1F106076" w14:textId="77777777" w:rsidR="00A21D9D" w:rsidRPr="0087546D" w:rsidRDefault="00A21D9D" w:rsidP="00A21D9D">
      <w:pPr>
        <w:pStyle w:val="nbnShortAgt1Level2"/>
        <w:widowControl w:val="0"/>
        <w:suppressAutoHyphens/>
        <w:autoSpaceDE w:val="0"/>
        <w:autoSpaceDN w:val="0"/>
        <w:adjustRightInd w:val="0"/>
        <w:textAlignment w:val="center"/>
      </w:pPr>
      <w:bookmarkStart w:id="269" w:name="s16_1"/>
      <w:r w:rsidRPr="00F11D0C">
        <w:rPr>
          <w14:ligatures w14:val="none"/>
        </w:rPr>
        <w:t xml:space="preserve">At any time, upon providing reasonable notice to MSP, nbn may conduct a Credit Review as set out in clause </w:t>
      </w:r>
      <w:r w:rsidRPr="00F11D0C">
        <w:rPr>
          <w14:ligatures w14:val="none"/>
        </w:rPr>
        <w:fldChar w:fldCharType="begin"/>
      </w:r>
      <w:r w:rsidRPr="00F11D0C">
        <w:rPr>
          <w14:ligatures w14:val="none"/>
        </w:rPr>
        <w:instrText xml:space="preserve"> REF _Ref468291969 \w \h  \* MERGEFORMAT </w:instrText>
      </w:r>
      <w:r w:rsidRPr="00F11D0C">
        <w:rPr>
          <w14:ligatures w14:val="none"/>
        </w:rPr>
      </w:r>
      <w:r w:rsidRPr="00F11D0C">
        <w:rPr>
          <w14:ligatures w14:val="none"/>
        </w:rPr>
        <w:fldChar w:fldCharType="separate"/>
      </w:r>
      <w:r w:rsidRPr="00F11D0C">
        <w:rPr>
          <w14:ligatures w14:val="none"/>
        </w:rPr>
        <w:t>16.2</w:t>
      </w:r>
      <w:r w:rsidRPr="00F11D0C">
        <w:rPr>
          <w14:ligatures w14:val="none"/>
        </w:rPr>
        <w:fldChar w:fldCharType="end"/>
      </w:r>
      <w:r w:rsidRPr="00F11D0C">
        <w:rPr>
          <w14:ligatures w14:val="none"/>
        </w:rPr>
        <w:t xml:space="preserve">. </w:t>
      </w:r>
      <w:bookmarkEnd w:id="269"/>
    </w:p>
    <w:p w14:paraId="525148A3" w14:textId="77777777" w:rsidR="00A21D9D" w:rsidRPr="0087546D" w:rsidRDefault="00A21D9D" w:rsidP="00A21D9D">
      <w:pPr>
        <w:pStyle w:val="nbnShortAgt1Level2"/>
        <w:widowControl w:val="0"/>
        <w:suppressAutoHyphens/>
        <w:autoSpaceDE w:val="0"/>
        <w:autoSpaceDN w:val="0"/>
        <w:adjustRightInd w:val="0"/>
        <w:textAlignment w:val="center"/>
      </w:pPr>
      <w:bookmarkStart w:id="270" w:name="_Ref468291969"/>
      <w:bookmarkStart w:id="271" w:name="s16_2"/>
      <w:r w:rsidRPr="00F11D0C">
        <w:rPr>
          <w14:ligatures w14:val="none"/>
        </w:rPr>
        <w:t>A Credit Review is an assessment of data to enable nbn to determine whether MSP has good financial standing and creditworthiness. A Credit Review may include, but is not limited to, an investigation of MSP’s:</w:t>
      </w:r>
      <w:bookmarkEnd w:id="270"/>
    </w:p>
    <w:p w14:paraId="135C70C8" w14:textId="77777777" w:rsidR="00A21D9D" w:rsidRPr="0087546D" w:rsidRDefault="00A21D9D" w:rsidP="00A21D9D">
      <w:pPr>
        <w:pStyle w:val="nbnShortAgt1Level3"/>
        <w:widowControl w:val="0"/>
        <w:suppressAutoHyphens/>
        <w:autoSpaceDE w:val="0"/>
        <w:autoSpaceDN w:val="0"/>
        <w:adjustRightInd w:val="0"/>
        <w:textAlignment w:val="center"/>
      </w:pPr>
      <w:bookmarkStart w:id="272" w:name="s16_2_a"/>
      <w:r w:rsidRPr="00F11D0C">
        <w:rPr>
          <w14:ligatures w14:val="none"/>
        </w:rPr>
        <w:t>credit rating;</w:t>
      </w:r>
      <w:bookmarkEnd w:id="272"/>
    </w:p>
    <w:p w14:paraId="5C5F5AC8" w14:textId="77777777" w:rsidR="00A21D9D" w:rsidRPr="0087546D" w:rsidRDefault="00A21D9D" w:rsidP="00A21D9D">
      <w:pPr>
        <w:pStyle w:val="nbnShortAgt1Level3"/>
        <w:widowControl w:val="0"/>
        <w:suppressAutoHyphens/>
        <w:autoSpaceDE w:val="0"/>
        <w:autoSpaceDN w:val="0"/>
        <w:adjustRightInd w:val="0"/>
        <w:textAlignment w:val="center"/>
      </w:pPr>
      <w:bookmarkStart w:id="273" w:name="s16_2_b"/>
      <w:r w:rsidRPr="00F11D0C">
        <w:rPr>
          <w14:ligatures w14:val="none"/>
        </w:rPr>
        <w:t>financial statements and credit information; and</w:t>
      </w:r>
      <w:bookmarkEnd w:id="273"/>
    </w:p>
    <w:p w14:paraId="512A985A" w14:textId="77777777" w:rsidR="00A21D9D" w:rsidRPr="0087546D" w:rsidRDefault="00A21D9D" w:rsidP="00A21D9D">
      <w:pPr>
        <w:pStyle w:val="nbnShortAgt1Level3"/>
        <w:widowControl w:val="0"/>
        <w:suppressAutoHyphens/>
        <w:autoSpaceDE w:val="0"/>
        <w:autoSpaceDN w:val="0"/>
        <w:adjustRightInd w:val="0"/>
        <w:textAlignment w:val="center"/>
      </w:pPr>
      <w:bookmarkStart w:id="274" w:name="s16_2_c"/>
      <w:r w:rsidRPr="00F11D0C">
        <w:rPr>
          <w14:ligatures w14:val="none"/>
        </w:rPr>
        <w:t>insurance details, including current and historical statuses.</w:t>
      </w:r>
      <w:bookmarkEnd w:id="271"/>
      <w:bookmarkEnd w:id="274"/>
    </w:p>
    <w:p w14:paraId="6A238B89" w14:textId="77777777" w:rsidR="00A21D9D" w:rsidRPr="0087546D" w:rsidRDefault="00A21D9D" w:rsidP="00A21D9D">
      <w:pPr>
        <w:pStyle w:val="nbnShortAgt1Level2"/>
        <w:widowControl w:val="0"/>
        <w:suppressAutoHyphens/>
        <w:autoSpaceDE w:val="0"/>
        <w:autoSpaceDN w:val="0"/>
        <w:adjustRightInd w:val="0"/>
        <w:textAlignment w:val="center"/>
      </w:pPr>
      <w:bookmarkStart w:id="275" w:name="s16_3"/>
      <w:r w:rsidRPr="00F11D0C">
        <w:rPr>
          <w14:ligatures w14:val="none"/>
        </w:rPr>
        <w:t>MSP will allow nbn to conduct a Credit Review and will co-operate fully with nbn in facilitating this review.</w:t>
      </w:r>
      <w:bookmarkEnd w:id="268"/>
      <w:bookmarkEnd w:id="275"/>
    </w:p>
    <w:p w14:paraId="70ACF49D" w14:textId="77777777" w:rsidR="00A21D9D" w:rsidRPr="0087546D" w:rsidRDefault="00A21D9D" w:rsidP="00A21D9D">
      <w:pPr>
        <w:pStyle w:val="nbnShortAgt1Heading1"/>
        <w:widowControl w:val="0"/>
        <w:suppressAutoHyphens/>
        <w:autoSpaceDE w:val="0"/>
        <w:autoSpaceDN w:val="0"/>
        <w:adjustRightInd w:val="0"/>
        <w:textAlignment w:val="center"/>
      </w:pPr>
      <w:bookmarkStart w:id="276" w:name="s17"/>
      <w:r w:rsidRPr="00F11D0C">
        <w:rPr>
          <w14:ligatures w14:val="none"/>
        </w:rPr>
        <w:t>Intellectual Property Rights</w:t>
      </w:r>
    </w:p>
    <w:p w14:paraId="36310FD1" w14:textId="77777777" w:rsidR="00A21D9D" w:rsidRPr="00F11D0C" w:rsidRDefault="00A21D9D" w:rsidP="00A21D9D">
      <w:pPr>
        <w:pStyle w:val="BodyText"/>
        <w:rPr>
          <w:sz w:val="18"/>
        </w:rPr>
      </w:pPr>
      <w:r w:rsidRPr="00F11D0C">
        <w:t>Nothing in this Agreement operates to transfer or assign ownership of Intellectual Property Rights, or confers on either party any right, title or interest in or to, any of the other party’s Intellectual Property Rights or Third Party IPR, except as expressly provided under this Agreement.</w:t>
      </w:r>
      <w:bookmarkEnd w:id="276"/>
    </w:p>
    <w:p w14:paraId="1338843E" w14:textId="77777777" w:rsidR="00A21D9D" w:rsidRPr="0087546D" w:rsidRDefault="00A21D9D" w:rsidP="00A21D9D">
      <w:pPr>
        <w:pStyle w:val="nbnShortAgt1Heading1"/>
        <w:widowControl w:val="0"/>
        <w:suppressAutoHyphens/>
        <w:autoSpaceDE w:val="0"/>
        <w:autoSpaceDN w:val="0"/>
        <w:adjustRightInd w:val="0"/>
        <w:textAlignment w:val="center"/>
      </w:pPr>
      <w:bookmarkStart w:id="277" w:name="s18"/>
      <w:r w:rsidRPr="00F11D0C">
        <w:rPr>
          <w14:ligatures w14:val="none"/>
        </w:rPr>
        <w:t>Rights and Beneficial Interest</w:t>
      </w:r>
    </w:p>
    <w:p w14:paraId="7A3604A7" w14:textId="77777777" w:rsidR="00A21D9D" w:rsidRPr="0087546D" w:rsidRDefault="00A21D9D" w:rsidP="00A21D9D">
      <w:pPr>
        <w:pStyle w:val="BodyText"/>
      </w:pPr>
      <w:r w:rsidRPr="00F11D0C">
        <w:t>Nothing in this Agreement gives or transfers to MSP (or any other person) any right, title or interest (whether legal, equitable or statutory) in any part of the nbn</w:t>
      </w:r>
      <w:r w:rsidRPr="006D03D8">
        <w:t>®</w:t>
      </w:r>
      <w:r w:rsidRPr="00F11D0C">
        <w:t xml:space="preserve"> Network, nbn</w:t>
      </w:r>
      <w:r w:rsidRPr="006D03D8">
        <w:t>®</w:t>
      </w:r>
      <w:r w:rsidRPr="00F11D0C">
        <w:t xml:space="preserve"> Platform, nbn’s systems, equipment, facilities or any other tangible or intangible property of nbn except to the extent expressly provided for in this Agreement.</w:t>
      </w:r>
      <w:bookmarkEnd w:id="277"/>
    </w:p>
    <w:p w14:paraId="055D7B79" w14:textId="77777777" w:rsidR="00A21D9D" w:rsidRPr="0087546D" w:rsidRDefault="00A21D9D" w:rsidP="00A21D9D">
      <w:pPr>
        <w:pStyle w:val="nbnShortAgt1Heading1"/>
        <w:widowControl w:val="0"/>
        <w:suppressAutoHyphens/>
        <w:autoSpaceDE w:val="0"/>
        <w:autoSpaceDN w:val="0"/>
        <w:adjustRightInd w:val="0"/>
        <w:textAlignment w:val="center"/>
      </w:pPr>
      <w:bookmarkStart w:id="278" w:name="_Ref434440708"/>
      <w:bookmarkStart w:id="279" w:name="s19"/>
      <w:r w:rsidRPr="00F11D0C">
        <w:rPr>
          <w14:ligatures w14:val="none"/>
        </w:rPr>
        <w:lastRenderedPageBreak/>
        <w:t>Liability and Indemnities</w:t>
      </w:r>
      <w:bookmarkEnd w:id="278"/>
    </w:p>
    <w:p w14:paraId="6E568DB9" w14:textId="77777777" w:rsidR="00A21D9D" w:rsidRPr="0087546D" w:rsidRDefault="00A21D9D" w:rsidP="00A21D9D">
      <w:pPr>
        <w:pStyle w:val="nbnShortAgt1Level2"/>
        <w:widowControl w:val="0"/>
        <w:suppressAutoHyphens/>
        <w:autoSpaceDE w:val="0"/>
        <w:autoSpaceDN w:val="0"/>
        <w:adjustRightInd w:val="0"/>
        <w:textAlignment w:val="center"/>
      </w:pPr>
      <w:bookmarkStart w:id="280" w:name="s19_1"/>
      <w:r w:rsidRPr="00F11D0C">
        <w:rPr>
          <w14:ligatures w14:val="none"/>
        </w:rPr>
        <w:t xml:space="preserve">Except as expressly stated in this Agreement, nbn will, to the maximum extent permitted by law, have no liability in connection with this Agreement, whether in contract, tort (including negligence), statute, equity or otherwise. </w:t>
      </w:r>
      <w:bookmarkEnd w:id="280"/>
    </w:p>
    <w:p w14:paraId="0987D7F7" w14:textId="77777777" w:rsidR="00A21D9D" w:rsidRPr="0087546D" w:rsidRDefault="00A21D9D" w:rsidP="00A21D9D">
      <w:pPr>
        <w:pStyle w:val="nbnShortAgt1Level2"/>
        <w:widowControl w:val="0"/>
        <w:suppressAutoHyphens/>
        <w:autoSpaceDE w:val="0"/>
        <w:autoSpaceDN w:val="0"/>
        <w:adjustRightInd w:val="0"/>
        <w:textAlignment w:val="center"/>
      </w:pPr>
      <w:bookmarkStart w:id="281" w:name="_Ref231484911"/>
      <w:bookmarkStart w:id="282" w:name="s19_2"/>
      <w:r w:rsidRPr="00F11D0C">
        <w:rPr>
          <w14:ligatures w14:val="none"/>
        </w:rPr>
        <w:t>MSP indemnifies nbn and its Personnel (those indemnified) from and against any Loss or Claim which any of those indemnified pays, suffers, incurs or is liable for arising out of or in connection with:</w:t>
      </w:r>
      <w:bookmarkEnd w:id="281"/>
    </w:p>
    <w:p w14:paraId="3B74C59E" w14:textId="77777777" w:rsidR="00A21D9D" w:rsidRPr="0087546D" w:rsidRDefault="00A21D9D" w:rsidP="00A21D9D">
      <w:pPr>
        <w:pStyle w:val="nbnShortAgt1Level3"/>
        <w:widowControl w:val="0"/>
        <w:suppressAutoHyphens/>
        <w:autoSpaceDE w:val="0"/>
        <w:autoSpaceDN w:val="0"/>
        <w:adjustRightInd w:val="0"/>
        <w:textAlignment w:val="center"/>
      </w:pPr>
      <w:bookmarkStart w:id="283" w:name="s19_2_a"/>
      <w:r w:rsidRPr="00F11D0C">
        <w:rPr>
          <w14:ligatures w14:val="none"/>
        </w:rPr>
        <w:t>the death or personal injury of any person;</w:t>
      </w:r>
      <w:bookmarkEnd w:id="283"/>
    </w:p>
    <w:p w14:paraId="09CE22A8" w14:textId="77777777" w:rsidR="00A21D9D" w:rsidRPr="0087546D" w:rsidRDefault="00A21D9D" w:rsidP="00A21D9D">
      <w:pPr>
        <w:pStyle w:val="nbnShortAgt1Level3"/>
        <w:widowControl w:val="0"/>
        <w:suppressAutoHyphens/>
        <w:autoSpaceDE w:val="0"/>
        <w:autoSpaceDN w:val="0"/>
        <w:adjustRightInd w:val="0"/>
        <w:textAlignment w:val="center"/>
      </w:pPr>
      <w:bookmarkStart w:id="284" w:name="s19_2_b"/>
      <w:r w:rsidRPr="00F11D0C">
        <w:rPr>
          <w14:ligatures w14:val="none"/>
        </w:rPr>
        <w:t>loss of, or damage to, any tangible property;</w:t>
      </w:r>
      <w:bookmarkEnd w:id="284"/>
    </w:p>
    <w:p w14:paraId="44143BDB" w14:textId="77777777" w:rsidR="00A21D9D" w:rsidRPr="0087546D" w:rsidRDefault="00A21D9D" w:rsidP="00A21D9D">
      <w:pPr>
        <w:pStyle w:val="nbnShortAgt1Level3"/>
        <w:widowControl w:val="0"/>
        <w:suppressAutoHyphens/>
        <w:autoSpaceDE w:val="0"/>
        <w:autoSpaceDN w:val="0"/>
        <w:adjustRightInd w:val="0"/>
        <w:textAlignment w:val="center"/>
      </w:pPr>
      <w:bookmarkStart w:id="285" w:name="s19_2_c"/>
      <w:r w:rsidRPr="00F11D0C">
        <w:rPr>
          <w14:ligatures w14:val="none"/>
        </w:rPr>
        <w:t>any breach of law or infringement of a third party’s rights (including Intellectual Property Rights);</w:t>
      </w:r>
      <w:bookmarkEnd w:id="285"/>
    </w:p>
    <w:p w14:paraId="57491C92" w14:textId="77777777" w:rsidR="00A21D9D" w:rsidRPr="0087546D" w:rsidRDefault="00A21D9D" w:rsidP="00A21D9D">
      <w:pPr>
        <w:pStyle w:val="nbnShortAgt1Level3"/>
        <w:widowControl w:val="0"/>
        <w:suppressAutoHyphens/>
        <w:autoSpaceDE w:val="0"/>
        <w:autoSpaceDN w:val="0"/>
        <w:adjustRightInd w:val="0"/>
        <w:textAlignment w:val="center"/>
      </w:pPr>
      <w:bookmarkStart w:id="286" w:name="s19_2_d"/>
      <w:r w:rsidRPr="00F11D0C">
        <w:rPr>
          <w14:ligatures w14:val="none"/>
        </w:rPr>
        <w:t xml:space="preserve">any failure to collect, use, store or disclose Personal Information in accordance with clause </w:t>
      </w:r>
      <w:r w:rsidRPr="00F11D0C">
        <w:rPr>
          <w14:ligatures w14:val="none"/>
        </w:rPr>
        <w:fldChar w:fldCharType="begin"/>
      </w:r>
      <w:r w:rsidRPr="00F11D0C">
        <w:rPr>
          <w14:ligatures w14:val="none"/>
        </w:rPr>
        <w:instrText xml:space="preserve"> REF _Ref430467297 \r \h  \* MERGEFORMAT </w:instrText>
      </w:r>
      <w:r w:rsidRPr="00F11D0C">
        <w:rPr>
          <w14:ligatures w14:val="none"/>
        </w:rPr>
      </w:r>
      <w:r w:rsidRPr="00F11D0C">
        <w:rPr>
          <w14:ligatures w14:val="none"/>
        </w:rPr>
        <w:fldChar w:fldCharType="separate"/>
      </w:r>
      <w:r w:rsidRPr="00F11D0C">
        <w:rPr>
          <w14:ligatures w14:val="none"/>
        </w:rPr>
        <w:t>14</w:t>
      </w:r>
      <w:r w:rsidRPr="00F11D0C">
        <w:rPr>
          <w14:ligatures w14:val="none"/>
        </w:rPr>
        <w:fldChar w:fldCharType="end"/>
      </w:r>
      <w:r w:rsidRPr="00F11D0C">
        <w:rPr>
          <w14:ligatures w14:val="none"/>
        </w:rPr>
        <w:t xml:space="preserve">; </w:t>
      </w:r>
      <w:bookmarkEnd w:id="286"/>
    </w:p>
    <w:p w14:paraId="2AD9E8FA" w14:textId="77777777" w:rsidR="00A21D9D" w:rsidRPr="0087546D" w:rsidRDefault="00A21D9D" w:rsidP="00A21D9D">
      <w:pPr>
        <w:pStyle w:val="nbnShortAgt1Level3"/>
        <w:widowControl w:val="0"/>
        <w:suppressAutoHyphens/>
        <w:autoSpaceDE w:val="0"/>
        <w:autoSpaceDN w:val="0"/>
        <w:adjustRightInd w:val="0"/>
        <w:textAlignment w:val="center"/>
      </w:pPr>
      <w:bookmarkStart w:id="287" w:name="s19_2_e"/>
      <w:r w:rsidRPr="00F11D0C">
        <w:rPr>
          <w14:ligatures w14:val="none"/>
        </w:rPr>
        <w:t>any interference with any nbn</w:t>
      </w:r>
      <w:r w:rsidRPr="006D03D8">
        <w:rPr>
          <w:b/>
          <w14:ligatures w14:val="none"/>
        </w:rPr>
        <w:t>®</w:t>
      </w:r>
      <w:r w:rsidRPr="00F11D0C">
        <w:rPr>
          <w:b/>
          <w14:ligatures w14:val="none"/>
        </w:rPr>
        <w:t xml:space="preserve"> </w:t>
      </w:r>
      <w:r w:rsidRPr="00F11D0C">
        <w:rPr>
          <w14:ligatures w14:val="none"/>
        </w:rPr>
        <w:t xml:space="preserve">products or services or their supply; </w:t>
      </w:r>
      <w:bookmarkEnd w:id="287"/>
    </w:p>
    <w:p w14:paraId="04CB93CB" w14:textId="77777777" w:rsidR="00A21D9D" w:rsidRPr="0087546D" w:rsidRDefault="00A21D9D" w:rsidP="00A21D9D">
      <w:pPr>
        <w:pStyle w:val="nbnShortAgt1Level3"/>
        <w:widowControl w:val="0"/>
        <w:suppressAutoHyphens/>
        <w:autoSpaceDE w:val="0"/>
        <w:autoSpaceDN w:val="0"/>
        <w:adjustRightInd w:val="0"/>
        <w:textAlignment w:val="center"/>
      </w:pPr>
      <w:bookmarkStart w:id="288" w:name="s19_2_f"/>
      <w:r w:rsidRPr="00F11D0C">
        <w:rPr>
          <w14:ligatures w14:val="none"/>
        </w:rPr>
        <w:t xml:space="preserve">any act or omission of fraud, dishonesty, reckless or wilful misconduct or misrepresentation; </w:t>
      </w:r>
      <w:bookmarkEnd w:id="288"/>
    </w:p>
    <w:p w14:paraId="10F1857A" w14:textId="77777777" w:rsidR="00A21D9D" w:rsidRPr="0087546D" w:rsidRDefault="00A21D9D" w:rsidP="00A21D9D">
      <w:pPr>
        <w:pStyle w:val="nbnShortAgt1Level3"/>
        <w:widowControl w:val="0"/>
        <w:suppressAutoHyphens/>
        <w:autoSpaceDE w:val="0"/>
        <w:autoSpaceDN w:val="0"/>
        <w:adjustRightInd w:val="0"/>
        <w:textAlignment w:val="center"/>
      </w:pPr>
      <w:bookmarkStart w:id="289" w:name="s19_2_g"/>
      <w:r w:rsidRPr="00F11D0C">
        <w:rPr>
          <w14:ligatures w14:val="none"/>
        </w:rPr>
        <w:t>the acquisition of nbn</w:t>
      </w:r>
      <w:r w:rsidRPr="006D03D8">
        <w:rPr>
          <w14:ligatures w14:val="none"/>
        </w:rPr>
        <w:t>®</w:t>
      </w:r>
      <w:r w:rsidRPr="00F11D0C">
        <w:rPr>
          <w14:ligatures w14:val="none"/>
        </w:rPr>
        <w:t xml:space="preserve"> FibreOne or supply of, or failure to supply, the MSP Product (including any failure to supply, or error or defect in the supply, of the MSP Product to an End User);</w:t>
      </w:r>
    </w:p>
    <w:p w14:paraId="1C9A4BAD" w14:textId="77777777" w:rsidR="00A21D9D" w:rsidRPr="00F11D0C" w:rsidRDefault="00A21D9D" w:rsidP="00A21D9D">
      <w:pPr>
        <w:pStyle w:val="nbnIndent1"/>
        <w:widowControl w:val="0"/>
        <w:suppressAutoHyphens/>
        <w:autoSpaceDE w:val="0"/>
        <w:autoSpaceDN w:val="0"/>
        <w:adjustRightInd w:val="0"/>
        <w:textAlignment w:val="center"/>
      </w:pPr>
      <w:r w:rsidRPr="00F11D0C">
        <w:rPr>
          <w14:ligatures w14:val="none"/>
        </w:rPr>
        <w:t>to the extent caused or contributed to by any act or omission of MSP or its Personnel.</w:t>
      </w:r>
      <w:bookmarkEnd w:id="282"/>
      <w:bookmarkEnd w:id="289"/>
    </w:p>
    <w:p w14:paraId="6655E1B8" w14:textId="77777777" w:rsidR="00A21D9D" w:rsidRPr="00F11D0C" w:rsidRDefault="00A21D9D" w:rsidP="00A21D9D">
      <w:pPr>
        <w:pStyle w:val="nbnShortAgt1Level2"/>
        <w:widowControl w:val="0"/>
        <w:suppressAutoHyphens/>
        <w:autoSpaceDE w:val="0"/>
        <w:autoSpaceDN w:val="0"/>
        <w:adjustRightInd w:val="0"/>
        <w:textAlignment w:val="center"/>
        <w:rPr>
          <w:kern w:val="0"/>
          <w:sz w:val="18"/>
          <w14:ligatures w14:val="none"/>
        </w:rPr>
      </w:pPr>
      <w:bookmarkStart w:id="290" w:name="_Ref231487729"/>
      <w:bookmarkStart w:id="291" w:name="s19_3"/>
      <w:bookmarkStart w:id="292" w:name="_Ref223959457"/>
      <w:r w:rsidRPr="00F11D0C">
        <w:rPr>
          <w14:ligatures w14:val="none"/>
        </w:rPr>
        <w:t xml:space="preserve">Without limiting any indemnity under clause </w:t>
      </w:r>
      <w:r>
        <w:rPr>
          <w14:ligatures w14:val="none"/>
        </w:rPr>
        <w:fldChar w:fldCharType="begin"/>
      </w:r>
      <w:r>
        <w:rPr>
          <w14:ligatures w14:val="none"/>
        </w:rPr>
        <w:instrText xml:space="preserve"> REF _Ref231484911 \r \h </w:instrText>
      </w:r>
      <w:r>
        <w:rPr>
          <w14:ligatures w14:val="none"/>
        </w:rPr>
      </w:r>
      <w:r>
        <w:rPr>
          <w14:ligatures w14:val="none"/>
        </w:rPr>
        <w:fldChar w:fldCharType="separate"/>
      </w:r>
      <w:r>
        <w:rPr>
          <w14:ligatures w14:val="none"/>
        </w:rPr>
        <w:t>19.2</w:t>
      </w:r>
      <w:r>
        <w:rPr>
          <w14:ligatures w14:val="none"/>
        </w:rPr>
        <w:fldChar w:fldCharType="end"/>
      </w:r>
      <w:r w:rsidRPr="00EE17A3">
        <w:rPr>
          <w14:ligatures w14:val="none"/>
        </w:rPr>
        <w:t>,</w:t>
      </w:r>
      <w:r w:rsidRPr="00F11D0C">
        <w:rPr>
          <w14:ligatures w14:val="none"/>
        </w:rPr>
        <w:t xml:space="preserve"> if any Prohibited Use occurs:</w:t>
      </w:r>
      <w:bookmarkEnd w:id="290"/>
    </w:p>
    <w:p w14:paraId="07C140B1" w14:textId="77777777" w:rsidR="00A21D9D" w:rsidRPr="00F11D0C" w:rsidRDefault="00A21D9D" w:rsidP="00A21D9D">
      <w:pPr>
        <w:pStyle w:val="nbnShortAgt1Level3"/>
        <w:widowControl w:val="0"/>
        <w:suppressAutoHyphens/>
        <w:autoSpaceDE w:val="0"/>
        <w:autoSpaceDN w:val="0"/>
        <w:adjustRightInd w:val="0"/>
        <w:textAlignment w:val="center"/>
        <w:rPr>
          <w:kern w:val="0"/>
          <w:sz w:val="18"/>
          <w14:ligatures w14:val="none"/>
        </w:rPr>
      </w:pPr>
      <w:bookmarkStart w:id="293" w:name="s19_3_a"/>
      <w:r w:rsidRPr="00F11D0C">
        <w:rPr>
          <w14:ligatures w14:val="none"/>
        </w:rPr>
        <w:t xml:space="preserve">MSP indemnifies and must pay to </w:t>
      </w:r>
      <w:r w:rsidRPr="00F11D0C">
        <w:t>nbn</w:t>
      </w:r>
      <w:r w:rsidRPr="00F11D0C">
        <w:rPr>
          <w14:ligatures w14:val="none"/>
        </w:rPr>
        <w:t xml:space="preserve">, for each month in which Prohibited Use occurs, a sum calculated by reference to the total CXRs in the Eligible Estate, as follows: </w:t>
      </w:r>
      <w:r w:rsidRPr="000E5C2D">
        <w:rPr>
          <w:i/>
          <w:iCs/>
          <w14:ligatures w14:val="none"/>
        </w:rPr>
        <w:t>CXRs x Take-up Factor x Broadband Loss Amount</w:t>
      </w:r>
      <w:r>
        <w:rPr>
          <w14:ligatures w14:val="none"/>
        </w:rPr>
        <w:t xml:space="preserve"> </w:t>
      </w:r>
      <w:r w:rsidRPr="00660586">
        <w:rPr>
          <w14:ligatures w14:val="none"/>
        </w:rPr>
        <w:t>(</w:t>
      </w:r>
      <w:r w:rsidRPr="00660586">
        <w:rPr>
          <w:b/>
          <w14:ligatures w14:val="none"/>
        </w:rPr>
        <w:t>Anticipated Loss Amount</w:t>
      </w:r>
      <w:r w:rsidRPr="00660586">
        <w:rPr>
          <w14:ligatures w14:val="none"/>
        </w:rPr>
        <w:t>); and</w:t>
      </w:r>
      <w:bookmarkEnd w:id="293"/>
    </w:p>
    <w:p w14:paraId="1BDB688C" w14:textId="77777777" w:rsidR="00A21D9D" w:rsidRPr="00F11D0C" w:rsidRDefault="00A21D9D" w:rsidP="00A21D9D">
      <w:pPr>
        <w:pStyle w:val="nbnShortAgt1Level3"/>
        <w:widowControl w:val="0"/>
        <w:suppressAutoHyphens/>
        <w:autoSpaceDE w:val="0"/>
        <w:autoSpaceDN w:val="0"/>
        <w:adjustRightInd w:val="0"/>
        <w:textAlignment w:val="center"/>
        <w:rPr>
          <w:kern w:val="0"/>
          <w:sz w:val="18"/>
          <w14:ligatures w14:val="none"/>
        </w:rPr>
      </w:pPr>
      <w:bookmarkStart w:id="294" w:name="_Ref231217110"/>
      <w:bookmarkStart w:id="295" w:name="_Ref231226846"/>
      <w:bookmarkStart w:id="296" w:name="s19_3_b"/>
      <w:r w:rsidRPr="00F11D0C">
        <w:rPr>
          <w14:ligatures w14:val="none"/>
        </w:rPr>
        <w:t>to the extent not compensated by the Anticipated Loss Amount, MSP indemnifies nbn and its Personnel (</w:t>
      </w:r>
      <w:r w:rsidRPr="00F11D0C">
        <w:rPr>
          <w:b/>
          <w14:ligatures w14:val="none"/>
        </w:rPr>
        <w:t>those indemnified</w:t>
      </w:r>
      <w:r w:rsidRPr="00F11D0C">
        <w:rPr>
          <w14:ligatures w14:val="none"/>
        </w:rPr>
        <w:t>) from and against any Loss (including Indirect Loss) or Claim which any of those indemnified pays, suffers, incurs or is liable for arising out of or in connection with the Prohibited Use</w:t>
      </w:r>
      <w:bookmarkEnd w:id="291"/>
      <w:bookmarkEnd w:id="294"/>
      <w:bookmarkEnd w:id="295"/>
      <w:bookmarkEnd w:id="296"/>
    </w:p>
    <w:p w14:paraId="4B4676B6" w14:textId="77777777" w:rsidR="00A21D9D" w:rsidRPr="0087546D" w:rsidRDefault="00A21D9D" w:rsidP="00A21D9D">
      <w:pPr>
        <w:pStyle w:val="nbnShortAgt1Level2"/>
        <w:widowControl w:val="0"/>
        <w:suppressAutoHyphens/>
        <w:autoSpaceDE w:val="0"/>
        <w:autoSpaceDN w:val="0"/>
        <w:adjustRightInd w:val="0"/>
        <w:textAlignment w:val="center"/>
      </w:pPr>
      <w:bookmarkStart w:id="297" w:name="_Ref231217221"/>
      <w:bookmarkStart w:id="298" w:name="s19_4"/>
      <w:r w:rsidRPr="00F11D0C">
        <w:rPr>
          <w14:ligatures w14:val="none"/>
        </w:rPr>
        <w:t>MSP acknowledges and agrees that the Anticipated Loss Amount:</w:t>
      </w:r>
      <w:bookmarkEnd w:id="297"/>
    </w:p>
    <w:p w14:paraId="6944F244" w14:textId="77777777" w:rsidR="00A21D9D" w:rsidRPr="00F11D0C" w:rsidRDefault="00A21D9D" w:rsidP="00A21D9D">
      <w:pPr>
        <w:pStyle w:val="nbnShortAgt1Level3"/>
        <w:widowControl w:val="0"/>
        <w:suppressAutoHyphens/>
        <w:autoSpaceDE w:val="0"/>
        <w:autoSpaceDN w:val="0"/>
        <w:adjustRightInd w:val="0"/>
        <w:textAlignment w:val="center"/>
        <w:rPr>
          <w:kern w:val="0"/>
          <w:sz w:val="18"/>
          <w14:ligatures w14:val="none"/>
        </w:rPr>
      </w:pPr>
      <w:bookmarkStart w:id="299" w:name="s19_4_a"/>
      <w:r w:rsidRPr="00F11D0C">
        <w:rPr>
          <w14:ligatures w14:val="none"/>
        </w:rPr>
        <w:t xml:space="preserve">protects nbn’s legitimate interests, including recovery of its costs, and earning a reasonable return, in connection with building, operating and maintaining infrastructure in and for the Eligible Estates; </w:t>
      </w:r>
      <w:bookmarkEnd w:id="299"/>
    </w:p>
    <w:p w14:paraId="150F05DB" w14:textId="77777777" w:rsidR="00A21D9D" w:rsidRPr="00F11D0C" w:rsidRDefault="00A21D9D" w:rsidP="00A21D9D">
      <w:pPr>
        <w:pStyle w:val="nbnShortAgt1Level3"/>
        <w:widowControl w:val="0"/>
        <w:suppressAutoHyphens/>
        <w:autoSpaceDE w:val="0"/>
        <w:autoSpaceDN w:val="0"/>
        <w:adjustRightInd w:val="0"/>
        <w:textAlignment w:val="center"/>
        <w:rPr>
          <w:kern w:val="0"/>
          <w:sz w:val="18"/>
          <w14:ligatures w14:val="none"/>
        </w:rPr>
      </w:pPr>
      <w:bookmarkStart w:id="300" w:name="s19_4_b"/>
      <w:r w:rsidRPr="00F11D0C">
        <w:rPr>
          <w14:ligatures w14:val="none"/>
        </w:rPr>
        <w:t>has been considered by MSP with the benefit of separate advice, and is not out of all proportion to nbn’s legitimate interests; and</w:t>
      </w:r>
      <w:bookmarkEnd w:id="300"/>
    </w:p>
    <w:p w14:paraId="7C604C4A" w14:textId="77777777" w:rsidR="00A21D9D" w:rsidRPr="00F11D0C" w:rsidRDefault="00A21D9D" w:rsidP="00A21D9D">
      <w:pPr>
        <w:pStyle w:val="nbnShortAgt1Level3"/>
        <w:widowControl w:val="0"/>
        <w:suppressAutoHyphens/>
        <w:autoSpaceDE w:val="0"/>
        <w:autoSpaceDN w:val="0"/>
        <w:adjustRightInd w:val="0"/>
        <w:textAlignment w:val="center"/>
        <w:rPr>
          <w:kern w:val="0"/>
          <w:sz w:val="18"/>
          <w14:ligatures w14:val="none"/>
        </w:rPr>
      </w:pPr>
      <w:bookmarkStart w:id="301" w:name="s19_4_c"/>
      <w:r w:rsidRPr="00F11D0C">
        <w:rPr>
          <w14:ligatures w14:val="none"/>
        </w:rPr>
        <w:t xml:space="preserve">is payable by the MSP as a debt due and owing in the event of Prohibited Use, without the need for nbn to prove the actual amount of its Loss. </w:t>
      </w:r>
      <w:bookmarkEnd w:id="298"/>
      <w:bookmarkEnd w:id="301"/>
    </w:p>
    <w:p w14:paraId="155BB9C2" w14:textId="77777777" w:rsidR="00A21D9D" w:rsidRPr="0087546D" w:rsidRDefault="00A21D9D" w:rsidP="00A21D9D">
      <w:pPr>
        <w:pStyle w:val="nbnShortAgt1Level2"/>
        <w:widowControl w:val="0"/>
        <w:suppressAutoHyphens/>
        <w:autoSpaceDE w:val="0"/>
        <w:autoSpaceDN w:val="0"/>
        <w:adjustRightInd w:val="0"/>
        <w:textAlignment w:val="center"/>
      </w:pPr>
      <w:bookmarkStart w:id="302" w:name="_Ref231217228"/>
      <w:bookmarkStart w:id="303" w:name="s19_5"/>
      <w:r w:rsidRPr="00F11D0C">
        <w:rPr>
          <w14:ligatures w14:val="none"/>
        </w:rPr>
        <w:lastRenderedPageBreak/>
        <w:t>MSP indemnifies nbn and its Personnel (those indemnified) from and against any Loss or Claim which any of those indemnified pays, suffers, incurs or is liable for arising out of or in connection with any Claim brought by an End User against those indemnified arising out of or in connection with this Agreement, the supply, non-supply, or error or defect in the supply, of the MSP Product any representation, warranty or commitment made by MSP or its Personnel in connection with the MSP Product or nbn</w:t>
      </w:r>
      <w:r w:rsidRPr="006D03D8">
        <w:rPr>
          <w14:ligatures w14:val="none"/>
        </w:rPr>
        <w:t>®</w:t>
      </w:r>
      <w:r w:rsidRPr="00F11D0C">
        <w:rPr>
          <w14:ligatures w14:val="none"/>
        </w:rPr>
        <w:t xml:space="preserve"> FibreOne, or any act or omission of MSP or its Personnel.</w:t>
      </w:r>
      <w:bookmarkEnd w:id="292"/>
      <w:bookmarkEnd w:id="302"/>
      <w:r w:rsidRPr="00F11D0C">
        <w:rPr>
          <w14:ligatures w14:val="none"/>
        </w:rPr>
        <w:t xml:space="preserve"> </w:t>
      </w:r>
      <w:bookmarkEnd w:id="303"/>
    </w:p>
    <w:p w14:paraId="7AF1F927" w14:textId="77777777" w:rsidR="00A21D9D" w:rsidRPr="0087546D" w:rsidRDefault="00A21D9D" w:rsidP="00A21D9D">
      <w:pPr>
        <w:pStyle w:val="nbnShortAgt1Level2"/>
        <w:widowControl w:val="0"/>
        <w:suppressAutoHyphens/>
        <w:autoSpaceDE w:val="0"/>
        <w:autoSpaceDN w:val="0"/>
        <w:adjustRightInd w:val="0"/>
        <w:textAlignment w:val="center"/>
      </w:pPr>
      <w:bookmarkStart w:id="304" w:name="_Ref231227581"/>
      <w:bookmarkStart w:id="305" w:name="s19_6"/>
      <w:r w:rsidRPr="00F11D0C">
        <w:rPr>
          <w14:ligatures w14:val="none"/>
        </w:rPr>
        <w:t>nbn indemnifies MSP and its Personnel (those indemnified) from and against any Loss or Claim which any of those indemnified pays, suffers, incurs or is liable for arising out of or in connection with:</w:t>
      </w:r>
      <w:bookmarkEnd w:id="304"/>
    </w:p>
    <w:p w14:paraId="2FF0376B" w14:textId="77777777" w:rsidR="00A21D9D" w:rsidRPr="0087546D" w:rsidRDefault="00A21D9D" w:rsidP="00A21D9D">
      <w:pPr>
        <w:pStyle w:val="nbnShortAgt1Level3"/>
        <w:widowControl w:val="0"/>
        <w:suppressAutoHyphens/>
        <w:autoSpaceDE w:val="0"/>
        <w:autoSpaceDN w:val="0"/>
        <w:adjustRightInd w:val="0"/>
        <w:textAlignment w:val="center"/>
      </w:pPr>
      <w:bookmarkStart w:id="306" w:name="s19_6_a"/>
      <w:r w:rsidRPr="00F11D0C">
        <w:rPr>
          <w14:ligatures w14:val="none"/>
        </w:rPr>
        <w:t xml:space="preserve">the death or personal injury of any person; </w:t>
      </w:r>
      <w:bookmarkEnd w:id="306"/>
    </w:p>
    <w:p w14:paraId="2D8ACD3A" w14:textId="77777777" w:rsidR="00A21D9D" w:rsidRPr="0087546D" w:rsidRDefault="00A21D9D" w:rsidP="00A21D9D">
      <w:pPr>
        <w:pStyle w:val="nbnShortAgt1Level3"/>
        <w:widowControl w:val="0"/>
        <w:suppressAutoHyphens/>
        <w:autoSpaceDE w:val="0"/>
        <w:autoSpaceDN w:val="0"/>
        <w:adjustRightInd w:val="0"/>
        <w:textAlignment w:val="center"/>
      </w:pPr>
      <w:bookmarkStart w:id="307" w:name="s19_6_b"/>
      <w:r w:rsidRPr="00F11D0C">
        <w:rPr>
          <w14:ligatures w14:val="none"/>
        </w:rPr>
        <w:t>loss of, or damage to, any tangible property; and</w:t>
      </w:r>
      <w:bookmarkEnd w:id="307"/>
    </w:p>
    <w:p w14:paraId="40EFFD3E" w14:textId="77777777" w:rsidR="00A21D9D" w:rsidRPr="0087546D" w:rsidRDefault="00A21D9D" w:rsidP="00A21D9D">
      <w:pPr>
        <w:pStyle w:val="nbnShortAgt1Level3"/>
        <w:widowControl w:val="0"/>
        <w:suppressAutoHyphens/>
        <w:autoSpaceDE w:val="0"/>
        <w:autoSpaceDN w:val="0"/>
        <w:adjustRightInd w:val="0"/>
        <w:textAlignment w:val="center"/>
      </w:pPr>
      <w:bookmarkStart w:id="308" w:name="s19_6_c"/>
      <w:r w:rsidRPr="00F11D0C">
        <w:rPr>
          <w14:ligatures w14:val="none"/>
        </w:rPr>
        <w:t xml:space="preserve">any act or omission of fraud, dishonesty, reckless or wilful misconduct or misrepresentation, </w:t>
      </w:r>
    </w:p>
    <w:p w14:paraId="51D2FED3" w14:textId="77777777" w:rsidR="00A21D9D" w:rsidRPr="00F11D0C" w:rsidRDefault="00A21D9D" w:rsidP="00A21D9D">
      <w:pPr>
        <w:pStyle w:val="nbnIndent1"/>
        <w:widowControl w:val="0"/>
        <w:suppressAutoHyphens/>
        <w:autoSpaceDE w:val="0"/>
        <w:autoSpaceDN w:val="0"/>
        <w:adjustRightInd w:val="0"/>
        <w:textAlignment w:val="center"/>
      </w:pPr>
      <w:r w:rsidRPr="00F11D0C">
        <w:rPr>
          <w14:ligatures w14:val="none"/>
        </w:rPr>
        <w:t>to the extent caused or contributed to by any act or omission of nbn</w:t>
      </w:r>
      <w:r w:rsidRPr="00F11D0C">
        <w:rPr>
          <w:b/>
          <w14:ligatures w14:val="none"/>
        </w:rPr>
        <w:t xml:space="preserve"> </w:t>
      </w:r>
      <w:r w:rsidRPr="00F11D0C">
        <w:rPr>
          <w14:ligatures w14:val="none"/>
        </w:rPr>
        <w:t>or its Personnel.</w:t>
      </w:r>
      <w:bookmarkEnd w:id="305"/>
      <w:bookmarkEnd w:id="308"/>
    </w:p>
    <w:p w14:paraId="2686D38C" w14:textId="77777777" w:rsidR="00A21D9D" w:rsidRPr="0087546D" w:rsidRDefault="00A21D9D" w:rsidP="00A21D9D">
      <w:pPr>
        <w:pStyle w:val="nbnShortAgt1Level2"/>
        <w:widowControl w:val="0"/>
        <w:suppressAutoHyphens/>
        <w:autoSpaceDE w:val="0"/>
        <w:autoSpaceDN w:val="0"/>
        <w:adjustRightInd w:val="0"/>
        <w:textAlignment w:val="center"/>
      </w:pPr>
      <w:bookmarkStart w:id="309" w:name="s19_7"/>
      <w:r w:rsidRPr="00F11D0C">
        <w:rPr>
          <w14:ligatures w14:val="none"/>
        </w:rPr>
        <w:t xml:space="preserve">To the maximum extent permitted by law, but subject to clause </w:t>
      </w:r>
      <w:r>
        <w:rPr>
          <w14:ligatures w14:val="none"/>
        </w:rPr>
        <w:fldChar w:fldCharType="begin"/>
      </w:r>
      <w:r>
        <w:rPr>
          <w14:ligatures w14:val="none"/>
        </w:rPr>
        <w:instrText xml:space="preserve"> REF _Ref231487729 \r \h </w:instrText>
      </w:r>
      <w:r>
        <w:rPr>
          <w14:ligatures w14:val="none"/>
        </w:rPr>
      </w:r>
      <w:r>
        <w:rPr>
          <w14:ligatures w14:val="none"/>
        </w:rPr>
        <w:fldChar w:fldCharType="separate"/>
      </w:r>
      <w:r>
        <w:rPr>
          <w14:ligatures w14:val="none"/>
        </w:rPr>
        <w:t>19.3</w:t>
      </w:r>
      <w:r>
        <w:rPr>
          <w14:ligatures w14:val="none"/>
        </w:rPr>
        <w:fldChar w:fldCharType="end"/>
      </w:r>
      <w:r>
        <w:rPr>
          <w14:ligatures w14:val="none"/>
        </w:rPr>
        <w:t>(b)</w:t>
      </w:r>
      <w:r w:rsidRPr="00CF178D">
        <w:rPr>
          <w14:ligatures w14:val="none"/>
        </w:rPr>
        <w:t>,</w:t>
      </w:r>
      <w:r w:rsidRPr="00F11D0C">
        <w:rPr>
          <w14:ligatures w14:val="none"/>
        </w:rPr>
        <w:t xml:space="preserve"> each party excludes any and all liability for any Indirect Loss suffered in connection with this Agreement, whether in contract, tort (including negligence), statute, equity or otherwise.</w:t>
      </w:r>
      <w:bookmarkEnd w:id="309"/>
    </w:p>
    <w:p w14:paraId="1D6E751B" w14:textId="77777777" w:rsidR="00A21D9D" w:rsidRPr="0087546D" w:rsidRDefault="00A21D9D" w:rsidP="00A21D9D">
      <w:pPr>
        <w:pStyle w:val="nbnShortAgt1Level2"/>
        <w:widowControl w:val="0"/>
        <w:suppressAutoHyphens/>
        <w:autoSpaceDE w:val="0"/>
        <w:autoSpaceDN w:val="0"/>
        <w:adjustRightInd w:val="0"/>
        <w:textAlignment w:val="center"/>
      </w:pPr>
      <w:bookmarkStart w:id="310" w:name="_Ref231226708"/>
      <w:bookmarkStart w:id="311" w:name="_Ref231493729"/>
      <w:bookmarkStart w:id="312" w:name="_Ref231494218"/>
      <w:bookmarkStart w:id="313" w:name="s19_8"/>
      <w:r w:rsidRPr="00F11D0C">
        <w:rPr>
          <w14:ligatures w14:val="none"/>
        </w:rPr>
        <w:t xml:space="preserve">To the extent permitted by law, but subject to clause </w:t>
      </w:r>
      <w:r>
        <w:rPr>
          <w14:ligatures w14:val="none"/>
        </w:rPr>
        <w:fldChar w:fldCharType="begin"/>
      </w:r>
      <w:r>
        <w:rPr>
          <w14:ligatures w14:val="none"/>
        </w:rPr>
        <w:instrText xml:space="preserve"> REF _Ref231487675 \r \h </w:instrText>
      </w:r>
      <w:r>
        <w:rPr>
          <w14:ligatures w14:val="none"/>
        </w:rPr>
      </w:r>
      <w:r>
        <w:rPr>
          <w14:ligatures w14:val="none"/>
        </w:rPr>
        <w:fldChar w:fldCharType="separate"/>
      </w:r>
      <w:r>
        <w:rPr>
          <w14:ligatures w14:val="none"/>
        </w:rPr>
        <w:t>19.9</w:t>
      </w:r>
      <w:r>
        <w:rPr>
          <w14:ligatures w14:val="none"/>
        </w:rPr>
        <w:fldChar w:fldCharType="end"/>
      </w:r>
      <w:r w:rsidRPr="00F11D0C">
        <w:rPr>
          <w14:ligatures w14:val="none"/>
        </w:rPr>
        <w:t xml:space="preserve"> each party's aggregate liability to the other party in any Contract Year in respect of any and all Losses under, arising from or in connection with this Agreement</w:t>
      </w:r>
      <w:r w:rsidRPr="00CF178D">
        <w:rPr>
          <w14:ligatures w14:val="none"/>
        </w:rPr>
        <w:t>,</w:t>
      </w:r>
      <w:r w:rsidRPr="00F11D0C">
        <w:rPr>
          <w14:ligatures w14:val="none"/>
        </w:rPr>
        <w:t xml:space="preserve"> is limited to the total amount payable under this Agreement in that Contract Year.</w:t>
      </w:r>
      <w:bookmarkEnd w:id="310"/>
      <w:r w:rsidRPr="00F11D0C">
        <w:rPr>
          <w14:ligatures w14:val="none"/>
        </w:rPr>
        <w:t xml:space="preserve"> In this clause</w:t>
      </w:r>
      <w:bookmarkEnd w:id="311"/>
      <w:r w:rsidRPr="00F11D0C">
        <w:rPr>
          <w14:ligatures w14:val="none"/>
        </w:rPr>
        <w:t xml:space="preserve"> </w:t>
      </w:r>
      <w:r>
        <w:rPr>
          <w14:ligatures w14:val="none"/>
        </w:rPr>
        <w:fldChar w:fldCharType="begin"/>
      </w:r>
      <w:r>
        <w:rPr>
          <w14:ligatures w14:val="none"/>
        </w:rPr>
        <w:instrText xml:space="preserve"> REF _Ref231226708 \r \h </w:instrText>
      </w:r>
      <w:r>
        <w:rPr>
          <w14:ligatures w14:val="none"/>
        </w:rPr>
      </w:r>
      <w:r>
        <w:rPr>
          <w14:ligatures w14:val="none"/>
        </w:rPr>
        <w:fldChar w:fldCharType="separate"/>
      </w:r>
      <w:r>
        <w:rPr>
          <w14:ligatures w14:val="none"/>
        </w:rPr>
        <w:t>19.8</w:t>
      </w:r>
      <w:r>
        <w:rPr>
          <w14:ligatures w14:val="none"/>
        </w:rPr>
        <w:fldChar w:fldCharType="end"/>
      </w:r>
      <w:r w:rsidRPr="00F11D0C">
        <w:rPr>
          <w14:ligatures w14:val="none"/>
        </w:rPr>
        <w:t xml:space="preserve"> Contract Year means a 12 month period starting on the execution date of this Agreement, or the anniversary of that date</w:t>
      </w:r>
      <w:bookmarkEnd w:id="312"/>
      <w:r w:rsidRPr="00F11D0C">
        <w:rPr>
          <w14:ligatures w14:val="none"/>
        </w:rPr>
        <w:t>.</w:t>
      </w:r>
      <w:bookmarkEnd w:id="313"/>
    </w:p>
    <w:p w14:paraId="318F5F15" w14:textId="77777777" w:rsidR="00A21D9D" w:rsidRPr="0087546D" w:rsidRDefault="00A21D9D" w:rsidP="00A21D9D">
      <w:pPr>
        <w:pStyle w:val="nbnShortAgt1Level2"/>
        <w:widowControl w:val="0"/>
        <w:suppressAutoHyphens/>
        <w:autoSpaceDE w:val="0"/>
        <w:autoSpaceDN w:val="0"/>
        <w:adjustRightInd w:val="0"/>
        <w:textAlignment w:val="center"/>
      </w:pPr>
      <w:bookmarkStart w:id="314" w:name="s19_9"/>
      <w:bookmarkStart w:id="315" w:name="_Ref231487675"/>
      <w:r w:rsidRPr="00F11D0C">
        <w:rPr>
          <w14:ligatures w14:val="none"/>
        </w:rPr>
        <w:t xml:space="preserve">The limitation of liability under clause </w:t>
      </w:r>
      <w:r>
        <w:rPr>
          <w14:ligatures w14:val="none"/>
        </w:rPr>
        <w:fldChar w:fldCharType="begin"/>
      </w:r>
      <w:r>
        <w:rPr>
          <w14:ligatures w14:val="none"/>
        </w:rPr>
        <w:instrText xml:space="preserve"> REF _Ref231226708 \r \h </w:instrText>
      </w:r>
      <w:r>
        <w:rPr>
          <w14:ligatures w14:val="none"/>
        </w:rPr>
      </w:r>
      <w:r>
        <w:rPr>
          <w14:ligatures w14:val="none"/>
        </w:rPr>
        <w:fldChar w:fldCharType="separate"/>
      </w:r>
      <w:r>
        <w:rPr>
          <w14:ligatures w14:val="none"/>
        </w:rPr>
        <w:t>19.8</w:t>
      </w:r>
      <w:r>
        <w:rPr>
          <w14:ligatures w14:val="none"/>
        </w:rPr>
        <w:fldChar w:fldCharType="end"/>
      </w:r>
      <w:r w:rsidRPr="00F11D0C">
        <w:rPr>
          <w14:ligatures w14:val="none"/>
        </w:rPr>
        <w:t xml:space="preserve"> does not apply to:</w:t>
      </w:r>
    </w:p>
    <w:p w14:paraId="643F6D09" w14:textId="77777777" w:rsidR="00A21D9D" w:rsidRPr="0087546D" w:rsidRDefault="00A21D9D" w:rsidP="00A21D9D">
      <w:pPr>
        <w:pStyle w:val="nbnShortAgt1Level3"/>
        <w:widowControl w:val="0"/>
        <w:suppressAutoHyphens/>
        <w:autoSpaceDE w:val="0"/>
        <w:autoSpaceDN w:val="0"/>
        <w:adjustRightInd w:val="0"/>
        <w:textAlignment w:val="center"/>
      </w:pPr>
      <w:bookmarkStart w:id="316" w:name="s19_9_a"/>
      <w:r w:rsidRPr="00F11D0C">
        <w:rPr>
          <w14:ligatures w14:val="none"/>
        </w:rPr>
        <w:t xml:space="preserve">any indemnity under clause </w:t>
      </w:r>
      <w:r>
        <w:rPr>
          <w14:ligatures w14:val="none"/>
        </w:rPr>
        <w:fldChar w:fldCharType="begin"/>
      </w:r>
      <w:r>
        <w:rPr>
          <w14:ligatures w14:val="none"/>
        </w:rPr>
        <w:instrText xml:space="preserve"> REF _Ref231487729 \r \h </w:instrText>
      </w:r>
      <w:r>
        <w:rPr>
          <w14:ligatures w14:val="none"/>
        </w:rPr>
      </w:r>
      <w:r>
        <w:rPr>
          <w14:ligatures w14:val="none"/>
        </w:rPr>
        <w:fldChar w:fldCharType="separate"/>
      </w:r>
      <w:r>
        <w:rPr>
          <w14:ligatures w14:val="none"/>
        </w:rPr>
        <w:t>19.3</w:t>
      </w:r>
      <w:r>
        <w:rPr>
          <w14:ligatures w14:val="none"/>
        </w:rPr>
        <w:fldChar w:fldCharType="end"/>
      </w:r>
      <w:r w:rsidRPr="00F11D0C">
        <w:rPr>
          <w14:ligatures w14:val="none"/>
        </w:rPr>
        <w:t xml:space="preserve"> or </w:t>
      </w:r>
      <w:r>
        <w:rPr>
          <w14:ligatures w14:val="none"/>
        </w:rPr>
        <w:fldChar w:fldCharType="begin"/>
      </w:r>
      <w:r>
        <w:rPr>
          <w14:ligatures w14:val="none"/>
        </w:rPr>
        <w:instrText xml:space="preserve"> REF _Ref231217228 \r \h </w:instrText>
      </w:r>
      <w:r>
        <w:rPr>
          <w14:ligatures w14:val="none"/>
        </w:rPr>
      </w:r>
      <w:r>
        <w:rPr>
          <w14:ligatures w14:val="none"/>
        </w:rPr>
        <w:fldChar w:fldCharType="separate"/>
      </w:r>
      <w:r>
        <w:rPr>
          <w14:ligatures w14:val="none"/>
        </w:rPr>
        <w:t>19.5</w:t>
      </w:r>
      <w:r>
        <w:rPr>
          <w14:ligatures w14:val="none"/>
        </w:rPr>
        <w:fldChar w:fldCharType="end"/>
      </w:r>
      <w:r w:rsidRPr="003549F1">
        <w:rPr>
          <w14:ligatures w14:val="none"/>
        </w:rPr>
        <w:t>;</w:t>
      </w:r>
      <w:r w:rsidRPr="00F11D0C">
        <w:rPr>
          <w14:ligatures w14:val="none"/>
        </w:rPr>
        <w:t xml:space="preserve"> or</w:t>
      </w:r>
      <w:bookmarkEnd w:id="316"/>
    </w:p>
    <w:p w14:paraId="7046EC40" w14:textId="77777777" w:rsidR="00A21D9D" w:rsidRPr="0087546D" w:rsidRDefault="00A21D9D" w:rsidP="00A21D9D">
      <w:pPr>
        <w:pStyle w:val="nbnShortAgt1Level3"/>
        <w:widowControl w:val="0"/>
        <w:suppressAutoHyphens/>
        <w:autoSpaceDE w:val="0"/>
        <w:autoSpaceDN w:val="0"/>
        <w:adjustRightInd w:val="0"/>
        <w:textAlignment w:val="center"/>
      </w:pPr>
      <w:bookmarkStart w:id="317" w:name="s19_9_b"/>
      <w:r w:rsidRPr="00F11D0C">
        <w:rPr>
          <w14:ligatures w14:val="none"/>
        </w:rPr>
        <w:t>Loss arising from fraud, dishonesty or wilful misconduct</w:t>
      </w:r>
      <w:bookmarkEnd w:id="279"/>
      <w:bookmarkEnd w:id="314"/>
      <w:bookmarkEnd w:id="317"/>
    </w:p>
    <w:p w14:paraId="6BE2485C" w14:textId="77777777" w:rsidR="00A21D9D" w:rsidRPr="0087546D" w:rsidRDefault="00A21D9D" w:rsidP="00A21D9D">
      <w:pPr>
        <w:pStyle w:val="nbnShortAgt1Heading1"/>
        <w:widowControl w:val="0"/>
        <w:suppressAutoHyphens/>
        <w:autoSpaceDE w:val="0"/>
        <w:autoSpaceDN w:val="0"/>
        <w:adjustRightInd w:val="0"/>
        <w:textAlignment w:val="center"/>
      </w:pPr>
      <w:bookmarkStart w:id="318" w:name="_Ref431483727"/>
      <w:bookmarkStart w:id="319" w:name="_Ref231305529"/>
      <w:bookmarkStart w:id="320" w:name="s20"/>
      <w:bookmarkEnd w:id="315"/>
      <w:r w:rsidRPr="00F11D0C">
        <w:rPr>
          <w14:ligatures w14:val="none"/>
        </w:rPr>
        <w:t>Disputes</w:t>
      </w:r>
      <w:bookmarkEnd w:id="318"/>
      <w:bookmarkEnd w:id="319"/>
    </w:p>
    <w:p w14:paraId="62FEEE07" w14:textId="77777777" w:rsidR="00A21D9D" w:rsidRPr="0087546D" w:rsidRDefault="00A21D9D" w:rsidP="00A21D9D">
      <w:pPr>
        <w:pStyle w:val="nbnShortAgt1Level2"/>
        <w:widowControl w:val="0"/>
        <w:suppressAutoHyphens/>
        <w:autoSpaceDE w:val="0"/>
        <w:autoSpaceDN w:val="0"/>
        <w:adjustRightInd w:val="0"/>
        <w:textAlignment w:val="center"/>
      </w:pPr>
      <w:bookmarkStart w:id="321" w:name="s20_1"/>
      <w:r w:rsidRPr="00F11D0C">
        <w:rPr>
          <w14:ligatures w14:val="none"/>
        </w:rPr>
        <w:t>Where a party considers there is a dispute under this Agreement (other than a billing dispute) (</w:t>
      </w:r>
      <w:r w:rsidRPr="0085064F">
        <w:rPr>
          <w:b/>
          <w:bCs/>
          <w14:ligatures w14:val="none"/>
        </w:rPr>
        <w:t>Dispute</w:t>
      </w:r>
      <w:r w:rsidRPr="00F11D0C">
        <w:rPr>
          <w14:ligatures w14:val="none"/>
        </w:rPr>
        <w:t>), the party must, as soon as reasonably practicable, give written notice to the other setting out the existence and nature of the Dispute (</w:t>
      </w:r>
      <w:r w:rsidRPr="001D70E1">
        <w:rPr>
          <w:b/>
          <w:bCs/>
          <w14:ligatures w14:val="none"/>
        </w:rPr>
        <w:t>Dispute Notice</w:t>
      </w:r>
      <w:r w:rsidRPr="00F11D0C">
        <w:rPr>
          <w14:ligatures w14:val="none"/>
        </w:rPr>
        <w:t xml:space="preserve">). </w:t>
      </w:r>
      <w:bookmarkEnd w:id="321"/>
    </w:p>
    <w:p w14:paraId="68FE5F14" w14:textId="77777777" w:rsidR="00A21D9D" w:rsidRPr="0087546D" w:rsidRDefault="00A21D9D" w:rsidP="00A21D9D">
      <w:pPr>
        <w:pStyle w:val="nbnShortAgt1Level2"/>
        <w:widowControl w:val="0"/>
        <w:suppressAutoHyphens/>
        <w:autoSpaceDE w:val="0"/>
        <w:autoSpaceDN w:val="0"/>
        <w:adjustRightInd w:val="0"/>
        <w:textAlignment w:val="center"/>
      </w:pPr>
      <w:bookmarkStart w:id="322" w:name="_Ref431476202"/>
      <w:bookmarkStart w:id="323" w:name="s20_2"/>
      <w:r w:rsidRPr="00F11D0C">
        <w:rPr>
          <w14:ligatures w14:val="none"/>
        </w:rPr>
        <w:t>The parties must endeavour to resolve any Dispute within 10 Business Days of the date of the Dispute Notice or such other period of time as the parties may agree.</w:t>
      </w:r>
      <w:bookmarkEnd w:id="322"/>
      <w:r w:rsidRPr="00F11D0C">
        <w:rPr>
          <w14:ligatures w14:val="none"/>
        </w:rPr>
        <w:t xml:space="preserve"> </w:t>
      </w:r>
      <w:bookmarkEnd w:id="323"/>
    </w:p>
    <w:p w14:paraId="0192689F" w14:textId="77777777" w:rsidR="00A21D9D" w:rsidRPr="0087546D" w:rsidRDefault="00A21D9D" w:rsidP="00A21D9D">
      <w:pPr>
        <w:pStyle w:val="nbnShortAgt1Level2"/>
        <w:widowControl w:val="0"/>
        <w:suppressAutoHyphens/>
        <w:autoSpaceDE w:val="0"/>
        <w:autoSpaceDN w:val="0"/>
        <w:adjustRightInd w:val="0"/>
        <w:textAlignment w:val="center"/>
      </w:pPr>
      <w:bookmarkStart w:id="324" w:name="s20_3"/>
      <w:r w:rsidRPr="00F11D0C">
        <w:rPr>
          <w14:ligatures w14:val="none"/>
        </w:rPr>
        <w:t xml:space="preserve">If the Dispute is not resolved within the period referred to in clause </w:t>
      </w:r>
      <w:r w:rsidRPr="00F11D0C">
        <w:rPr>
          <w14:ligatures w14:val="none"/>
        </w:rPr>
        <w:fldChar w:fldCharType="begin"/>
      </w:r>
      <w:r w:rsidRPr="00F11D0C">
        <w:rPr>
          <w14:ligatures w14:val="none"/>
        </w:rPr>
        <w:instrText xml:space="preserve"> REF _Ref431476202 \r \h  \* MERGEFORMAT </w:instrText>
      </w:r>
      <w:r w:rsidRPr="00F11D0C">
        <w:rPr>
          <w14:ligatures w14:val="none"/>
        </w:rPr>
      </w:r>
      <w:r w:rsidRPr="00F11D0C">
        <w:rPr>
          <w14:ligatures w14:val="none"/>
        </w:rPr>
        <w:fldChar w:fldCharType="separate"/>
      </w:r>
      <w:r w:rsidRPr="00F11D0C">
        <w:rPr>
          <w14:ligatures w14:val="none"/>
        </w:rPr>
        <w:t>20.2</w:t>
      </w:r>
      <w:r w:rsidRPr="00F11D0C">
        <w:rPr>
          <w14:ligatures w14:val="none"/>
        </w:rPr>
        <w:fldChar w:fldCharType="end"/>
      </w:r>
      <w:r w:rsidRPr="00F11D0C">
        <w:rPr>
          <w14:ligatures w14:val="none"/>
        </w:rPr>
        <w:t>:</w:t>
      </w:r>
    </w:p>
    <w:p w14:paraId="68C453E1" w14:textId="77777777" w:rsidR="00A21D9D" w:rsidRPr="0087546D" w:rsidRDefault="00A21D9D" w:rsidP="00A21D9D">
      <w:pPr>
        <w:pStyle w:val="nbnShortAgt1Level3"/>
        <w:widowControl w:val="0"/>
        <w:suppressAutoHyphens/>
        <w:autoSpaceDE w:val="0"/>
        <w:autoSpaceDN w:val="0"/>
        <w:adjustRightInd w:val="0"/>
        <w:textAlignment w:val="center"/>
      </w:pPr>
      <w:bookmarkStart w:id="325" w:name="s20_3_a"/>
      <w:r w:rsidRPr="00F11D0C">
        <w:rPr>
          <w14:ligatures w14:val="none"/>
        </w:rPr>
        <w:t>each party will promptly refer the Dispute to their appropriate officers with authority for resolving the Dispute; and</w:t>
      </w:r>
      <w:bookmarkEnd w:id="325"/>
    </w:p>
    <w:p w14:paraId="4ED2E0D0" w14:textId="77777777" w:rsidR="00A21D9D" w:rsidRPr="0087546D" w:rsidRDefault="00A21D9D" w:rsidP="00A21D9D">
      <w:pPr>
        <w:pStyle w:val="nbnShortAgt1Level3"/>
        <w:widowControl w:val="0"/>
        <w:suppressAutoHyphens/>
        <w:autoSpaceDE w:val="0"/>
        <w:autoSpaceDN w:val="0"/>
        <w:adjustRightInd w:val="0"/>
        <w:textAlignment w:val="center"/>
      </w:pPr>
      <w:bookmarkStart w:id="326" w:name="_Ref431476694"/>
      <w:bookmarkStart w:id="327" w:name="s20_3_b"/>
      <w:r w:rsidRPr="00F11D0C">
        <w:rPr>
          <w14:ligatures w14:val="none"/>
        </w:rPr>
        <w:t>the officers of each party must meet to attempt to resolve the Dispute within a further 10 Business Days or such other period of time as may be agreed.</w:t>
      </w:r>
      <w:bookmarkEnd w:id="324"/>
      <w:bookmarkEnd w:id="326"/>
      <w:bookmarkEnd w:id="327"/>
    </w:p>
    <w:p w14:paraId="0B077D75" w14:textId="77777777" w:rsidR="00A21D9D" w:rsidRPr="0087546D" w:rsidRDefault="00A21D9D" w:rsidP="00A21D9D">
      <w:pPr>
        <w:pStyle w:val="nbnShortAgt1Level2"/>
        <w:widowControl w:val="0"/>
        <w:suppressAutoHyphens/>
        <w:autoSpaceDE w:val="0"/>
        <w:autoSpaceDN w:val="0"/>
        <w:adjustRightInd w:val="0"/>
        <w:textAlignment w:val="center"/>
      </w:pPr>
      <w:bookmarkStart w:id="328" w:name="_Ref431478043"/>
      <w:bookmarkStart w:id="329" w:name="s20_4"/>
      <w:r w:rsidRPr="00F11D0C">
        <w:rPr>
          <w14:ligatures w14:val="none"/>
        </w:rPr>
        <w:lastRenderedPageBreak/>
        <w:t xml:space="preserve">If the Dispute is still not resolved within the period referred to in clause </w:t>
      </w:r>
      <w:r w:rsidRPr="00F11D0C">
        <w:rPr>
          <w14:ligatures w14:val="none"/>
        </w:rPr>
        <w:fldChar w:fldCharType="begin"/>
      </w:r>
      <w:r w:rsidRPr="00F11D0C">
        <w:rPr>
          <w14:ligatures w14:val="none"/>
        </w:rPr>
        <w:instrText xml:space="preserve"> REF _Ref431476694 \r \h  \* MERGEFORMAT </w:instrText>
      </w:r>
      <w:r w:rsidRPr="00F11D0C">
        <w:rPr>
          <w14:ligatures w14:val="none"/>
        </w:rPr>
      </w:r>
      <w:r w:rsidRPr="00F11D0C">
        <w:rPr>
          <w14:ligatures w14:val="none"/>
        </w:rPr>
        <w:fldChar w:fldCharType="separate"/>
      </w:r>
      <w:r w:rsidRPr="00F11D0C">
        <w:rPr>
          <w14:ligatures w14:val="none"/>
        </w:rPr>
        <w:t>20.3(b)</w:t>
      </w:r>
      <w:r w:rsidRPr="00F11D0C">
        <w:rPr>
          <w14:ligatures w14:val="none"/>
        </w:rPr>
        <w:fldChar w:fldCharType="end"/>
      </w:r>
      <w:r w:rsidRPr="00F11D0C">
        <w:rPr>
          <w14:ligatures w14:val="none"/>
        </w:rPr>
        <w:t>, either party may, by notice to the other party, refer the Dispute to mediation, in which case:</w:t>
      </w:r>
      <w:bookmarkEnd w:id="328"/>
    </w:p>
    <w:p w14:paraId="3964A894" w14:textId="77777777" w:rsidR="00A21D9D" w:rsidRPr="0087546D" w:rsidRDefault="00A21D9D" w:rsidP="00A21D9D">
      <w:pPr>
        <w:pStyle w:val="nbnShortAgt1Level3"/>
        <w:widowControl w:val="0"/>
        <w:suppressAutoHyphens/>
        <w:autoSpaceDE w:val="0"/>
        <w:autoSpaceDN w:val="0"/>
        <w:adjustRightInd w:val="0"/>
        <w:textAlignment w:val="center"/>
      </w:pPr>
      <w:bookmarkStart w:id="330" w:name="s20_4_a"/>
      <w:r w:rsidRPr="00F11D0C">
        <w:rPr>
          <w14:ligatures w14:val="none"/>
        </w:rPr>
        <w:t xml:space="preserve">the mediation will be undertaken in accordance with the then current Resolution Institute Mediation Rules; </w:t>
      </w:r>
      <w:bookmarkEnd w:id="330"/>
    </w:p>
    <w:p w14:paraId="65A3FCA5" w14:textId="77777777" w:rsidR="00A21D9D" w:rsidRPr="0087546D" w:rsidRDefault="00A21D9D" w:rsidP="00A21D9D">
      <w:pPr>
        <w:pStyle w:val="nbnShortAgt1Level3"/>
        <w:widowControl w:val="0"/>
        <w:suppressAutoHyphens/>
        <w:autoSpaceDE w:val="0"/>
        <w:autoSpaceDN w:val="0"/>
        <w:adjustRightInd w:val="0"/>
        <w:textAlignment w:val="center"/>
      </w:pPr>
      <w:bookmarkStart w:id="331" w:name="s20_4_b"/>
      <w:r w:rsidRPr="00F11D0C">
        <w:rPr>
          <w14:ligatures w14:val="none"/>
        </w:rPr>
        <w:t xml:space="preserve">the mediator will be agreed by the parties or, failing agreement within 5 Business Days of the referral, either party may request the mediator be appointed by the Chair of the Resolution Institute; </w:t>
      </w:r>
      <w:bookmarkEnd w:id="331"/>
    </w:p>
    <w:p w14:paraId="5F203FB3" w14:textId="77777777" w:rsidR="00A21D9D" w:rsidRPr="0087546D" w:rsidRDefault="00A21D9D" w:rsidP="00A21D9D">
      <w:pPr>
        <w:pStyle w:val="nbnShortAgt1Level3"/>
        <w:widowControl w:val="0"/>
        <w:suppressAutoHyphens/>
        <w:autoSpaceDE w:val="0"/>
        <w:autoSpaceDN w:val="0"/>
        <w:adjustRightInd w:val="0"/>
        <w:textAlignment w:val="center"/>
      </w:pPr>
      <w:bookmarkStart w:id="332" w:name="s20_4_c"/>
      <w:r w:rsidRPr="00F11D0C">
        <w:rPr>
          <w14:ligatures w14:val="none"/>
        </w:rPr>
        <w:t xml:space="preserve">the parties will endeavour, with the assistance of the mediator, to resolve the Dispute within 30 Business Days of the appointment of the mediator or such other period as the parties may agree; </w:t>
      </w:r>
      <w:bookmarkEnd w:id="332"/>
    </w:p>
    <w:p w14:paraId="7338963C" w14:textId="77777777" w:rsidR="00A21D9D" w:rsidRPr="0087546D" w:rsidRDefault="00A21D9D" w:rsidP="00A21D9D">
      <w:pPr>
        <w:pStyle w:val="nbnShortAgt1Level3"/>
        <w:widowControl w:val="0"/>
        <w:suppressAutoHyphens/>
        <w:autoSpaceDE w:val="0"/>
        <w:autoSpaceDN w:val="0"/>
        <w:adjustRightInd w:val="0"/>
        <w:textAlignment w:val="center"/>
      </w:pPr>
      <w:bookmarkStart w:id="333" w:name="s20_4_d"/>
      <w:r w:rsidRPr="00F11D0C">
        <w:rPr>
          <w14:ligatures w14:val="none"/>
        </w:rPr>
        <w:t xml:space="preserve">any mediation meetings and proceedings under this clause </w:t>
      </w:r>
      <w:r w:rsidRPr="00F11D0C">
        <w:rPr>
          <w14:ligatures w14:val="none"/>
        </w:rPr>
        <w:fldChar w:fldCharType="begin"/>
      </w:r>
      <w:r w:rsidRPr="00F11D0C">
        <w:rPr>
          <w14:ligatures w14:val="none"/>
        </w:rPr>
        <w:instrText xml:space="preserve"> REF _Ref431478043 \r \h  \* MERGEFORMAT </w:instrText>
      </w:r>
      <w:r w:rsidRPr="00F11D0C">
        <w:rPr>
          <w14:ligatures w14:val="none"/>
        </w:rPr>
      </w:r>
      <w:r w:rsidRPr="00F11D0C">
        <w:rPr>
          <w14:ligatures w14:val="none"/>
        </w:rPr>
        <w:fldChar w:fldCharType="separate"/>
      </w:r>
      <w:r w:rsidRPr="00F11D0C">
        <w:rPr>
          <w14:ligatures w14:val="none"/>
        </w:rPr>
        <w:t>20.4</w:t>
      </w:r>
      <w:r w:rsidRPr="00F11D0C">
        <w:rPr>
          <w14:ligatures w14:val="none"/>
        </w:rPr>
        <w:fldChar w:fldCharType="end"/>
      </w:r>
      <w:r w:rsidRPr="00F11D0C">
        <w:rPr>
          <w14:ligatures w14:val="none"/>
        </w:rPr>
        <w:t xml:space="preserve"> must be held in Sydney, Australia unless otherwise agreed by the parties;</w:t>
      </w:r>
      <w:bookmarkEnd w:id="333"/>
    </w:p>
    <w:p w14:paraId="5CE85E53" w14:textId="77777777" w:rsidR="00A21D9D" w:rsidRPr="0087546D" w:rsidRDefault="00A21D9D" w:rsidP="00A21D9D">
      <w:pPr>
        <w:pStyle w:val="nbnShortAgt1Level3"/>
        <w:widowControl w:val="0"/>
        <w:suppressAutoHyphens/>
        <w:autoSpaceDE w:val="0"/>
        <w:autoSpaceDN w:val="0"/>
        <w:adjustRightInd w:val="0"/>
        <w:textAlignment w:val="center"/>
      </w:pPr>
      <w:bookmarkStart w:id="334" w:name="s20_4_e"/>
      <w:r w:rsidRPr="00F11D0C">
        <w:rPr>
          <w14:ligatures w14:val="none"/>
        </w:rPr>
        <w:t>the parties will comply with the then current Resolution Institute Mediation Rules and any agreed procedures relating to the proceedings; and</w:t>
      </w:r>
      <w:bookmarkEnd w:id="334"/>
    </w:p>
    <w:p w14:paraId="597790F5" w14:textId="77777777" w:rsidR="00A21D9D" w:rsidRPr="0087546D" w:rsidRDefault="00A21D9D" w:rsidP="00A21D9D">
      <w:pPr>
        <w:pStyle w:val="nbnShortAgt1Level3"/>
        <w:widowControl w:val="0"/>
        <w:suppressAutoHyphens/>
        <w:autoSpaceDE w:val="0"/>
        <w:autoSpaceDN w:val="0"/>
        <w:adjustRightInd w:val="0"/>
        <w:textAlignment w:val="center"/>
      </w:pPr>
      <w:bookmarkStart w:id="335" w:name="s20_4_f"/>
      <w:r w:rsidRPr="00F11D0C">
        <w:rPr>
          <w14:ligatures w14:val="none"/>
        </w:rPr>
        <w:t xml:space="preserve">the mediation and all communications during the mediation will be treated as confidential and must be treated as made in the course of compromise and settlement negotiations for the purposes of the applicable rules of evidence and any professional secrecy protections provided by any applicable law. </w:t>
      </w:r>
      <w:bookmarkEnd w:id="329"/>
      <w:bookmarkEnd w:id="335"/>
    </w:p>
    <w:p w14:paraId="5B00FC0A" w14:textId="77777777" w:rsidR="00A21D9D" w:rsidRPr="0087546D" w:rsidRDefault="00A21D9D" w:rsidP="00A21D9D">
      <w:pPr>
        <w:pStyle w:val="nbnShortAgt1Level2"/>
        <w:widowControl w:val="0"/>
        <w:suppressAutoHyphens/>
        <w:autoSpaceDE w:val="0"/>
        <w:autoSpaceDN w:val="0"/>
        <w:adjustRightInd w:val="0"/>
        <w:textAlignment w:val="center"/>
      </w:pPr>
      <w:bookmarkStart w:id="336" w:name="s20_5"/>
      <w:r w:rsidRPr="00F11D0C">
        <w:rPr>
          <w14:ligatures w14:val="none"/>
        </w:rPr>
        <w:t xml:space="preserve">If any Dispute which has been referred to mediation under clause </w:t>
      </w:r>
      <w:r w:rsidRPr="00F11D0C">
        <w:rPr>
          <w14:ligatures w14:val="none"/>
        </w:rPr>
        <w:fldChar w:fldCharType="begin"/>
      </w:r>
      <w:r w:rsidRPr="00F11D0C">
        <w:rPr>
          <w14:ligatures w14:val="none"/>
        </w:rPr>
        <w:instrText xml:space="preserve"> REF _Ref431478043 \r \h  \* MERGEFORMAT </w:instrText>
      </w:r>
      <w:r w:rsidRPr="00F11D0C">
        <w:rPr>
          <w14:ligatures w14:val="none"/>
        </w:rPr>
      </w:r>
      <w:r w:rsidRPr="00F11D0C">
        <w:rPr>
          <w14:ligatures w14:val="none"/>
        </w:rPr>
        <w:fldChar w:fldCharType="separate"/>
      </w:r>
      <w:r w:rsidRPr="00F11D0C">
        <w:rPr>
          <w14:ligatures w14:val="none"/>
        </w:rPr>
        <w:t>20.4</w:t>
      </w:r>
      <w:r w:rsidRPr="00F11D0C">
        <w:rPr>
          <w14:ligatures w14:val="none"/>
        </w:rPr>
        <w:fldChar w:fldCharType="end"/>
      </w:r>
      <w:r w:rsidRPr="00F11D0C">
        <w:rPr>
          <w14:ligatures w14:val="none"/>
        </w:rPr>
        <w:t xml:space="preserve"> has not been resolved within 30 Business Days of such referral, either party may, by notice to the other party, refer the Dispute to arbitration, in which case:</w:t>
      </w:r>
    </w:p>
    <w:p w14:paraId="4FD20132" w14:textId="77777777" w:rsidR="00A21D9D" w:rsidRPr="0087546D" w:rsidRDefault="00A21D9D" w:rsidP="00A21D9D">
      <w:pPr>
        <w:pStyle w:val="nbnShortAgt1Level3"/>
        <w:widowControl w:val="0"/>
        <w:suppressAutoHyphens/>
        <w:autoSpaceDE w:val="0"/>
        <w:autoSpaceDN w:val="0"/>
        <w:adjustRightInd w:val="0"/>
        <w:textAlignment w:val="center"/>
      </w:pPr>
      <w:bookmarkStart w:id="337" w:name="s20_5_a"/>
      <w:r w:rsidRPr="00F11D0C">
        <w:rPr>
          <w14:ligatures w14:val="none"/>
        </w:rPr>
        <w:t>the arbitration will be conducted in accordance with the then current Resolution Institute Arbitration Rules;</w:t>
      </w:r>
      <w:bookmarkEnd w:id="337"/>
    </w:p>
    <w:p w14:paraId="4684B4C7" w14:textId="77777777" w:rsidR="00A21D9D" w:rsidRPr="0087546D" w:rsidRDefault="00A21D9D" w:rsidP="00A21D9D">
      <w:pPr>
        <w:pStyle w:val="nbnShortAgt1Level3"/>
        <w:widowControl w:val="0"/>
        <w:suppressAutoHyphens/>
        <w:autoSpaceDE w:val="0"/>
        <w:autoSpaceDN w:val="0"/>
        <w:adjustRightInd w:val="0"/>
        <w:textAlignment w:val="center"/>
      </w:pPr>
      <w:bookmarkStart w:id="338" w:name="s20_5_b"/>
      <w:r w:rsidRPr="00F11D0C">
        <w:rPr>
          <w14:ligatures w14:val="none"/>
        </w:rPr>
        <w:t xml:space="preserve">the arbitrator will be agreed by the parties or, failing agreement within 5 Business Days of a referral to arbitration, either party may request that the arbitrator be appointed by the Chair of the Resolution Institute; </w:t>
      </w:r>
      <w:bookmarkEnd w:id="338"/>
    </w:p>
    <w:p w14:paraId="6C18196C" w14:textId="77777777" w:rsidR="00A21D9D" w:rsidRPr="0087546D" w:rsidRDefault="00A21D9D" w:rsidP="00A21D9D">
      <w:pPr>
        <w:pStyle w:val="nbnShortAgt1Level3"/>
        <w:widowControl w:val="0"/>
        <w:suppressAutoHyphens/>
        <w:autoSpaceDE w:val="0"/>
        <w:autoSpaceDN w:val="0"/>
        <w:adjustRightInd w:val="0"/>
        <w:textAlignment w:val="center"/>
      </w:pPr>
      <w:bookmarkStart w:id="339" w:name="s20_5_c"/>
      <w:r w:rsidRPr="00F11D0C">
        <w:rPr>
          <w14:ligatures w14:val="none"/>
        </w:rPr>
        <w:t>the arbitrator may not be the same person as the mediator;</w:t>
      </w:r>
      <w:bookmarkEnd w:id="339"/>
    </w:p>
    <w:p w14:paraId="739429FC" w14:textId="77777777" w:rsidR="00A21D9D" w:rsidRPr="0087546D" w:rsidRDefault="00A21D9D" w:rsidP="00A21D9D">
      <w:pPr>
        <w:pStyle w:val="nbnShortAgt1Level3"/>
        <w:widowControl w:val="0"/>
        <w:suppressAutoHyphens/>
        <w:autoSpaceDE w:val="0"/>
        <w:autoSpaceDN w:val="0"/>
        <w:adjustRightInd w:val="0"/>
        <w:textAlignment w:val="center"/>
      </w:pPr>
      <w:bookmarkStart w:id="340" w:name="s20_5_d"/>
      <w:r w:rsidRPr="00F11D0C">
        <w:rPr>
          <w14:ligatures w14:val="none"/>
        </w:rPr>
        <w:t>the arbitration must be held in Sydney, Australia unless otherwise agreed by the parties; and</w:t>
      </w:r>
      <w:bookmarkEnd w:id="340"/>
    </w:p>
    <w:p w14:paraId="161B9C2A" w14:textId="77777777" w:rsidR="00A21D9D" w:rsidRPr="0087546D" w:rsidRDefault="00A21D9D" w:rsidP="00A21D9D">
      <w:pPr>
        <w:pStyle w:val="nbnShortAgt1Level3"/>
        <w:widowControl w:val="0"/>
        <w:suppressAutoHyphens/>
        <w:autoSpaceDE w:val="0"/>
        <w:autoSpaceDN w:val="0"/>
        <w:adjustRightInd w:val="0"/>
        <w:textAlignment w:val="center"/>
      </w:pPr>
      <w:bookmarkStart w:id="341" w:name="s20_5_e"/>
      <w:r w:rsidRPr="00F11D0C">
        <w:rPr>
          <w14:ligatures w14:val="none"/>
        </w:rPr>
        <w:t>a decision of the arbitrator will be binding on the parties except in the event of a manifest error or mistake of law.</w:t>
      </w:r>
      <w:bookmarkEnd w:id="336"/>
      <w:bookmarkEnd w:id="341"/>
    </w:p>
    <w:p w14:paraId="3C42B539" w14:textId="77777777" w:rsidR="00A21D9D" w:rsidRPr="0087546D" w:rsidRDefault="00A21D9D" w:rsidP="00A21D9D">
      <w:pPr>
        <w:pStyle w:val="nbnShortAgt1Level2"/>
        <w:widowControl w:val="0"/>
        <w:suppressAutoHyphens/>
        <w:autoSpaceDE w:val="0"/>
        <w:autoSpaceDN w:val="0"/>
        <w:adjustRightInd w:val="0"/>
        <w:textAlignment w:val="center"/>
      </w:pPr>
      <w:bookmarkStart w:id="342" w:name="_Ref233995772"/>
      <w:bookmarkStart w:id="343" w:name="s20_6"/>
      <w:r w:rsidRPr="00F11D0C">
        <w:rPr>
          <w14:ligatures w14:val="none"/>
        </w:rPr>
        <w:t xml:space="preserve">Neither party may commence court proceedings in connection with a Dispute under this Agreement unless it has complied with this clause </w:t>
      </w:r>
      <w:r w:rsidRPr="00F11D0C">
        <w:rPr>
          <w14:ligatures w14:val="none"/>
        </w:rPr>
        <w:fldChar w:fldCharType="begin"/>
      </w:r>
      <w:r w:rsidRPr="00F11D0C">
        <w:rPr>
          <w14:ligatures w14:val="none"/>
        </w:rPr>
        <w:instrText xml:space="preserve"> REF _Ref431483727 \</w:instrText>
      </w:r>
      <w:r>
        <w:rPr>
          <w14:ligatures w14:val="none"/>
        </w:rPr>
        <w:instrText>w</w:instrText>
      </w:r>
      <w:r w:rsidRPr="00F11D0C">
        <w:rPr>
          <w14:ligatures w14:val="none"/>
        </w:rPr>
        <w:instrText xml:space="preserve"> \h </w:instrText>
      </w:r>
      <w:r w:rsidRPr="00F11D0C">
        <w:rPr>
          <w14:ligatures w14:val="none"/>
        </w:rPr>
      </w:r>
      <w:r w:rsidRPr="00F11D0C">
        <w:rPr>
          <w14:ligatures w14:val="none"/>
        </w:rPr>
        <w:fldChar w:fldCharType="separate"/>
      </w:r>
      <w:r w:rsidRPr="00F11D0C">
        <w:rPr>
          <w14:ligatures w14:val="none"/>
        </w:rPr>
        <w:t>20</w:t>
      </w:r>
      <w:r w:rsidRPr="00F11D0C">
        <w:rPr>
          <w14:ligatures w14:val="none"/>
        </w:rPr>
        <w:fldChar w:fldCharType="end"/>
      </w:r>
      <w:r w:rsidRPr="00F11D0C">
        <w:rPr>
          <w14:ligatures w14:val="none"/>
        </w:rPr>
        <w:t>, except where:</w:t>
      </w:r>
      <w:bookmarkEnd w:id="342"/>
    </w:p>
    <w:p w14:paraId="662F2DDC" w14:textId="77777777" w:rsidR="00A21D9D" w:rsidRPr="0087546D" w:rsidRDefault="00A21D9D" w:rsidP="00A21D9D">
      <w:pPr>
        <w:pStyle w:val="nbnShortAgt1Level3"/>
        <w:widowControl w:val="0"/>
        <w:suppressAutoHyphens/>
        <w:autoSpaceDE w:val="0"/>
        <w:autoSpaceDN w:val="0"/>
        <w:adjustRightInd w:val="0"/>
        <w:textAlignment w:val="center"/>
      </w:pPr>
      <w:bookmarkStart w:id="344" w:name="s20_6_a"/>
      <w:r w:rsidRPr="00F11D0C">
        <w:rPr>
          <w14:ligatures w14:val="none"/>
        </w:rPr>
        <w:t xml:space="preserve">a party takes action to recover any amount as a debt due pursuant to this Agreement; </w:t>
      </w:r>
      <w:bookmarkEnd w:id="344"/>
    </w:p>
    <w:p w14:paraId="3AFF4F2D" w14:textId="77777777" w:rsidR="00A21D9D" w:rsidRPr="0087546D" w:rsidRDefault="00A21D9D" w:rsidP="00A21D9D">
      <w:pPr>
        <w:pStyle w:val="nbnShortAgt1Level3"/>
        <w:widowControl w:val="0"/>
        <w:suppressAutoHyphens/>
        <w:autoSpaceDE w:val="0"/>
        <w:autoSpaceDN w:val="0"/>
        <w:adjustRightInd w:val="0"/>
        <w:textAlignment w:val="center"/>
      </w:pPr>
      <w:bookmarkStart w:id="345" w:name="s20_6_b"/>
      <w:r w:rsidRPr="00F11D0C">
        <w:rPr>
          <w14:ligatures w14:val="none"/>
        </w:rPr>
        <w:t>the party seeks urgent interlocutory, injunctive or other declaratory relief; or</w:t>
      </w:r>
      <w:bookmarkEnd w:id="345"/>
    </w:p>
    <w:p w14:paraId="6F8D4DA8" w14:textId="77777777" w:rsidR="00A21D9D" w:rsidRPr="0087546D" w:rsidRDefault="00A21D9D" w:rsidP="00A21D9D">
      <w:pPr>
        <w:pStyle w:val="nbnShortAgt1Level3"/>
        <w:widowControl w:val="0"/>
        <w:suppressAutoHyphens/>
        <w:autoSpaceDE w:val="0"/>
        <w:autoSpaceDN w:val="0"/>
        <w:adjustRightInd w:val="0"/>
        <w:textAlignment w:val="center"/>
      </w:pPr>
      <w:bookmarkStart w:id="346" w:name="s20_6_c"/>
      <w:r w:rsidRPr="00F11D0C">
        <w:rPr>
          <w14:ligatures w14:val="none"/>
        </w:rPr>
        <w:t xml:space="preserve">the Dispute relates to the other party’s material non-compliance with this clause </w:t>
      </w:r>
      <w:r w:rsidRPr="0087546D">
        <w:rPr>
          <w14:ligatures w14:val="none"/>
        </w:rPr>
        <w:fldChar w:fldCharType="begin"/>
      </w:r>
      <w:r w:rsidRPr="0087546D">
        <w:rPr>
          <w14:ligatures w14:val="none"/>
        </w:rPr>
        <w:instrText xml:space="preserve"> REF _Ref431483727 \w \h </w:instrText>
      </w:r>
      <w:r>
        <w:rPr>
          <w14:ligatures w14:val="none"/>
        </w:rPr>
        <w:instrText xml:space="preserve"> \* MERGEFORMAT </w:instrText>
      </w:r>
      <w:r w:rsidRPr="0087546D">
        <w:rPr>
          <w14:ligatures w14:val="none"/>
        </w:rPr>
      </w:r>
      <w:r w:rsidRPr="0087546D">
        <w:rPr>
          <w14:ligatures w14:val="none"/>
        </w:rPr>
        <w:fldChar w:fldCharType="separate"/>
      </w:r>
      <w:r w:rsidRPr="0087546D">
        <w:rPr>
          <w14:ligatures w14:val="none"/>
        </w:rPr>
        <w:t>20</w:t>
      </w:r>
      <w:r w:rsidRPr="0087546D">
        <w:rPr>
          <w14:ligatures w14:val="none"/>
        </w:rPr>
        <w:fldChar w:fldCharType="end"/>
      </w:r>
      <w:r w:rsidRPr="00F11D0C">
        <w:rPr>
          <w14:ligatures w14:val="none"/>
        </w:rPr>
        <w:t>.</w:t>
      </w:r>
      <w:bookmarkEnd w:id="343"/>
      <w:bookmarkEnd w:id="346"/>
    </w:p>
    <w:p w14:paraId="1AE91DD8" w14:textId="77777777" w:rsidR="00A21D9D" w:rsidRPr="0087546D" w:rsidRDefault="00A21D9D" w:rsidP="00A21D9D">
      <w:pPr>
        <w:pStyle w:val="nbnShortAgt1Level2"/>
        <w:widowControl w:val="0"/>
        <w:suppressAutoHyphens/>
        <w:autoSpaceDE w:val="0"/>
        <w:autoSpaceDN w:val="0"/>
        <w:adjustRightInd w:val="0"/>
        <w:textAlignment w:val="center"/>
      </w:pPr>
      <w:bookmarkStart w:id="347" w:name="s20_7"/>
      <w:r w:rsidRPr="00F11D0C">
        <w:rPr>
          <w14:ligatures w14:val="none"/>
        </w:rPr>
        <w:lastRenderedPageBreak/>
        <w:t xml:space="preserve">Each party must continue to perform their respective obligations in accordance with this Agreement pending the resolution of a Dispute in accordance with this clause </w:t>
      </w:r>
      <w:r w:rsidRPr="0087546D">
        <w:rPr>
          <w14:ligatures w14:val="none"/>
        </w:rPr>
        <w:fldChar w:fldCharType="begin"/>
      </w:r>
      <w:r w:rsidRPr="0087546D">
        <w:rPr>
          <w14:ligatures w14:val="none"/>
        </w:rPr>
        <w:instrText xml:space="preserve"> REF _Ref431483727 \w \h </w:instrText>
      </w:r>
      <w:r>
        <w:rPr>
          <w14:ligatures w14:val="none"/>
        </w:rPr>
        <w:instrText xml:space="preserve"> \* MERGEFORMAT </w:instrText>
      </w:r>
      <w:r w:rsidRPr="0087546D">
        <w:rPr>
          <w14:ligatures w14:val="none"/>
        </w:rPr>
      </w:r>
      <w:r w:rsidRPr="0087546D">
        <w:rPr>
          <w14:ligatures w14:val="none"/>
        </w:rPr>
        <w:fldChar w:fldCharType="separate"/>
      </w:r>
      <w:r w:rsidRPr="0087546D">
        <w:rPr>
          <w14:ligatures w14:val="none"/>
        </w:rPr>
        <w:t>20</w:t>
      </w:r>
      <w:r w:rsidRPr="0087546D">
        <w:rPr>
          <w14:ligatures w14:val="none"/>
        </w:rPr>
        <w:fldChar w:fldCharType="end"/>
      </w:r>
      <w:r w:rsidRPr="00F11D0C">
        <w:rPr>
          <w14:ligatures w14:val="none"/>
        </w:rPr>
        <w:t>.</w:t>
      </w:r>
      <w:bookmarkEnd w:id="347"/>
    </w:p>
    <w:p w14:paraId="7C2AAC06" w14:textId="77777777" w:rsidR="00A21D9D" w:rsidRPr="0087546D" w:rsidRDefault="00A21D9D" w:rsidP="00A21D9D">
      <w:pPr>
        <w:pStyle w:val="nbnShortAgt1Level2"/>
        <w:widowControl w:val="0"/>
        <w:suppressAutoHyphens/>
        <w:autoSpaceDE w:val="0"/>
        <w:autoSpaceDN w:val="0"/>
        <w:adjustRightInd w:val="0"/>
        <w:textAlignment w:val="center"/>
      </w:pPr>
      <w:bookmarkStart w:id="348" w:name="s20_8"/>
      <w:r w:rsidRPr="00F11D0C">
        <w:rPr>
          <w14:ligatures w14:val="none"/>
        </w:rPr>
        <w:t xml:space="preserve">Each party must do all things reasonably necessary for the proper and expeditious conduct of the processes set out in this clause </w:t>
      </w:r>
      <w:r w:rsidRPr="0087546D">
        <w:rPr>
          <w14:ligatures w14:val="none"/>
        </w:rPr>
        <w:fldChar w:fldCharType="begin"/>
      </w:r>
      <w:r w:rsidRPr="0087546D">
        <w:rPr>
          <w14:ligatures w14:val="none"/>
        </w:rPr>
        <w:instrText xml:space="preserve"> REF _Ref431483727 \w \h </w:instrText>
      </w:r>
      <w:r>
        <w:rPr>
          <w14:ligatures w14:val="none"/>
        </w:rPr>
        <w:instrText xml:space="preserve"> \* MERGEFORMAT </w:instrText>
      </w:r>
      <w:r w:rsidRPr="0087546D">
        <w:rPr>
          <w14:ligatures w14:val="none"/>
        </w:rPr>
      </w:r>
      <w:r w:rsidRPr="0087546D">
        <w:rPr>
          <w14:ligatures w14:val="none"/>
        </w:rPr>
        <w:fldChar w:fldCharType="separate"/>
      </w:r>
      <w:r w:rsidRPr="0087546D">
        <w:rPr>
          <w14:ligatures w14:val="none"/>
        </w:rPr>
        <w:t>20</w:t>
      </w:r>
      <w:r w:rsidRPr="0087546D">
        <w:rPr>
          <w14:ligatures w14:val="none"/>
        </w:rPr>
        <w:fldChar w:fldCharType="end"/>
      </w:r>
      <w:r w:rsidRPr="00F11D0C">
        <w:rPr>
          <w14:ligatures w14:val="none"/>
        </w:rPr>
        <w:t>.</w:t>
      </w:r>
      <w:bookmarkEnd w:id="348"/>
    </w:p>
    <w:p w14:paraId="0C166A1A" w14:textId="77777777" w:rsidR="00A21D9D" w:rsidRPr="0087546D" w:rsidRDefault="00A21D9D" w:rsidP="00A21D9D">
      <w:pPr>
        <w:pStyle w:val="nbnShortAgt1Level2"/>
        <w:widowControl w:val="0"/>
        <w:suppressAutoHyphens/>
        <w:autoSpaceDE w:val="0"/>
        <w:autoSpaceDN w:val="0"/>
        <w:adjustRightInd w:val="0"/>
        <w:textAlignment w:val="center"/>
      </w:pPr>
      <w:bookmarkStart w:id="349" w:name="_Ref431478066"/>
      <w:bookmarkStart w:id="350" w:name="s20_9"/>
      <w:r w:rsidRPr="00F11D0C">
        <w:rPr>
          <w14:ligatures w14:val="none"/>
        </w:rPr>
        <w:t>Except as otherwise provided under a binding order as to costs or under law:</w:t>
      </w:r>
      <w:bookmarkEnd w:id="349"/>
    </w:p>
    <w:p w14:paraId="52F12E1A" w14:textId="77777777" w:rsidR="00A21D9D" w:rsidRPr="0087546D" w:rsidRDefault="00A21D9D" w:rsidP="00A21D9D">
      <w:pPr>
        <w:pStyle w:val="nbnShortAgt1Level3"/>
        <w:widowControl w:val="0"/>
        <w:suppressAutoHyphens/>
        <w:autoSpaceDE w:val="0"/>
        <w:autoSpaceDN w:val="0"/>
        <w:adjustRightInd w:val="0"/>
        <w:textAlignment w:val="center"/>
      </w:pPr>
      <w:bookmarkStart w:id="351" w:name="s20_9_a"/>
      <w:r w:rsidRPr="00F11D0C">
        <w:rPr>
          <w14:ligatures w14:val="none"/>
        </w:rPr>
        <w:t>each party will bear its own costs in connection with the resolution of the Dispute; and</w:t>
      </w:r>
      <w:bookmarkEnd w:id="351"/>
    </w:p>
    <w:p w14:paraId="0982804D" w14:textId="77777777" w:rsidR="00A21D9D" w:rsidRPr="0087546D" w:rsidRDefault="00A21D9D" w:rsidP="00A21D9D">
      <w:pPr>
        <w:pStyle w:val="nbnShortAgt1Level3"/>
        <w:widowControl w:val="0"/>
        <w:suppressAutoHyphens/>
        <w:autoSpaceDE w:val="0"/>
        <w:autoSpaceDN w:val="0"/>
        <w:adjustRightInd w:val="0"/>
        <w:textAlignment w:val="center"/>
      </w:pPr>
      <w:bookmarkStart w:id="352" w:name="s20_9_b"/>
      <w:r w:rsidRPr="00F11D0C">
        <w:rPr>
          <w14:ligatures w14:val="none"/>
        </w:rPr>
        <w:t>the costs of any arbitrators or mediators, or other costs relating to both parties will be shared equally.</w:t>
      </w:r>
      <w:bookmarkEnd w:id="320"/>
      <w:bookmarkEnd w:id="350"/>
      <w:bookmarkEnd w:id="352"/>
    </w:p>
    <w:p w14:paraId="6E80D02E" w14:textId="77777777" w:rsidR="00A21D9D" w:rsidRPr="0087546D" w:rsidRDefault="00A21D9D" w:rsidP="00A21D9D">
      <w:pPr>
        <w:pStyle w:val="nbnShortAgt1Heading1"/>
        <w:widowControl w:val="0"/>
        <w:suppressAutoHyphens/>
        <w:autoSpaceDE w:val="0"/>
        <w:autoSpaceDN w:val="0"/>
        <w:adjustRightInd w:val="0"/>
        <w:textAlignment w:val="center"/>
      </w:pPr>
      <w:bookmarkStart w:id="353" w:name="_Ref430357269"/>
      <w:bookmarkStart w:id="354" w:name="s21"/>
      <w:bookmarkStart w:id="355" w:name="_Ref430263587"/>
      <w:r w:rsidRPr="00F11D0C">
        <w:rPr>
          <w14:ligatures w14:val="none"/>
        </w:rPr>
        <w:t>Term</w:t>
      </w:r>
      <w:bookmarkEnd w:id="353"/>
    </w:p>
    <w:p w14:paraId="5EBF561E" w14:textId="77777777" w:rsidR="00A21D9D" w:rsidRPr="0087546D" w:rsidRDefault="00A21D9D" w:rsidP="00A21D9D">
      <w:pPr>
        <w:pStyle w:val="nbnShortAgt1Level2"/>
        <w:widowControl w:val="0"/>
        <w:suppressAutoHyphens/>
        <w:autoSpaceDE w:val="0"/>
        <w:autoSpaceDN w:val="0"/>
        <w:adjustRightInd w:val="0"/>
        <w:textAlignment w:val="center"/>
      </w:pPr>
      <w:bookmarkStart w:id="356" w:name="s21_1"/>
      <w:r w:rsidRPr="00F11D0C">
        <w:rPr>
          <w14:ligatures w14:val="none"/>
        </w:rPr>
        <w:t xml:space="preserve">This </w:t>
      </w:r>
      <w:r w:rsidRPr="00196F18">
        <w:rPr>
          <w14:ligatures w14:val="none"/>
        </w:rPr>
        <w:t xml:space="preserve">Agreement starts on the date both parties have signed this Agreement and </w:t>
      </w:r>
      <w:r w:rsidRPr="00196F18">
        <w:t xml:space="preserve">expires </w:t>
      </w:r>
      <w:r w:rsidRPr="00384FFD">
        <w:t xml:space="preserve">on </w:t>
      </w:r>
      <w:r w:rsidRPr="00384FFD">
        <w:rPr>
          <w14:ligatures w14:val="none"/>
        </w:rPr>
        <w:t>30 November 2029</w:t>
      </w:r>
      <w:r w:rsidRPr="00384FFD">
        <w:rPr>
          <w:i/>
          <w:iCs/>
          <w14:ligatures w14:val="none"/>
        </w:rPr>
        <w:t>,</w:t>
      </w:r>
      <w:r w:rsidRPr="00196F18">
        <w:rPr>
          <w:i/>
          <w14:ligatures w14:val="none"/>
        </w:rPr>
        <w:t xml:space="preserve"> </w:t>
      </w:r>
      <w:r w:rsidRPr="00196F18">
        <w:rPr>
          <w14:ligatures w14:val="none"/>
        </w:rPr>
        <w:t>unless</w:t>
      </w:r>
      <w:r w:rsidRPr="00F11D0C">
        <w:rPr>
          <w14:ligatures w14:val="none"/>
        </w:rPr>
        <w:t xml:space="preserve"> terminated earlier in accordance with this Agreement or extended by agreement of the parties (</w:t>
      </w:r>
      <w:r w:rsidRPr="00F11D0C">
        <w:rPr>
          <w:b/>
          <w14:ligatures w14:val="none"/>
        </w:rPr>
        <w:t>Term</w:t>
      </w:r>
      <w:r w:rsidRPr="00F11D0C">
        <w:rPr>
          <w14:ligatures w14:val="none"/>
        </w:rPr>
        <w:t xml:space="preserve">). </w:t>
      </w:r>
      <w:bookmarkEnd w:id="356"/>
    </w:p>
    <w:p w14:paraId="6D579BD5" w14:textId="77777777" w:rsidR="00A21D9D" w:rsidRPr="0087546D" w:rsidRDefault="00A21D9D" w:rsidP="00A21D9D">
      <w:pPr>
        <w:pStyle w:val="nbnShortAgt1Level2"/>
        <w:widowControl w:val="0"/>
        <w:suppressAutoHyphens/>
        <w:autoSpaceDE w:val="0"/>
        <w:autoSpaceDN w:val="0"/>
        <w:adjustRightInd w:val="0"/>
        <w:textAlignment w:val="center"/>
      </w:pPr>
      <w:bookmarkStart w:id="357" w:name="s21_2"/>
      <w:r w:rsidRPr="00F11D0C">
        <w:rPr>
          <w14:ligatures w14:val="none"/>
        </w:rPr>
        <w:t xml:space="preserve">From the date both parties have signed this Agreement until eighteen (18) months after that date, the parties will meet each </w:t>
      </w:r>
      <w:r>
        <w:rPr>
          <w14:ligatures w14:val="none"/>
        </w:rPr>
        <w:t>six</w:t>
      </w:r>
      <w:r w:rsidRPr="00F11D0C">
        <w:rPr>
          <w14:ligatures w14:val="none"/>
        </w:rPr>
        <w:t xml:space="preserve"> months (on a date agreed between the parties) to discuss:</w:t>
      </w:r>
    </w:p>
    <w:p w14:paraId="55021989" w14:textId="77777777" w:rsidR="00A21D9D" w:rsidRPr="0087546D" w:rsidRDefault="00A21D9D" w:rsidP="00A21D9D">
      <w:pPr>
        <w:pStyle w:val="nbnShortAgt1Level3"/>
        <w:widowControl w:val="0"/>
        <w:suppressAutoHyphens/>
        <w:autoSpaceDE w:val="0"/>
        <w:autoSpaceDN w:val="0"/>
        <w:adjustRightInd w:val="0"/>
        <w:textAlignment w:val="center"/>
      </w:pPr>
      <w:bookmarkStart w:id="358" w:name="s21_2_a"/>
      <w:r w:rsidRPr="00F11D0C">
        <w:rPr>
          <w14:ligatures w14:val="none"/>
        </w:rPr>
        <w:t>the performance of this Agreement by each party;</w:t>
      </w:r>
      <w:bookmarkEnd w:id="358"/>
    </w:p>
    <w:p w14:paraId="4C9A90FC" w14:textId="77777777" w:rsidR="00A21D9D" w:rsidRPr="0087546D" w:rsidRDefault="00A21D9D" w:rsidP="00A21D9D">
      <w:pPr>
        <w:pStyle w:val="nbnShortAgt1Level3"/>
        <w:widowControl w:val="0"/>
        <w:suppressAutoHyphens/>
        <w:autoSpaceDE w:val="0"/>
        <w:autoSpaceDN w:val="0"/>
        <w:adjustRightInd w:val="0"/>
        <w:textAlignment w:val="center"/>
      </w:pPr>
      <w:bookmarkStart w:id="359" w:name="s21_2_b"/>
      <w:r w:rsidRPr="00F11D0C">
        <w:rPr>
          <w14:ligatures w14:val="none"/>
        </w:rPr>
        <w:t>any issues or problems arising out of the operation of this Agreement by either party;</w:t>
      </w:r>
      <w:bookmarkEnd w:id="359"/>
    </w:p>
    <w:p w14:paraId="60B8E2D2" w14:textId="77777777" w:rsidR="00A21D9D" w:rsidRPr="0087546D" w:rsidRDefault="00A21D9D" w:rsidP="00A21D9D">
      <w:pPr>
        <w:pStyle w:val="nbnShortAgt1Level3"/>
        <w:widowControl w:val="0"/>
        <w:suppressAutoHyphens/>
        <w:autoSpaceDE w:val="0"/>
        <w:autoSpaceDN w:val="0"/>
        <w:adjustRightInd w:val="0"/>
        <w:textAlignment w:val="center"/>
      </w:pPr>
      <w:bookmarkStart w:id="360" w:name="s21_2_c"/>
      <w:r w:rsidRPr="00F11D0C">
        <w:rPr>
          <w14:ligatures w14:val="none"/>
        </w:rPr>
        <w:t>any outstanding issues identified in relation to this Agreement; and</w:t>
      </w:r>
      <w:bookmarkEnd w:id="360"/>
    </w:p>
    <w:p w14:paraId="2FE272DF" w14:textId="77777777" w:rsidR="00A21D9D" w:rsidRPr="0087546D" w:rsidRDefault="00A21D9D" w:rsidP="00A21D9D">
      <w:pPr>
        <w:pStyle w:val="nbnShortAgt1Level3"/>
        <w:widowControl w:val="0"/>
        <w:suppressAutoHyphens/>
        <w:autoSpaceDE w:val="0"/>
        <w:autoSpaceDN w:val="0"/>
        <w:adjustRightInd w:val="0"/>
        <w:textAlignment w:val="center"/>
      </w:pPr>
      <w:bookmarkStart w:id="361" w:name="s21_2_d"/>
      <w:r w:rsidRPr="00F11D0C">
        <w:rPr>
          <w14:ligatures w14:val="none"/>
        </w:rPr>
        <w:t>the ongoing commercial viability of this Agreement.</w:t>
      </w:r>
      <w:bookmarkEnd w:id="357"/>
      <w:bookmarkEnd w:id="361"/>
    </w:p>
    <w:p w14:paraId="1D5DB406" w14:textId="77777777" w:rsidR="00A21D9D" w:rsidRPr="0087546D" w:rsidRDefault="00A21D9D" w:rsidP="00A21D9D">
      <w:pPr>
        <w:pStyle w:val="nbnShortAgt1Level2"/>
        <w:widowControl w:val="0"/>
        <w:suppressAutoHyphens/>
        <w:autoSpaceDE w:val="0"/>
        <w:autoSpaceDN w:val="0"/>
        <w:adjustRightInd w:val="0"/>
        <w:textAlignment w:val="center"/>
      </w:pPr>
      <w:bookmarkStart w:id="362" w:name="_Ref435297754"/>
      <w:bookmarkStart w:id="363" w:name="s21_3"/>
      <w:r w:rsidRPr="00F11D0C">
        <w:rPr>
          <w14:ligatures w14:val="none"/>
        </w:rPr>
        <w:t>Twenty four (24) months after both parties have signed this Agreement in its original form, nbn and MSP will review the terms of this Agreement.</w:t>
      </w:r>
      <w:bookmarkEnd w:id="354"/>
      <w:bookmarkEnd w:id="362"/>
      <w:bookmarkEnd w:id="363"/>
    </w:p>
    <w:p w14:paraId="2ED009F2" w14:textId="77777777" w:rsidR="00A21D9D" w:rsidRPr="0087546D" w:rsidRDefault="00A21D9D" w:rsidP="00A21D9D">
      <w:pPr>
        <w:pStyle w:val="nbnShortAgt1Heading1"/>
        <w:widowControl w:val="0"/>
        <w:suppressAutoHyphens/>
        <w:autoSpaceDE w:val="0"/>
        <w:autoSpaceDN w:val="0"/>
        <w:adjustRightInd w:val="0"/>
        <w:textAlignment w:val="center"/>
      </w:pPr>
      <w:bookmarkStart w:id="364" w:name="_Ref231223213"/>
      <w:bookmarkStart w:id="365" w:name="s22"/>
      <w:bookmarkEnd w:id="355"/>
      <w:r w:rsidRPr="00F11D0C">
        <w:rPr>
          <w14:ligatures w14:val="none"/>
        </w:rPr>
        <w:t>Suspension</w:t>
      </w:r>
      <w:bookmarkEnd w:id="364"/>
    </w:p>
    <w:p w14:paraId="7E1A527D" w14:textId="77777777" w:rsidR="00A21D9D" w:rsidRPr="00F11D0C" w:rsidRDefault="00A21D9D" w:rsidP="00A21D9D">
      <w:pPr>
        <w:pStyle w:val="nbnShortAgt1Level2"/>
      </w:pPr>
      <w:bookmarkStart w:id="366" w:name="_Ref231220292"/>
      <w:bookmarkStart w:id="367" w:name="_Ref231221000"/>
      <w:bookmarkStart w:id="368" w:name="s22_1"/>
      <w:r w:rsidRPr="00F11D0C">
        <w:t xml:space="preserve">Without limiting any other rights of nbn under this Agreement (including as to termination), </w:t>
      </w:r>
      <w:bookmarkEnd w:id="366"/>
      <w:r w:rsidRPr="00F11D0C">
        <w:t>nbn may immediately suspend the supply of nbn</w:t>
      </w:r>
      <w:r w:rsidRPr="006D03D8">
        <w:t>®</w:t>
      </w:r>
      <w:r w:rsidRPr="00F11D0C">
        <w:t xml:space="preserve"> FibreOne:</w:t>
      </w:r>
      <w:bookmarkEnd w:id="367"/>
    </w:p>
    <w:p w14:paraId="52DB93D9" w14:textId="77777777" w:rsidR="00A21D9D" w:rsidRPr="00F11D0C" w:rsidRDefault="00A21D9D" w:rsidP="00A21D9D">
      <w:pPr>
        <w:pStyle w:val="nbnShortAgt1Level3"/>
      </w:pPr>
      <w:bookmarkStart w:id="369" w:name="s22_1_a"/>
      <w:r w:rsidRPr="00F11D0C">
        <w:t xml:space="preserve">to avoid or mitigate the effect of an Emergency; </w:t>
      </w:r>
      <w:bookmarkEnd w:id="369"/>
    </w:p>
    <w:p w14:paraId="4CC3D136" w14:textId="77777777" w:rsidR="00A21D9D" w:rsidRPr="00F11D0C" w:rsidRDefault="00A21D9D" w:rsidP="00A21D9D">
      <w:pPr>
        <w:pStyle w:val="nbnShortAgt1Level3"/>
      </w:pPr>
      <w:bookmarkStart w:id="370" w:name="s22_1_b"/>
      <w:r w:rsidRPr="00F11D0C">
        <w:t>in order to comply with a lawful order, instruction or request of a Regulator, an emergency services organisation or any other competent authority;</w:t>
      </w:r>
      <w:bookmarkEnd w:id="370"/>
    </w:p>
    <w:p w14:paraId="0F3DD53E" w14:textId="77777777" w:rsidR="00A21D9D" w:rsidRPr="00F11D0C" w:rsidRDefault="00A21D9D" w:rsidP="00A21D9D">
      <w:pPr>
        <w:pStyle w:val="nbnShortAgt1Level3"/>
      </w:pPr>
      <w:bookmarkStart w:id="371" w:name="s22_1_c"/>
      <w:r w:rsidRPr="00F11D0C">
        <w:t>if nbn</w:t>
      </w:r>
      <w:r w:rsidRPr="00F11D0C">
        <w:rPr>
          <w:b/>
        </w:rPr>
        <w:t xml:space="preserve"> </w:t>
      </w:r>
      <w:r w:rsidRPr="00F11D0C">
        <w:t>reasonably considers that the continued supply of nbn</w:t>
      </w:r>
      <w:r w:rsidRPr="006D03D8">
        <w:t>®</w:t>
      </w:r>
      <w:r w:rsidRPr="00F11D0C">
        <w:rPr>
          <w:vertAlign w:val="superscript"/>
        </w:rPr>
        <w:t xml:space="preserve"> </w:t>
      </w:r>
      <w:r w:rsidRPr="00F11D0C">
        <w:t>FibreOne or the MSP Product may:</w:t>
      </w:r>
    </w:p>
    <w:p w14:paraId="522A7015" w14:textId="77777777" w:rsidR="00A21D9D" w:rsidRPr="00F11D0C" w:rsidRDefault="00A21D9D" w:rsidP="00A21D9D">
      <w:pPr>
        <w:pStyle w:val="nbnShortAgt1Level4"/>
      </w:pPr>
      <w:bookmarkStart w:id="372" w:name="s22_1_c_i"/>
      <w:r w:rsidRPr="00F11D0C">
        <w:t>endanger the health or safety of any person; or</w:t>
      </w:r>
      <w:bookmarkEnd w:id="372"/>
    </w:p>
    <w:p w14:paraId="411AB730" w14:textId="77777777" w:rsidR="00A21D9D" w:rsidRPr="00F11D0C" w:rsidRDefault="00A21D9D" w:rsidP="00A21D9D">
      <w:pPr>
        <w:pStyle w:val="nbnShortAgt1Level4"/>
      </w:pPr>
      <w:bookmarkStart w:id="373" w:name="s22_1_c_ii"/>
      <w:r w:rsidRPr="00F11D0C">
        <w:t>damage, interfere with or threaten the nbn</w:t>
      </w:r>
      <w:r w:rsidRPr="006D03D8">
        <w:t>®</w:t>
      </w:r>
      <w:r w:rsidRPr="00F11D0C">
        <w:t xml:space="preserve"> FibreOne Infrastructure; </w:t>
      </w:r>
      <w:bookmarkEnd w:id="371"/>
      <w:bookmarkEnd w:id="373"/>
    </w:p>
    <w:p w14:paraId="38F272F2" w14:textId="77777777" w:rsidR="00A21D9D" w:rsidRPr="00F11D0C" w:rsidRDefault="00A21D9D" w:rsidP="00A21D9D">
      <w:pPr>
        <w:pStyle w:val="nbnShortAgt1Level3"/>
      </w:pPr>
      <w:bookmarkStart w:id="374" w:name="s22_1_d"/>
      <w:bookmarkStart w:id="375" w:name="_Ref231223614"/>
      <w:r w:rsidRPr="00F11D0C">
        <w:t>if any Prohibited Use occurs; or</w:t>
      </w:r>
      <w:bookmarkEnd w:id="374"/>
    </w:p>
    <w:p w14:paraId="483084D5" w14:textId="77777777" w:rsidR="00A21D9D" w:rsidRPr="00F11D0C" w:rsidRDefault="00A21D9D" w:rsidP="00A21D9D">
      <w:pPr>
        <w:pStyle w:val="nbnShortAgt1Level3"/>
      </w:pPr>
      <w:bookmarkStart w:id="376" w:name="s22_1_e"/>
      <w:r w:rsidRPr="00F11D0C">
        <w:lastRenderedPageBreak/>
        <w:t xml:space="preserve">in any other circumstance in which nbn </w:t>
      </w:r>
      <w:bookmarkEnd w:id="375"/>
      <w:r w:rsidRPr="00F11D0C">
        <w:t xml:space="preserve">has a termination right under clause </w:t>
      </w:r>
      <w:r w:rsidRPr="00F11D0C">
        <w:fldChar w:fldCharType="begin"/>
      </w:r>
      <w:r w:rsidRPr="00F11D0C">
        <w:instrText xml:space="preserve"> REF _Ref231218687 \r \h </w:instrText>
      </w:r>
      <w:r w:rsidRPr="00F11D0C">
        <w:fldChar w:fldCharType="separate"/>
      </w:r>
      <w:r w:rsidRPr="00F11D0C">
        <w:t>23.1</w:t>
      </w:r>
      <w:r w:rsidRPr="00F11D0C">
        <w:fldChar w:fldCharType="end"/>
      </w:r>
      <w:r w:rsidRPr="00F11D0C">
        <w:t>.</w:t>
      </w:r>
      <w:bookmarkEnd w:id="368"/>
      <w:bookmarkEnd w:id="376"/>
    </w:p>
    <w:p w14:paraId="0864ADD5" w14:textId="77777777" w:rsidR="00A21D9D" w:rsidRPr="00F11D0C" w:rsidRDefault="00A21D9D" w:rsidP="00A21D9D">
      <w:pPr>
        <w:pStyle w:val="nbnShortAgt1Level2"/>
      </w:pPr>
      <w:bookmarkStart w:id="377" w:name="s22_2"/>
      <w:r w:rsidRPr="00F11D0C">
        <w:t>During any period of suspension:</w:t>
      </w:r>
    </w:p>
    <w:p w14:paraId="196D7EAD" w14:textId="77777777" w:rsidR="00A21D9D" w:rsidRPr="00F11D0C" w:rsidRDefault="00A21D9D" w:rsidP="00A21D9D">
      <w:pPr>
        <w:pStyle w:val="nbnShortAgt1Level3"/>
      </w:pPr>
      <w:bookmarkStart w:id="378" w:name="s22_2_a"/>
      <w:r w:rsidRPr="00F11D0C">
        <w:t>nbn will have no obligation to provide the suspended services; and</w:t>
      </w:r>
      <w:bookmarkEnd w:id="378"/>
    </w:p>
    <w:p w14:paraId="18A17277" w14:textId="77777777" w:rsidR="00A21D9D" w:rsidRPr="00F11D0C" w:rsidRDefault="00A21D9D" w:rsidP="00A21D9D">
      <w:pPr>
        <w:pStyle w:val="nbnShortAgt1Level3"/>
      </w:pPr>
      <w:bookmarkStart w:id="379" w:name="s22_2_b"/>
      <w:r w:rsidRPr="00F11D0C">
        <w:t>to the maximum extent permitted by law, nbn will not be liable for any Loss arising from or in connection with the suspension, except to the extent caused by nbn’s breach of this Agreement, fraud, dishonesty or wilful misconduct.</w:t>
      </w:r>
      <w:bookmarkEnd w:id="377"/>
      <w:bookmarkEnd w:id="379"/>
    </w:p>
    <w:p w14:paraId="04B0FAE1" w14:textId="77777777" w:rsidR="00A21D9D" w:rsidRPr="00F11D0C" w:rsidRDefault="00A21D9D" w:rsidP="00A21D9D">
      <w:pPr>
        <w:pStyle w:val="nbnShortAgt1Level2"/>
      </w:pPr>
      <w:bookmarkStart w:id="380" w:name="s22_3"/>
      <w:bookmarkStart w:id="381" w:name="_Ref231303988"/>
      <w:r w:rsidRPr="00F11D0C">
        <w:t>nbn must notify MSP of any suspension or proposed suspension as soon as reasonably practicable (and if practical, before applying the suspension).</w:t>
      </w:r>
      <w:bookmarkEnd w:id="380"/>
    </w:p>
    <w:p w14:paraId="14952D55" w14:textId="77777777" w:rsidR="00A21D9D" w:rsidRPr="00F11D0C" w:rsidRDefault="00A21D9D" w:rsidP="00A21D9D">
      <w:pPr>
        <w:pStyle w:val="nbnShortAgt1Level2"/>
      </w:pPr>
      <w:bookmarkStart w:id="382" w:name="s22_4"/>
      <w:r w:rsidRPr="00F11D0C">
        <w:t xml:space="preserve">MSP must, as soon as reasonably practicable after receiving a notice of suspension or proposed suspension, provide nbn with reasonable evidence and details of the steps taken to avoid or remedy the basis for suspension, comply with any reasonable directions of nbn to facilitate reinstatement of services and otherwise cooperate with nbn to minimise any disruption or inconvenience to End Users. </w:t>
      </w:r>
      <w:bookmarkEnd w:id="365"/>
      <w:bookmarkEnd w:id="381"/>
      <w:bookmarkEnd w:id="382"/>
    </w:p>
    <w:p w14:paraId="39F8D412" w14:textId="77777777" w:rsidR="00A21D9D" w:rsidRPr="0087546D" w:rsidRDefault="00A21D9D" w:rsidP="00A21D9D">
      <w:pPr>
        <w:pStyle w:val="nbnShortAgt1Heading1"/>
        <w:widowControl w:val="0"/>
        <w:suppressAutoHyphens/>
        <w:autoSpaceDE w:val="0"/>
        <w:autoSpaceDN w:val="0"/>
        <w:adjustRightInd w:val="0"/>
        <w:textAlignment w:val="center"/>
      </w:pPr>
      <w:bookmarkStart w:id="383" w:name="_Ref430301642"/>
      <w:bookmarkStart w:id="384" w:name="s23"/>
      <w:r w:rsidRPr="00F11D0C">
        <w:rPr>
          <w14:ligatures w14:val="none"/>
        </w:rPr>
        <w:t>Termination</w:t>
      </w:r>
      <w:bookmarkEnd w:id="383"/>
    </w:p>
    <w:p w14:paraId="19EC873D" w14:textId="77777777" w:rsidR="00A21D9D" w:rsidRPr="0087546D" w:rsidRDefault="00A21D9D" w:rsidP="00A21D9D">
      <w:pPr>
        <w:pStyle w:val="nbnShortAgt1Level2"/>
        <w:widowControl w:val="0"/>
        <w:suppressAutoHyphens/>
        <w:autoSpaceDE w:val="0"/>
        <w:autoSpaceDN w:val="0"/>
        <w:adjustRightInd w:val="0"/>
        <w:textAlignment w:val="center"/>
      </w:pPr>
      <w:bookmarkStart w:id="385" w:name="_Ref231218687"/>
      <w:bookmarkStart w:id="386" w:name="s23_1"/>
      <w:r w:rsidRPr="00F11D0C">
        <w:rPr>
          <w14:ligatures w14:val="none"/>
        </w:rPr>
        <w:t>nbn may terminate the supply of nbn</w:t>
      </w:r>
      <w:r w:rsidRPr="006D03D8">
        <w:rPr>
          <w14:ligatures w14:val="none"/>
        </w:rPr>
        <w:t>®</w:t>
      </w:r>
      <w:r w:rsidRPr="00F11D0C">
        <w:rPr>
          <w14:ligatures w14:val="none"/>
        </w:rPr>
        <w:t xml:space="preserve"> FibreOne in respect of specific Eligible Estates, or this Agreement, by notice to MSP, where:</w:t>
      </w:r>
      <w:bookmarkEnd w:id="385"/>
    </w:p>
    <w:p w14:paraId="220CFAB1" w14:textId="77777777" w:rsidR="00A21D9D" w:rsidRPr="0087546D" w:rsidRDefault="00A21D9D" w:rsidP="00A21D9D">
      <w:pPr>
        <w:pStyle w:val="nbnShortAgt1Level3"/>
        <w:widowControl w:val="0"/>
        <w:suppressAutoHyphens/>
        <w:autoSpaceDE w:val="0"/>
        <w:autoSpaceDN w:val="0"/>
        <w:adjustRightInd w:val="0"/>
        <w:textAlignment w:val="center"/>
      </w:pPr>
      <w:bookmarkStart w:id="387" w:name="s23_1_a"/>
      <w:r w:rsidRPr="00F11D0C">
        <w:rPr>
          <w14:ligatures w14:val="none"/>
        </w:rPr>
        <w:t>nbn determines, acting reasonably, that there is a health or safety risk sufficiently serious to warrant such termination;</w:t>
      </w:r>
      <w:bookmarkEnd w:id="387"/>
    </w:p>
    <w:p w14:paraId="66FA0F5F" w14:textId="77777777" w:rsidR="00A21D9D" w:rsidRPr="0087546D" w:rsidRDefault="00A21D9D" w:rsidP="00A21D9D">
      <w:pPr>
        <w:pStyle w:val="nbnShortAgt1Level3"/>
        <w:widowControl w:val="0"/>
        <w:suppressAutoHyphens/>
        <w:autoSpaceDE w:val="0"/>
        <w:autoSpaceDN w:val="0"/>
        <w:adjustRightInd w:val="0"/>
        <w:textAlignment w:val="center"/>
      </w:pPr>
      <w:bookmarkStart w:id="388" w:name="s23_1_b"/>
      <w:r w:rsidRPr="00F11D0C">
        <w:rPr>
          <w14:ligatures w14:val="none"/>
        </w:rPr>
        <w:t>nbn determines, acting reasonably, that the supply or continued supply of nbn</w:t>
      </w:r>
      <w:r w:rsidRPr="006D03D8">
        <w:rPr>
          <w14:ligatures w14:val="none"/>
        </w:rPr>
        <w:t>®</w:t>
      </w:r>
      <w:r w:rsidRPr="00F11D0C">
        <w:rPr>
          <w14:ligatures w14:val="none"/>
        </w:rPr>
        <w:t xml:space="preserve"> FibreOne will unreasonably jeopardise or interfere with the integrity of the nbn</w:t>
      </w:r>
      <w:r w:rsidRPr="006D03D8">
        <w:rPr>
          <w:b/>
          <w14:ligatures w14:val="none"/>
        </w:rPr>
        <w:t>®</w:t>
      </w:r>
      <w:r w:rsidRPr="00F11D0C">
        <w:rPr>
          <w:b/>
          <w14:ligatures w14:val="none"/>
        </w:rPr>
        <w:t xml:space="preserve"> </w:t>
      </w:r>
      <w:r w:rsidRPr="00F11D0C">
        <w:rPr>
          <w14:ligatures w14:val="none"/>
        </w:rPr>
        <w:t>Network, nbn</w:t>
      </w:r>
      <w:r w:rsidRPr="006D03D8">
        <w:rPr>
          <w:b/>
          <w14:ligatures w14:val="none"/>
        </w:rPr>
        <w:t>®</w:t>
      </w:r>
      <w:r w:rsidRPr="00F11D0C">
        <w:rPr>
          <w14:ligatures w14:val="none"/>
        </w:rPr>
        <w:t xml:space="preserve"> Platform, or any other network, platforms, systems, equipment or facilities owned, controlled or operated by nbn or a third party; </w:t>
      </w:r>
      <w:bookmarkEnd w:id="388"/>
    </w:p>
    <w:p w14:paraId="222C9CC2" w14:textId="77777777" w:rsidR="00A21D9D" w:rsidRPr="0087546D" w:rsidRDefault="00A21D9D" w:rsidP="00A21D9D">
      <w:pPr>
        <w:pStyle w:val="nbnShortAgt1Level3"/>
        <w:widowControl w:val="0"/>
        <w:suppressAutoHyphens/>
        <w:autoSpaceDE w:val="0"/>
        <w:autoSpaceDN w:val="0"/>
        <w:adjustRightInd w:val="0"/>
        <w:textAlignment w:val="center"/>
      </w:pPr>
      <w:bookmarkStart w:id="389" w:name="_Ref468485567"/>
      <w:bookmarkStart w:id="390" w:name="s23_1_c"/>
      <w:r w:rsidRPr="00F11D0C">
        <w:rPr>
          <w14:ligatures w14:val="none"/>
        </w:rPr>
        <w:t>nbn</w:t>
      </w:r>
      <w:r w:rsidRPr="00F11D0C">
        <w:rPr>
          <w:b/>
          <w14:ligatures w14:val="none"/>
        </w:rPr>
        <w:t xml:space="preserve"> </w:t>
      </w:r>
      <w:r w:rsidRPr="00F11D0C">
        <w:rPr>
          <w14:ligatures w14:val="none"/>
        </w:rPr>
        <w:t>determines, acting reasonably,</w:t>
      </w:r>
      <w:r w:rsidRPr="00F11D0C">
        <w:rPr>
          <w:b/>
          <w14:ligatures w14:val="none"/>
        </w:rPr>
        <w:t xml:space="preserve"> </w:t>
      </w:r>
      <w:r w:rsidRPr="00F11D0C">
        <w:rPr>
          <w14:ligatures w14:val="none"/>
        </w:rPr>
        <w:t>that MSP no longer has all the rights or ability to acquire nbn</w:t>
      </w:r>
      <w:r w:rsidRPr="006D03D8">
        <w:rPr>
          <w14:ligatures w14:val="none"/>
        </w:rPr>
        <w:t>®</w:t>
      </w:r>
      <w:r w:rsidRPr="00F11D0C">
        <w:rPr>
          <w14:ligatures w14:val="none"/>
        </w:rPr>
        <w:t xml:space="preserve"> FibreOne or supply all elements of the MSP Product (including, for example, due to the termination or expiry of any agreement between the MSP and a relevant End User for supply of the MSP Product);</w:t>
      </w:r>
      <w:bookmarkEnd w:id="389"/>
      <w:bookmarkEnd w:id="390"/>
    </w:p>
    <w:p w14:paraId="248691E0" w14:textId="77777777" w:rsidR="00A21D9D" w:rsidRPr="0087546D" w:rsidRDefault="00A21D9D" w:rsidP="00A21D9D">
      <w:pPr>
        <w:pStyle w:val="nbnShortAgt1Level3"/>
        <w:widowControl w:val="0"/>
        <w:suppressAutoHyphens/>
        <w:autoSpaceDE w:val="0"/>
        <w:autoSpaceDN w:val="0"/>
        <w:adjustRightInd w:val="0"/>
        <w:textAlignment w:val="center"/>
      </w:pPr>
      <w:bookmarkStart w:id="391" w:name="_Ref433979245"/>
      <w:bookmarkStart w:id="392" w:name="s23_1_d"/>
      <w:r w:rsidRPr="00F11D0C">
        <w:rPr>
          <w14:ligatures w14:val="none"/>
        </w:rPr>
        <w:t>MSP</w:t>
      </w:r>
      <w:r w:rsidRPr="00F11D0C">
        <w:rPr>
          <w:b/>
          <w14:ligatures w14:val="none"/>
        </w:rPr>
        <w:t xml:space="preserve"> </w:t>
      </w:r>
      <w:r w:rsidRPr="00F11D0C">
        <w:rPr>
          <w14:ligatures w14:val="none"/>
        </w:rPr>
        <w:t>ceases or fails to successfully supply MSP Product;</w:t>
      </w:r>
      <w:bookmarkEnd w:id="391"/>
      <w:bookmarkEnd w:id="392"/>
    </w:p>
    <w:p w14:paraId="5996F838" w14:textId="77777777" w:rsidR="00A21D9D" w:rsidRPr="0087546D" w:rsidRDefault="00A21D9D" w:rsidP="00A21D9D">
      <w:pPr>
        <w:pStyle w:val="nbnShortAgt1Level3"/>
        <w:widowControl w:val="0"/>
        <w:suppressAutoHyphens/>
        <w:autoSpaceDE w:val="0"/>
        <w:autoSpaceDN w:val="0"/>
        <w:adjustRightInd w:val="0"/>
        <w:textAlignment w:val="center"/>
      </w:pPr>
      <w:bookmarkStart w:id="393" w:name="_Ref231489321"/>
      <w:bookmarkStart w:id="394" w:name="s23_1_e"/>
      <w:bookmarkStart w:id="395" w:name="_Ref433979247"/>
      <w:r w:rsidRPr="00F11D0C">
        <w:rPr>
          <w14:ligatures w14:val="none"/>
        </w:rPr>
        <w:t>any Prohibited Use occurs;</w:t>
      </w:r>
      <w:bookmarkEnd w:id="393"/>
      <w:bookmarkEnd w:id="394"/>
    </w:p>
    <w:p w14:paraId="0FBD5EE1" w14:textId="77777777" w:rsidR="00A21D9D" w:rsidRPr="0087546D" w:rsidRDefault="00A21D9D" w:rsidP="00A21D9D">
      <w:pPr>
        <w:pStyle w:val="nbnShortAgt1Level3"/>
        <w:widowControl w:val="0"/>
        <w:suppressAutoHyphens/>
        <w:autoSpaceDE w:val="0"/>
        <w:autoSpaceDN w:val="0"/>
        <w:adjustRightInd w:val="0"/>
        <w:textAlignment w:val="center"/>
      </w:pPr>
      <w:bookmarkStart w:id="396" w:name="_Ref233995988"/>
      <w:bookmarkStart w:id="397" w:name="s23_1_f"/>
      <w:r w:rsidRPr="00F11D0C">
        <w:rPr>
          <w14:ligatures w14:val="none"/>
        </w:rPr>
        <w:t>MSP breaches any obligation under this Agreement which is incapable of remedy or which is capable of remedy, but is not remedied within 14 days of receipt of a written notice from nbn specifying the breach and requiring it to be remedied;</w:t>
      </w:r>
      <w:bookmarkEnd w:id="395"/>
      <w:bookmarkEnd w:id="396"/>
      <w:bookmarkEnd w:id="397"/>
    </w:p>
    <w:p w14:paraId="6EED8BBE" w14:textId="77777777" w:rsidR="00A21D9D" w:rsidRPr="0087546D" w:rsidRDefault="00A21D9D" w:rsidP="00A21D9D">
      <w:pPr>
        <w:pStyle w:val="nbnShortAgt1Level3"/>
        <w:widowControl w:val="0"/>
        <w:suppressAutoHyphens/>
        <w:autoSpaceDE w:val="0"/>
        <w:autoSpaceDN w:val="0"/>
        <w:adjustRightInd w:val="0"/>
        <w:textAlignment w:val="center"/>
      </w:pPr>
      <w:bookmarkStart w:id="398" w:name="_Ref433979248"/>
      <w:bookmarkStart w:id="399" w:name="s23_1_g"/>
      <w:r w:rsidRPr="00F11D0C">
        <w:rPr>
          <w14:ligatures w14:val="none"/>
        </w:rPr>
        <w:t xml:space="preserve">MSP breaches any of the warranties in clause </w:t>
      </w:r>
      <w:r w:rsidRPr="00F11D0C">
        <w:rPr>
          <w14:ligatures w14:val="none"/>
        </w:rPr>
        <w:fldChar w:fldCharType="begin"/>
      </w:r>
      <w:r w:rsidRPr="00F11D0C">
        <w:rPr>
          <w14:ligatures w14:val="none"/>
        </w:rPr>
        <w:instrText xml:space="preserve"> REF _Ref430243337 \w \h  \* MERGEFORMAT </w:instrText>
      </w:r>
      <w:r w:rsidRPr="00F11D0C">
        <w:rPr>
          <w14:ligatures w14:val="none"/>
        </w:rPr>
      </w:r>
      <w:r w:rsidRPr="00F11D0C">
        <w:rPr>
          <w14:ligatures w14:val="none"/>
        </w:rPr>
        <w:fldChar w:fldCharType="separate"/>
      </w:r>
      <w:r w:rsidRPr="00F11D0C">
        <w:rPr>
          <w14:ligatures w14:val="none"/>
        </w:rPr>
        <w:t>12.1</w:t>
      </w:r>
      <w:r w:rsidRPr="00F11D0C">
        <w:rPr>
          <w14:ligatures w14:val="none"/>
        </w:rPr>
        <w:fldChar w:fldCharType="end"/>
      </w:r>
      <w:r w:rsidRPr="00F11D0C">
        <w:rPr>
          <w14:ligatures w14:val="none"/>
        </w:rPr>
        <w:t xml:space="preserve">, any of the Supply Conditions or its obligation in clause </w:t>
      </w:r>
      <w:r w:rsidRPr="00F11D0C">
        <w:rPr>
          <w14:ligatures w14:val="none"/>
        </w:rPr>
        <w:fldChar w:fldCharType="begin"/>
      </w:r>
      <w:r w:rsidRPr="00F11D0C">
        <w:rPr>
          <w14:ligatures w14:val="none"/>
        </w:rPr>
        <w:instrText xml:space="preserve"> REF _Ref435797948 \w \h  \* MERGEFORMAT </w:instrText>
      </w:r>
      <w:r w:rsidRPr="00F11D0C">
        <w:rPr>
          <w14:ligatures w14:val="none"/>
        </w:rPr>
      </w:r>
      <w:r w:rsidRPr="00F11D0C">
        <w:rPr>
          <w14:ligatures w14:val="none"/>
        </w:rPr>
        <w:fldChar w:fldCharType="separate"/>
      </w:r>
      <w:r w:rsidRPr="00F11D0C">
        <w:rPr>
          <w14:ligatures w14:val="none"/>
        </w:rPr>
        <w:t>26.11(b)</w:t>
      </w:r>
      <w:r w:rsidRPr="00F11D0C">
        <w:rPr>
          <w14:ligatures w14:val="none"/>
        </w:rPr>
        <w:fldChar w:fldCharType="end"/>
      </w:r>
      <w:r w:rsidRPr="00F11D0C">
        <w:rPr>
          <w14:ligatures w14:val="none"/>
        </w:rPr>
        <w:t>;</w:t>
      </w:r>
      <w:bookmarkEnd w:id="398"/>
      <w:r w:rsidRPr="00F11D0C">
        <w:rPr>
          <w14:ligatures w14:val="none"/>
        </w:rPr>
        <w:t xml:space="preserve"> </w:t>
      </w:r>
      <w:bookmarkEnd w:id="399"/>
    </w:p>
    <w:p w14:paraId="2A16E618" w14:textId="77777777" w:rsidR="00A21D9D" w:rsidRPr="0087546D" w:rsidRDefault="00A21D9D" w:rsidP="00A21D9D">
      <w:pPr>
        <w:pStyle w:val="nbnShortAgt1Level3"/>
        <w:widowControl w:val="0"/>
        <w:suppressAutoHyphens/>
        <w:autoSpaceDE w:val="0"/>
        <w:autoSpaceDN w:val="0"/>
        <w:adjustRightInd w:val="0"/>
        <w:textAlignment w:val="center"/>
      </w:pPr>
      <w:bookmarkStart w:id="400" w:name="_Ref233996040"/>
      <w:bookmarkStart w:id="401" w:name="s23_1_h"/>
      <w:r w:rsidRPr="00F11D0C">
        <w:rPr>
          <w14:ligatures w14:val="none"/>
        </w:rPr>
        <w:t>MSP or any of its Personnel does anything that materially damages or is likely to materially damage the brand or reputation of nbn or any Related Body Corporate;</w:t>
      </w:r>
      <w:bookmarkEnd w:id="400"/>
      <w:r w:rsidRPr="00F11D0C">
        <w:rPr>
          <w14:ligatures w14:val="none"/>
        </w:rPr>
        <w:t xml:space="preserve"> </w:t>
      </w:r>
      <w:bookmarkEnd w:id="401"/>
    </w:p>
    <w:p w14:paraId="4B85FA1D" w14:textId="77777777" w:rsidR="00A21D9D" w:rsidRPr="0087546D" w:rsidRDefault="00A21D9D" w:rsidP="00A21D9D">
      <w:pPr>
        <w:pStyle w:val="nbnShortAgt1Level3"/>
        <w:widowControl w:val="0"/>
        <w:suppressAutoHyphens/>
        <w:autoSpaceDE w:val="0"/>
        <w:autoSpaceDN w:val="0"/>
        <w:adjustRightInd w:val="0"/>
        <w:textAlignment w:val="center"/>
      </w:pPr>
      <w:bookmarkStart w:id="402" w:name="_Ref233996142"/>
      <w:bookmarkStart w:id="403" w:name="s23_1_i"/>
      <w:r w:rsidRPr="00F11D0C">
        <w:rPr>
          <w14:ligatures w14:val="none"/>
        </w:rPr>
        <w:lastRenderedPageBreak/>
        <w:t>MSP fails to obtain or ceases to hold an Authorisation required for MSP to supply MSP Product;</w:t>
      </w:r>
      <w:bookmarkEnd w:id="402"/>
      <w:r w:rsidRPr="00F11D0C">
        <w:rPr>
          <w14:ligatures w14:val="none"/>
        </w:rPr>
        <w:t xml:space="preserve"> </w:t>
      </w:r>
      <w:bookmarkEnd w:id="403"/>
    </w:p>
    <w:p w14:paraId="6DD90ABE" w14:textId="77777777" w:rsidR="00A21D9D" w:rsidRPr="0087546D" w:rsidRDefault="00A21D9D" w:rsidP="00A21D9D">
      <w:pPr>
        <w:pStyle w:val="nbnShortAgt1Level3"/>
        <w:widowControl w:val="0"/>
        <w:suppressAutoHyphens/>
        <w:autoSpaceDE w:val="0"/>
        <w:autoSpaceDN w:val="0"/>
        <w:adjustRightInd w:val="0"/>
        <w:textAlignment w:val="center"/>
      </w:pPr>
      <w:bookmarkStart w:id="404" w:name="s23_1_j"/>
      <w:r w:rsidRPr="00F11D0C">
        <w:rPr>
          <w14:ligatures w14:val="none"/>
        </w:rPr>
        <w:t>a Change of Control or Insolvency Event occurs in relation to MSP</w:t>
      </w:r>
      <w:bookmarkStart w:id="405" w:name="_Ref435297872"/>
      <w:r w:rsidRPr="00F11D0C">
        <w:rPr>
          <w14:ligatures w14:val="none"/>
        </w:rPr>
        <w:t xml:space="preserve">; </w:t>
      </w:r>
      <w:bookmarkEnd w:id="404"/>
    </w:p>
    <w:p w14:paraId="3A7DFD8E" w14:textId="77777777" w:rsidR="00A21D9D" w:rsidRPr="0087546D" w:rsidRDefault="00A21D9D" w:rsidP="00A21D9D">
      <w:pPr>
        <w:pStyle w:val="nbnShortAgt1Level3"/>
      </w:pPr>
      <w:bookmarkStart w:id="406" w:name="_Ref231507778"/>
      <w:bookmarkStart w:id="407" w:name="s23_1_k"/>
      <w:r w:rsidRPr="00F11D0C">
        <w:t>nbn ceases to have rights to operate or access infrastructure or facilities required to supply nbn</w:t>
      </w:r>
      <w:r w:rsidRPr="006D03D8">
        <w:t>®</w:t>
      </w:r>
      <w:r w:rsidRPr="00F11D0C">
        <w:t xml:space="preserve"> FibreOne in respect of an Eligible Estate (in which case the termination will only relate to that Eligible Estate</w:t>
      </w:r>
      <w:r w:rsidRPr="00CB73DE">
        <w:t>);</w:t>
      </w:r>
      <w:bookmarkEnd w:id="406"/>
      <w:r>
        <w:t xml:space="preserve"> or</w:t>
      </w:r>
      <w:bookmarkEnd w:id="407"/>
    </w:p>
    <w:p w14:paraId="0E750509" w14:textId="77777777" w:rsidR="00A21D9D" w:rsidRPr="0087546D" w:rsidRDefault="00A21D9D" w:rsidP="00A21D9D">
      <w:pPr>
        <w:pStyle w:val="nbnShortAgt1Level3"/>
        <w:widowControl w:val="0"/>
        <w:suppressAutoHyphens/>
        <w:autoSpaceDE w:val="0"/>
        <w:autoSpaceDN w:val="0"/>
        <w:adjustRightInd w:val="0"/>
        <w:textAlignment w:val="center"/>
      </w:pPr>
      <w:bookmarkStart w:id="408" w:name="s23_1_l"/>
      <w:r w:rsidRPr="00F11D0C">
        <w:rPr>
          <w14:ligatures w14:val="none"/>
        </w:rPr>
        <w:t xml:space="preserve">nbn and MSP fail to agree to the continuation of, or amendment to, the terms of this Agreement pursuant to a review under clause </w:t>
      </w:r>
      <w:r w:rsidRPr="00F11D0C">
        <w:rPr>
          <w14:ligatures w14:val="none"/>
        </w:rPr>
        <w:fldChar w:fldCharType="begin"/>
      </w:r>
      <w:r w:rsidRPr="00F11D0C">
        <w:rPr>
          <w14:ligatures w14:val="none"/>
        </w:rPr>
        <w:instrText xml:space="preserve"> REF _Ref435297754 \w \h  \* MERGEFORMAT </w:instrText>
      </w:r>
      <w:r w:rsidRPr="00F11D0C">
        <w:rPr>
          <w14:ligatures w14:val="none"/>
        </w:rPr>
      </w:r>
      <w:r w:rsidRPr="00F11D0C">
        <w:rPr>
          <w14:ligatures w14:val="none"/>
        </w:rPr>
        <w:fldChar w:fldCharType="separate"/>
      </w:r>
      <w:r w:rsidRPr="00F11D0C">
        <w:rPr>
          <w14:ligatures w14:val="none"/>
        </w:rPr>
        <w:t>21.3</w:t>
      </w:r>
      <w:r w:rsidRPr="00F11D0C">
        <w:rPr>
          <w14:ligatures w14:val="none"/>
        </w:rPr>
        <w:fldChar w:fldCharType="end"/>
      </w:r>
      <w:r w:rsidRPr="00F11D0C">
        <w:rPr>
          <w14:ligatures w14:val="none"/>
        </w:rPr>
        <w:t>.</w:t>
      </w:r>
      <w:bookmarkEnd w:id="386"/>
      <w:bookmarkEnd w:id="408"/>
    </w:p>
    <w:p w14:paraId="3A4ED295" w14:textId="77777777" w:rsidR="00A21D9D" w:rsidRPr="0087546D" w:rsidRDefault="00A21D9D" w:rsidP="00A21D9D">
      <w:pPr>
        <w:pStyle w:val="nbnShortAgt1Level2"/>
        <w:widowControl w:val="0"/>
        <w:suppressAutoHyphens/>
        <w:autoSpaceDE w:val="0"/>
        <w:autoSpaceDN w:val="0"/>
        <w:adjustRightInd w:val="0"/>
        <w:textAlignment w:val="center"/>
      </w:pPr>
      <w:bookmarkStart w:id="409" w:name="s23_2"/>
      <w:bookmarkEnd w:id="405"/>
      <w:r w:rsidRPr="00F11D0C">
        <w:rPr>
          <w14:ligatures w14:val="none"/>
        </w:rPr>
        <w:t xml:space="preserve">The events in clauses </w:t>
      </w:r>
      <w:r w:rsidRPr="00F11D0C">
        <w:rPr>
          <w14:ligatures w14:val="none"/>
        </w:rPr>
        <w:fldChar w:fldCharType="begin"/>
      </w:r>
      <w:r w:rsidRPr="00F11D0C">
        <w:rPr>
          <w14:ligatures w14:val="none"/>
        </w:rPr>
        <w:instrText xml:space="preserve"> REF _Ref433979245 \r \h  \* MERGEFORMAT </w:instrText>
      </w:r>
      <w:r w:rsidRPr="00F11D0C">
        <w:rPr>
          <w14:ligatures w14:val="none"/>
        </w:rPr>
      </w:r>
      <w:r w:rsidRPr="00F11D0C">
        <w:rPr>
          <w14:ligatures w14:val="none"/>
        </w:rPr>
        <w:fldChar w:fldCharType="separate"/>
      </w:r>
      <w:r w:rsidRPr="00F11D0C">
        <w:rPr>
          <w14:ligatures w14:val="none"/>
        </w:rPr>
        <w:t>23.1(d)</w:t>
      </w:r>
      <w:r w:rsidRPr="00F11D0C">
        <w:rPr>
          <w14:ligatures w14:val="none"/>
        </w:rPr>
        <w:fldChar w:fldCharType="end"/>
      </w:r>
      <w:r w:rsidRPr="00F11D0C">
        <w:rPr>
          <w14:ligatures w14:val="none"/>
        </w:rPr>
        <w:t xml:space="preserve">, </w:t>
      </w:r>
      <w:r w:rsidRPr="00CF178D">
        <w:rPr>
          <w14:ligatures w14:val="none"/>
        </w:rPr>
        <w:fldChar w:fldCharType="begin"/>
      </w:r>
      <w:r w:rsidRPr="00CF178D">
        <w:rPr>
          <w14:ligatures w14:val="none"/>
        </w:rPr>
        <w:instrText xml:space="preserve"> REF _Ref433979247 \r \h  \* MERGEFORMAT </w:instrText>
      </w:r>
      <w:r w:rsidRPr="00CF178D">
        <w:rPr>
          <w14:ligatures w14:val="none"/>
        </w:rPr>
      </w:r>
      <w:r w:rsidRPr="00CF178D">
        <w:rPr>
          <w14:ligatures w14:val="none"/>
        </w:rPr>
        <w:fldChar w:fldCharType="separate"/>
      </w:r>
      <w:r>
        <w:rPr>
          <w14:ligatures w14:val="none"/>
        </w:rPr>
        <w:t>23.1(e)</w:t>
      </w:r>
      <w:r w:rsidRPr="00CF178D">
        <w:rPr>
          <w14:ligatures w14:val="none"/>
        </w:rPr>
        <w:fldChar w:fldCharType="end"/>
      </w:r>
      <w:r>
        <w:rPr>
          <w14:ligatures w14:val="none"/>
        </w:rPr>
        <w:t>,</w:t>
      </w:r>
      <w:r w:rsidRPr="00CF178D">
        <w:rPr>
          <w14:ligatures w14:val="none"/>
        </w:rPr>
        <w:t xml:space="preserve"> </w:t>
      </w:r>
      <w:r>
        <w:rPr>
          <w14:ligatures w14:val="none"/>
        </w:rPr>
        <w:fldChar w:fldCharType="begin"/>
      </w:r>
      <w:r>
        <w:rPr>
          <w14:ligatures w14:val="none"/>
        </w:rPr>
        <w:instrText xml:space="preserve"> REF _Ref233995988 \w \h </w:instrText>
      </w:r>
      <w:r>
        <w:rPr>
          <w14:ligatures w14:val="none"/>
        </w:rPr>
      </w:r>
      <w:r>
        <w:rPr>
          <w14:ligatures w14:val="none"/>
        </w:rPr>
        <w:fldChar w:fldCharType="separate"/>
      </w:r>
      <w:r>
        <w:rPr>
          <w14:ligatures w14:val="none"/>
        </w:rPr>
        <w:t>23.1(f)</w:t>
      </w:r>
      <w:r>
        <w:rPr>
          <w14:ligatures w14:val="none"/>
        </w:rPr>
        <w:fldChar w:fldCharType="end"/>
      </w:r>
      <w:r>
        <w:rPr>
          <w14:ligatures w14:val="none"/>
        </w:rPr>
        <w:t xml:space="preserve">, </w:t>
      </w:r>
      <w:r>
        <w:rPr>
          <w14:ligatures w14:val="none"/>
        </w:rPr>
        <w:fldChar w:fldCharType="begin"/>
      </w:r>
      <w:r>
        <w:rPr>
          <w14:ligatures w14:val="none"/>
        </w:rPr>
        <w:instrText xml:space="preserve"> REF _Ref433979248 \w \h </w:instrText>
      </w:r>
      <w:r>
        <w:rPr>
          <w14:ligatures w14:val="none"/>
        </w:rPr>
      </w:r>
      <w:r>
        <w:rPr>
          <w14:ligatures w14:val="none"/>
        </w:rPr>
        <w:fldChar w:fldCharType="separate"/>
      </w:r>
      <w:r>
        <w:rPr>
          <w14:ligatures w14:val="none"/>
        </w:rPr>
        <w:t>23.1(g)</w:t>
      </w:r>
      <w:r>
        <w:rPr>
          <w14:ligatures w14:val="none"/>
        </w:rPr>
        <w:fldChar w:fldCharType="end"/>
      </w:r>
      <w:r>
        <w:rPr>
          <w14:ligatures w14:val="none"/>
        </w:rPr>
        <w:t xml:space="preserve">, </w:t>
      </w:r>
      <w:r>
        <w:rPr>
          <w14:ligatures w14:val="none"/>
        </w:rPr>
        <w:fldChar w:fldCharType="begin"/>
      </w:r>
      <w:r>
        <w:rPr>
          <w14:ligatures w14:val="none"/>
        </w:rPr>
        <w:instrText xml:space="preserve"> REF _Ref233996040 \w \h </w:instrText>
      </w:r>
      <w:r>
        <w:rPr>
          <w14:ligatures w14:val="none"/>
        </w:rPr>
      </w:r>
      <w:r>
        <w:rPr>
          <w14:ligatures w14:val="none"/>
        </w:rPr>
        <w:fldChar w:fldCharType="separate"/>
      </w:r>
      <w:r>
        <w:rPr>
          <w14:ligatures w14:val="none"/>
        </w:rPr>
        <w:t>23.1(h)</w:t>
      </w:r>
      <w:r>
        <w:rPr>
          <w14:ligatures w14:val="none"/>
        </w:rPr>
        <w:fldChar w:fldCharType="end"/>
      </w:r>
      <w:r w:rsidRPr="0087546D">
        <w:rPr>
          <w14:ligatures w14:val="none"/>
        </w:rPr>
        <w:t xml:space="preserve"> </w:t>
      </w:r>
      <w:r>
        <w:rPr>
          <w14:ligatures w14:val="none"/>
        </w:rPr>
        <w:t xml:space="preserve">and </w:t>
      </w:r>
      <w:r>
        <w:rPr>
          <w14:ligatures w14:val="none"/>
        </w:rPr>
        <w:fldChar w:fldCharType="begin"/>
      </w:r>
      <w:r>
        <w:rPr>
          <w14:ligatures w14:val="none"/>
        </w:rPr>
        <w:instrText xml:space="preserve"> REF _Ref233996142 \w \h </w:instrText>
      </w:r>
      <w:r>
        <w:rPr>
          <w14:ligatures w14:val="none"/>
        </w:rPr>
      </w:r>
      <w:r>
        <w:rPr>
          <w14:ligatures w14:val="none"/>
        </w:rPr>
        <w:fldChar w:fldCharType="separate"/>
      </w:r>
      <w:r>
        <w:rPr>
          <w14:ligatures w14:val="none"/>
        </w:rPr>
        <w:t>23.1(i)</w:t>
      </w:r>
      <w:r>
        <w:rPr>
          <w14:ligatures w14:val="none"/>
        </w:rPr>
        <w:fldChar w:fldCharType="end"/>
      </w:r>
      <w:r w:rsidRPr="00F11D0C">
        <w:rPr>
          <w14:ligatures w14:val="none"/>
        </w:rPr>
        <w:t xml:space="preserve"> will each constitute a material breach of this Agreement.</w:t>
      </w:r>
      <w:bookmarkEnd w:id="409"/>
    </w:p>
    <w:p w14:paraId="7CF16D53" w14:textId="77777777" w:rsidR="00A21D9D" w:rsidRPr="00DC46FA" w:rsidRDefault="00A21D9D" w:rsidP="00A21D9D">
      <w:pPr>
        <w:pStyle w:val="nbnShortAgt1Level2"/>
        <w:widowControl w:val="0"/>
        <w:suppressAutoHyphens/>
        <w:autoSpaceDE w:val="0"/>
        <w:autoSpaceDN w:val="0"/>
        <w:adjustRightInd w:val="0"/>
        <w:textAlignment w:val="center"/>
      </w:pPr>
      <w:bookmarkStart w:id="410" w:name="_Ref434493083"/>
      <w:bookmarkStart w:id="411" w:name="s23_3"/>
      <w:r w:rsidRPr="00F11D0C">
        <w:rPr>
          <w14:ligatures w14:val="none"/>
        </w:rPr>
        <w:t>If MSP wishes to terminate this Agreement or the supply of nbn</w:t>
      </w:r>
      <w:r w:rsidRPr="006D03D8">
        <w:rPr>
          <w14:ligatures w14:val="none"/>
        </w:rPr>
        <w:t>®</w:t>
      </w:r>
      <w:r w:rsidRPr="00F11D0C">
        <w:rPr>
          <w14:ligatures w14:val="none"/>
        </w:rPr>
        <w:t xml:space="preserve"> FibreOne to a specific Eligible Estate, it must give written notice to nbn and comply with clauses </w:t>
      </w:r>
      <w:r w:rsidRPr="00F11D0C">
        <w:rPr>
          <w14:ligatures w14:val="none"/>
        </w:rPr>
        <w:fldChar w:fldCharType="begin"/>
      </w:r>
      <w:r w:rsidRPr="00F11D0C">
        <w:rPr>
          <w14:ligatures w14:val="none"/>
        </w:rPr>
        <w:instrText xml:space="preserve"> REF _Ref433914686 \w \h  \* MERGEFORMAT </w:instrText>
      </w:r>
      <w:r w:rsidRPr="00F11D0C">
        <w:rPr>
          <w14:ligatures w14:val="none"/>
        </w:rPr>
      </w:r>
      <w:r w:rsidRPr="00F11D0C">
        <w:rPr>
          <w14:ligatures w14:val="none"/>
        </w:rPr>
        <w:fldChar w:fldCharType="separate"/>
      </w:r>
      <w:r w:rsidRPr="00F11D0C">
        <w:rPr>
          <w14:ligatures w14:val="none"/>
        </w:rPr>
        <w:t>23.4</w:t>
      </w:r>
      <w:r w:rsidRPr="00F11D0C">
        <w:rPr>
          <w14:ligatures w14:val="none"/>
        </w:rPr>
        <w:fldChar w:fldCharType="end"/>
      </w:r>
      <w:r w:rsidRPr="00F11D0C">
        <w:rPr>
          <w14:ligatures w14:val="none"/>
        </w:rPr>
        <w:t xml:space="preserve"> to </w:t>
      </w:r>
      <w:r w:rsidRPr="00F11D0C">
        <w:rPr>
          <w14:ligatures w14:val="none"/>
        </w:rPr>
        <w:fldChar w:fldCharType="begin"/>
      </w:r>
      <w:r w:rsidRPr="00F11D0C">
        <w:rPr>
          <w14:ligatures w14:val="none"/>
        </w:rPr>
        <w:instrText xml:space="preserve"> REF _Ref433987885 \w \h  \* MERGEFORMAT </w:instrText>
      </w:r>
      <w:r w:rsidRPr="00F11D0C">
        <w:rPr>
          <w14:ligatures w14:val="none"/>
        </w:rPr>
      </w:r>
      <w:r w:rsidRPr="00F11D0C">
        <w:rPr>
          <w14:ligatures w14:val="none"/>
        </w:rPr>
        <w:fldChar w:fldCharType="separate"/>
      </w:r>
      <w:r w:rsidRPr="00F11D0C">
        <w:rPr>
          <w14:ligatures w14:val="none"/>
        </w:rPr>
        <w:t>23.6</w:t>
      </w:r>
      <w:r w:rsidRPr="00F11D0C">
        <w:rPr>
          <w14:ligatures w14:val="none"/>
        </w:rPr>
        <w:fldChar w:fldCharType="end"/>
      </w:r>
      <w:r w:rsidRPr="00F11D0C">
        <w:rPr>
          <w14:ligatures w14:val="none"/>
        </w:rPr>
        <w:t>.</w:t>
      </w:r>
      <w:bookmarkEnd w:id="410"/>
      <w:bookmarkEnd w:id="411"/>
    </w:p>
    <w:p w14:paraId="54FC0921" w14:textId="77777777" w:rsidR="00A21D9D" w:rsidRPr="0087546D" w:rsidRDefault="00A21D9D" w:rsidP="00A21D9D">
      <w:pPr>
        <w:pStyle w:val="nbnShortAgt1Level2"/>
        <w:widowControl w:val="0"/>
        <w:suppressAutoHyphens/>
        <w:autoSpaceDE w:val="0"/>
        <w:autoSpaceDN w:val="0"/>
        <w:adjustRightInd w:val="0"/>
        <w:textAlignment w:val="center"/>
      </w:pPr>
      <w:bookmarkStart w:id="412" w:name="_Ref433914686"/>
      <w:bookmarkStart w:id="413" w:name="s23_4"/>
      <w:r w:rsidRPr="00F11D0C">
        <w:rPr>
          <w14:ligatures w14:val="none"/>
        </w:rPr>
        <w:t>Upon notice of termination by either party to the other, MSP must provide nbn with a proposal for the supply of a replacement to the MSP Product at the affected Eligible Estate(s), which proposal must provide for at least:</w:t>
      </w:r>
      <w:bookmarkEnd w:id="412"/>
    </w:p>
    <w:p w14:paraId="63F71A1E" w14:textId="77777777" w:rsidR="00A21D9D" w:rsidRPr="0087546D" w:rsidRDefault="00A21D9D" w:rsidP="00A21D9D">
      <w:pPr>
        <w:pStyle w:val="nbnShortAgt1Level3"/>
        <w:widowControl w:val="0"/>
        <w:suppressAutoHyphens/>
        <w:autoSpaceDE w:val="0"/>
        <w:autoSpaceDN w:val="0"/>
        <w:adjustRightInd w:val="0"/>
        <w:textAlignment w:val="center"/>
      </w:pPr>
      <w:bookmarkStart w:id="414" w:name="s23_4_a"/>
      <w:r w:rsidRPr="00F11D0C">
        <w:rPr>
          <w14:ligatures w14:val="none"/>
        </w:rPr>
        <w:t>identifying any alternative suppliers;</w:t>
      </w:r>
      <w:bookmarkEnd w:id="414"/>
    </w:p>
    <w:p w14:paraId="19B1D6A7" w14:textId="77777777" w:rsidR="00A21D9D" w:rsidRPr="0087546D" w:rsidRDefault="00A21D9D" w:rsidP="00A21D9D">
      <w:pPr>
        <w:pStyle w:val="nbnShortAgt1Level3"/>
        <w:widowControl w:val="0"/>
        <w:suppressAutoHyphens/>
        <w:autoSpaceDE w:val="0"/>
        <w:autoSpaceDN w:val="0"/>
        <w:adjustRightInd w:val="0"/>
        <w:textAlignment w:val="center"/>
      </w:pPr>
      <w:bookmarkStart w:id="415" w:name="s23_4_b"/>
      <w:r w:rsidRPr="00F11D0C">
        <w:rPr>
          <w14:ligatures w14:val="none"/>
        </w:rPr>
        <w:t>the transfer or replacement of all Authorisations required by the alternative supplier (including entry into a nbn</w:t>
      </w:r>
      <w:r w:rsidRPr="006D03D8">
        <w:rPr>
          <w14:ligatures w14:val="none"/>
        </w:rPr>
        <w:t>®</w:t>
      </w:r>
      <w:r w:rsidRPr="00F11D0C">
        <w:rPr>
          <w14:ligatures w14:val="none"/>
        </w:rPr>
        <w:t xml:space="preserve"> FibreOne agreement or other agreement with nbn if the alternative supplier has not already done so); and</w:t>
      </w:r>
      <w:bookmarkEnd w:id="415"/>
    </w:p>
    <w:p w14:paraId="568491C5" w14:textId="77777777" w:rsidR="00A21D9D" w:rsidRPr="0087546D" w:rsidRDefault="00A21D9D" w:rsidP="00A21D9D">
      <w:pPr>
        <w:pStyle w:val="nbnShortAgt1Level3"/>
        <w:widowControl w:val="0"/>
        <w:suppressAutoHyphens/>
        <w:autoSpaceDE w:val="0"/>
        <w:autoSpaceDN w:val="0"/>
        <w:adjustRightInd w:val="0"/>
        <w:textAlignment w:val="center"/>
      </w:pPr>
      <w:bookmarkStart w:id="416" w:name="s23_4_c"/>
      <w:r w:rsidRPr="00F11D0C">
        <w:rPr>
          <w14:ligatures w14:val="none"/>
        </w:rPr>
        <w:t>a transition plan to minimise or avoid any disruption or inconvenience to End Users at the Eligible Estate(s).</w:t>
      </w:r>
      <w:bookmarkEnd w:id="413"/>
      <w:bookmarkEnd w:id="416"/>
    </w:p>
    <w:p w14:paraId="36D908E2" w14:textId="77777777" w:rsidR="00A21D9D" w:rsidRPr="0087546D" w:rsidRDefault="00A21D9D" w:rsidP="00A21D9D">
      <w:pPr>
        <w:pStyle w:val="nbnShortAgt1Level2"/>
        <w:widowControl w:val="0"/>
        <w:suppressAutoHyphens/>
        <w:autoSpaceDE w:val="0"/>
        <w:autoSpaceDN w:val="0"/>
        <w:adjustRightInd w:val="0"/>
        <w:textAlignment w:val="center"/>
      </w:pPr>
      <w:bookmarkStart w:id="417" w:name="_Ref433987882"/>
      <w:bookmarkStart w:id="418" w:name="s23_5"/>
      <w:r w:rsidRPr="00F11D0C">
        <w:rPr>
          <w14:ligatures w14:val="none"/>
        </w:rPr>
        <w:t xml:space="preserve">nbn may accept or reject, or direct alterations to, a proposal provided under clause </w:t>
      </w:r>
      <w:r w:rsidRPr="00F11D0C">
        <w:rPr>
          <w14:ligatures w14:val="none"/>
        </w:rPr>
        <w:fldChar w:fldCharType="begin"/>
      </w:r>
      <w:r w:rsidRPr="00F11D0C">
        <w:rPr>
          <w14:ligatures w14:val="none"/>
        </w:rPr>
        <w:instrText xml:space="preserve"> REF _Ref433914686 \r \h  \* MERGEFORMAT </w:instrText>
      </w:r>
      <w:r w:rsidRPr="00F11D0C">
        <w:rPr>
          <w14:ligatures w14:val="none"/>
        </w:rPr>
      </w:r>
      <w:r w:rsidRPr="00F11D0C">
        <w:rPr>
          <w14:ligatures w14:val="none"/>
        </w:rPr>
        <w:fldChar w:fldCharType="separate"/>
      </w:r>
      <w:r w:rsidRPr="00F11D0C">
        <w:rPr>
          <w14:ligatures w14:val="none"/>
        </w:rPr>
        <w:t>23.4</w:t>
      </w:r>
      <w:r w:rsidRPr="00F11D0C">
        <w:rPr>
          <w14:ligatures w14:val="none"/>
        </w:rPr>
        <w:fldChar w:fldCharType="end"/>
      </w:r>
      <w:r w:rsidRPr="00F11D0C">
        <w:rPr>
          <w14:ligatures w14:val="none"/>
        </w:rPr>
        <w:t xml:space="preserve"> at its discretion (acting reasonably).</w:t>
      </w:r>
      <w:bookmarkEnd w:id="417"/>
      <w:bookmarkEnd w:id="418"/>
    </w:p>
    <w:p w14:paraId="3F36A988" w14:textId="77777777" w:rsidR="00A21D9D" w:rsidRPr="0087546D" w:rsidRDefault="00A21D9D" w:rsidP="00A21D9D">
      <w:pPr>
        <w:pStyle w:val="nbnShortAgt1Level2"/>
        <w:widowControl w:val="0"/>
        <w:suppressAutoHyphens/>
        <w:autoSpaceDE w:val="0"/>
        <w:autoSpaceDN w:val="0"/>
        <w:adjustRightInd w:val="0"/>
        <w:textAlignment w:val="center"/>
      </w:pPr>
      <w:bookmarkStart w:id="419" w:name="_Ref433987885"/>
      <w:bookmarkStart w:id="420" w:name="s23_6"/>
      <w:r w:rsidRPr="00F11D0C">
        <w:rPr>
          <w14:ligatures w14:val="none"/>
        </w:rPr>
        <w:t xml:space="preserve">If nbn rejects or directs alterations to a proposal provided under clause </w:t>
      </w:r>
      <w:r w:rsidRPr="00F11D0C">
        <w:rPr>
          <w14:ligatures w14:val="none"/>
        </w:rPr>
        <w:fldChar w:fldCharType="begin"/>
      </w:r>
      <w:r w:rsidRPr="00F11D0C">
        <w:rPr>
          <w14:ligatures w14:val="none"/>
        </w:rPr>
        <w:instrText xml:space="preserve"> REF _Ref433914686 \r \h  \* MERGEFORMAT </w:instrText>
      </w:r>
      <w:r w:rsidRPr="00F11D0C">
        <w:rPr>
          <w14:ligatures w14:val="none"/>
        </w:rPr>
      </w:r>
      <w:r w:rsidRPr="00F11D0C">
        <w:rPr>
          <w14:ligatures w14:val="none"/>
        </w:rPr>
        <w:fldChar w:fldCharType="separate"/>
      </w:r>
      <w:r w:rsidRPr="00F11D0C">
        <w:rPr>
          <w14:ligatures w14:val="none"/>
        </w:rPr>
        <w:t>23.4</w:t>
      </w:r>
      <w:r w:rsidRPr="00F11D0C">
        <w:rPr>
          <w14:ligatures w14:val="none"/>
        </w:rPr>
        <w:fldChar w:fldCharType="end"/>
      </w:r>
      <w:r w:rsidRPr="00F11D0C">
        <w:rPr>
          <w14:ligatures w14:val="none"/>
        </w:rPr>
        <w:t xml:space="preserve">, MSP must submit a revised proposal to nbn and clauses </w:t>
      </w:r>
      <w:r w:rsidRPr="00F11D0C">
        <w:rPr>
          <w14:ligatures w14:val="none"/>
        </w:rPr>
        <w:fldChar w:fldCharType="begin"/>
      </w:r>
      <w:r w:rsidRPr="00F11D0C">
        <w:rPr>
          <w14:ligatures w14:val="none"/>
        </w:rPr>
        <w:instrText xml:space="preserve"> REF _Ref433914686 \r \h  \* MERGEFORMAT </w:instrText>
      </w:r>
      <w:r w:rsidRPr="00F11D0C">
        <w:rPr>
          <w14:ligatures w14:val="none"/>
        </w:rPr>
      </w:r>
      <w:r w:rsidRPr="00F11D0C">
        <w:rPr>
          <w14:ligatures w14:val="none"/>
        </w:rPr>
        <w:fldChar w:fldCharType="separate"/>
      </w:r>
      <w:r w:rsidRPr="00F11D0C">
        <w:rPr>
          <w14:ligatures w14:val="none"/>
        </w:rPr>
        <w:t>23.4</w:t>
      </w:r>
      <w:r w:rsidRPr="00F11D0C">
        <w:rPr>
          <w14:ligatures w14:val="none"/>
        </w:rPr>
        <w:fldChar w:fldCharType="end"/>
      </w:r>
      <w:r w:rsidRPr="00F11D0C">
        <w:rPr>
          <w14:ligatures w14:val="none"/>
        </w:rPr>
        <w:t xml:space="preserve">, </w:t>
      </w:r>
      <w:r w:rsidRPr="00F11D0C">
        <w:rPr>
          <w14:ligatures w14:val="none"/>
        </w:rPr>
        <w:fldChar w:fldCharType="begin"/>
      </w:r>
      <w:r w:rsidRPr="00F11D0C">
        <w:rPr>
          <w14:ligatures w14:val="none"/>
        </w:rPr>
        <w:instrText xml:space="preserve"> REF _Ref433987882 \r \h  \* MERGEFORMAT </w:instrText>
      </w:r>
      <w:r w:rsidRPr="00F11D0C">
        <w:rPr>
          <w14:ligatures w14:val="none"/>
        </w:rPr>
      </w:r>
      <w:r w:rsidRPr="00F11D0C">
        <w:rPr>
          <w14:ligatures w14:val="none"/>
        </w:rPr>
        <w:fldChar w:fldCharType="separate"/>
      </w:r>
      <w:r w:rsidRPr="00F11D0C">
        <w:rPr>
          <w14:ligatures w14:val="none"/>
        </w:rPr>
        <w:t>23.5</w:t>
      </w:r>
      <w:r w:rsidRPr="00F11D0C">
        <w:rPr>
          <w14:ligatures w14:val="none"/>
        </w:rPr>
        <w:fldChar w:fldCharType="end"/>
      </w:r>
      <w:r w:rsidRPr="00F11D0C">
        <w:rPr>
          <w14:ligatures w14:val="none"/>
        </w:rPr>
        <w:t xml:space="preserve"> and this clause </w:t>
      </w:r>
      <w:r w:rsidRPr="00F11D0C">
        <w:rPr>
          <w14:ligatures w14:val="none"/>
        </w:rPr>
        <w:fldChar w:fldCharType="begin"/>
      </w:r>
      <w:r w:rsidRPr="00F11D0C">
        <w:rPr>
          <w14:ligatures w14:val="none"/>
        </w:rPr>
        <w:instrText xml:space="preserve"> REF _Ref433987885 \r \h  \* MERGEFORMAT </w:instrText>
      </w:r>
      <w:r w:rsidRPr="00F11D0C">
        <w:rPr>
          <w14:ligatures w14:val="none"/>
        </w:rPr>
      </w:r>
      <w:r w:rsidRPr="00F11D0C">
        <w:rPr>
          <w14:ligatures w14:val="none"/>
        </w:rPr>
        <w:fldChar w:fldCharType="separate"/>
      </w:r>
      <w:r w:rsidRPr="00F11D0C">
        <w:rPr>
          <w14:ligatures w14:val="none"/>
        </w:rPr>
        <w:t>23.6</w:t>
      </w:r>
      <w:r w:rsidRPr="00F11D0C">
        <w:rPr>
          <w14:ligatures w14:val="none"/>
        </w:rPr>
        <w:fldChar w:fldCharType="end"/>
      </w:r>
      <w:r w:rsidRPr="00F11D0C">
        <w:rPr>
          <w14:ligatures w14:val="none"/>
        </w:rPr>
        <w:t xml:space="preserve"> will apply to such a revised proposal.</w:t>
      </w:r>
      <w:bookmarkEnd w:id="419"/>
      <w:bookmarkEnd w:id="420"/>
    </w:p>
    <w:p w14:paraId="2F12A1AC" w14:textId="77777777" w:rsidR="00A21D9D" w:rsidRPr="0087546D" w:rsidRDefault="00A21D9D" w:rsidP="00A21D9D">
      <w:pPr>
        <w:pStyle w:val="nbnShortAgt1Level2"/>
        <w:widowControl w:val="0"/>
        <w:suppressAutoHyphens/>
        <w:autoSpaceDE w:val="0"/>
        <w:autoSpaceDN w:val="0"/>
        <w:adjustRightInd w:val="0"/>
        <w:textAlignment w:val="center"/>
      </w:pPr>
      <w:bookmarkStart w:id="421" w:name="s23_7"/>
      <w:r w:rsidRPr="00F11D0C">
        <w:rPr>
          <w14:ligatures w14:val="none"/>
        </w:rPr>
        <w:t xml:space="preserve">A notice from MSP to nbn under clause </w:t>
      </w:r>
      <w:r w:rsidRPr="00F11D0C">
        <w:rPr>
          <w14:ligatures w14:val="none"/>
        </w:rPr>
        <w:fldChar w:fldCharType="begin"/>
      </w:r>
      <w:r w:rsidRPr="00F11D0C">
        <w:rPr>
          <w14:ligatures w14:val="none"/>
        </w:rPr>
        <w:instrText xml:space="preserve"> REF _Ref434493083 \w \h  \* MERGEFORMAT </w:instrText>
      </w:r>
      <w:r w:rsidRPr="00F11D0C">
        <w:rPr>
          <w14:ligatures w14:val="none"/>
        </w:rPr>
      </w:r>
      <w:r w:rsidRPr="00F11D0C">
        <w:rPr>
          <w14:ligatures w14:val="none"/>
        </w:rPr>
        <w:fldChar w:fldCharType="separate"/>
      </w:r>
      <w:r w:rsidRPr="00F11D0C">
        <w:rPr>
          <w14:ligatures w14:val="none"/>
        </w:rPr>
        <w:t>23.3</w:t>
      </w:r>
      <w:r w:rsidRPr="00F11D0C">
        <w:rPr>
          <w14:ligatures w14:val="none"/>
        </w:rPr>
        <w:fldChar w:fldCharType="end"/>
      </w:r>
      <w:r w:rsidRPr="00F11D0C">
        <w:rPr>
          <w14:ligatures w14:val="none"/>
        </w:rPr>
        <w:t xml:space="preserve"> is: </w:t>
      </w:r>
    </w:p>
    <w:p w14:paraId="78D10019" w14:textId="77777777" w:rsidR="00A21D9D" w:rsidRPr="0087546D" w:rsidRDefault="00A21D9D" w:rsidP="00A21D9D">
      <w:pPr>
        <w:pStyle w:val="nbnShortAgt1Level3"/>
        <w:widowControl w:val="0"/>
        <w:suppressAutoHyphens/>
        <w:autoSpaceDE w:val="0"/>
        <w:autoSpaceDN w:val="0"/>
        <w:adjustRightInd w:val="0"/>
        <w:textAlignment w:val="center"/>
      </w:pPr>
      <w:bookmarkStart w:id="422" w:name="s23_7_a"/>
      <w:r w:rsidRPr="00F11D0C">
        <w:rPr>
          <w14:ligatures w14:val="none"/>
        </w:rPr>
        <w:t>only effective after</w:t>
      </w:r>
      <w:r w:rsidRPr="00F11D0C">
        <w:rPr>
          <w:b/>
          <w14:ligatures w14:val="none"/>
        </w:rPr>
        <w:t xml:space="preserve"> </w:t>
      </w:r>
      <w:r w:rsidRPr="00F11D0C">
        <w:rPr>
          <w14:ligatures w14:val="none"/>
        </w:rPr>
        <w:t>nbn has approved a related proposal; and</w:t>
      </w:r>
      <w:bookmarkEnd w:id="422"/>
    </w:p>
    <w:p w14:paraId="04FDBD44" w14:textId="77777777" w:rsidR="00A21D9D" w:rsidRPr="0087546D" w:rsidRDefault="00A21D9D" w:rsidP="00A21D9D">
      <w:pPr>
        <w:pStyle w:val="nbnShortAgt1Level3"/>
        <w:widowControl w:val="0"/>
        <w:suppressAutoHyphens/>
        <w:autoSpaceDE w:val="0"/>
        <w:autoSpaceDN w:val="0"/>
        <w:adjustRightInd w:val="0"/>
        <w:textAlignment w:val="center"/>
      </w:pPr>
      <w:bookmarkStart w:id="423" w:name="s23_7_b"/>
      <w:r w:rsidRPr="00F11D0C">
        <w:rPr>
          <w14:ligatures w14:val="none"/>
        </w:rPr>
        <w:t xml:space="preserve">subject to the terms and conditions of any approved related proposal, </w:t>
      </w:r>
    </w:p>
    <w:p w14:paraId="155288B0" w14:textId="77777777" w:rsidR="00A21D9D" w:rsidRPr="00F11D0C" w:rsidRDefault="00A21D9D" w:rsidP="00A21D9D">
      <w:pPr>
        <w:pStyle w:val="nbnIndent1"/>
        <w:widowControl w:val="0"/>
        <w:suppressAutoHyphens/>
        <w:autoSpaceDE w:val="0"/>
        <w:autoSpaceDN w:val="0"/>
        <w:adjustRightInd w:val="0"/>
        <w:textAlignment w:val="center"/>
      </w:pPr>
      <w:r w:rsidRPr="00F11D0C">
        <w:rPr>
          <w14:ligatures w14:val="none"/>
        </w:rPr>
        <w:t xml:space="preserve">under clauses </w:t>
      </w:r>
      <w:r w:rsidRPr="00F11D0C">
        <w:rPr>
          <w14:ligatures w14:val="none"/>
        </w:rPr>
        <w:fldChar w:fldCharType="begin"/>
      </w:r>
      <w:r w:rsidRPr="00F11D0C">
        <w:rPr>
          <w14:ligatures w14:val="none"/>
        </w:rPr>
        <w:instrText xml:space="preserve"> REF _Ref433987882 \r \h  \* MERGEFORMAT </w:instrText>
      </w:r>
      <w:r w:rsidRPr="00F11D0C">
        <w:rPr>
          <w14:ligatures w14:val="none"/>
        </w:rPr>
      </w:r>
      <w:r w:rsidRPr="00F11D0C">
        <w:rPr>
          <w14:ligatures w14:val="none"/>
        </w:rPr>
        <w:fldChar w:fldCharType="separate"/>
      </w:r>
      <w:r w:rsidRPr="00F11D0C">
        <w:rPr>
          <w14:ligatures w14:val="none"/>
        </w:rPr>
        <w:t>23.5</w:t>
      </w:r>
      <w:r w:rsidRPr="00F11D0C">
        <w:rPr>
          <w14:ligatures w14:val="none"/>
        </w:rPr>
        <w:fldChar w:fldCharType="end"/>
      </w:r>
      <w:r w:rsidRPr="00F11D0C">
        <w:rPr>
          <w14:ligatures w14:val="none"/>
        </w:rPr>
        <w:t xml:space="preserve"> and </w:t>
      </w:r>
      <w:r w:rsidRPr="00F11D0C">
        <w:rPr>
          <w14:ligatures w14:val="none"/>
        </w:rPr>
        <w:fldChar w:fldCharType="begin"/>
      </w:r>
      <w:r w:rsidRPr="00F11D0C">
        <w:rPr>
          <w14:ligatures w14:val="none"/>
        </w:rPr>
        <w:instrText xml:space="preserve"> REF _Ref433987885 \r \h  \* MERGEFORMAT </w:instrText>
      </w:r>
      <w:r w:rsidRPr="00F11D0C">
        <w:rPr>
          <w14:ligatures w14:val="none"/>
        </w:rPr>
      </w:r>
      <w:r w:rsidRPr="00F11D0C">
        <w:rPr>
          <w14:ligatures w14:val="none"/>
        </w:rPr>
        <w:fldChar w:fldCharType="separate"/>
      </w:r>
      <w:r w:rsidRPr="00F11D0C">
        <w:rPr>
          <w14:ligatures w14:val="none"/>
        </w:rPr>
        <w:t>23.6</w:t>
      </w:r>
      <w:r w:rsidRPr="00F11D0C">
        <w:rPr>
          <w14:ligatures w14:val="none"/>
        </w:rPr>
        <w:fldChar w:fldCharType="end"/>
      </w:r>
      <w:r w:rsidRPr="00F11D0C">
        <w:rPr>
          <w14:ligatures w14:val="none"/>
        </w:rPr>
        <w:t>.</w:t>
      </w:r>
      <w:bookmarkEnd w:id="421"/>
      <w:bookmarkEnd w:id="423"/>
    </w:p>
    <w:p w14:paraId="1A527725" w14:textId="77777777" w:rsidR="00A21D9D" w:rsidRPr="0087546D" w:rsidRDefault="00A21D9D" w:rsidP="00A21D9D">
      <w:pPr>
        <w:pStyle w:val="nbnShortAgt1Level2"/>
        <w:widowControl w:val="0"/>
        <w:suppressAutoHyphens/>
        <w:autoSpaceDE w:val="0"/>
        <w:autoSpaceDN w:val="0"/>
        <w:adjustRightInd w:val="0"/>
        <w:textAlignment w:val="center"/>
      </w:pPr>
      <w:bookmarkStart w:id="424" w:name="_Ref435542360"/>
      <w:bookmarkStart w:id="425" w:name="_Ref433914487"/>
      <w:bookmarkStart w:id="426" w:name="s23_8"/>
      <w:r w:rsidRPr="00F11D0C">
        <w:rPr>
          <w14:ligatures w14:val="none"/>
        </w:rPr>
        <w:t>Upon termination or expiry of:</w:t>
      </w:r>
      <w:bookmarkEnd w:id="424"/>
      <w:r w:rsidRPr="00F11D0C">
        <w:rPr>
          <w14:ligatures w14:val="none"/>
        </w:rPr>
        <w:t xml:space="preserve"> </w:t>
      </w:r>
    </w:p>
    <w:p w14:paraId="68B18A8D" w14:textId="77777777" w:rsidR="00A21D9D" w:rsidRPr="0087546D" w:rsidRDefault="00A21D9D" w:rsidP="00A21D9D">
      <w:pPr>
        <w:pStyle w:val="nbnShortAgt1Level3"/>
        <w:widowControl w:val="0"/>
        <w:suppressAutoHyphens/>
        <w:autoSpaceDE w:val="0"/>
        <w:autoSpaceDN w:val="0"/>
        <w:adjustRightInd w:val="0"/>
        <w:textAlignment w:val="center"/>
      </w:pPr>
      <w:bookmarkStart w:id="427" w:name="s23_8_a"/>
      <w:r w:rsidRPr="00F11D0C">
        <w:rPr>
          <w14:ligatures w14:val="none"/>
        </w:rPr>
        <w:t>the supply of nbn</w:t>
      </w:r>
      <w:r w:rsidRPr="006D03D8">
        <w:rPr>
          <w14:ligatures w14:val="none"/>
        </w:rPr>
        <w:t>®</w:t>
      </w:r>
      <w:r w:rsidRPr="00F11D0C">
        <w:rPr>
          <w14:ligatures w14:val="none"/>
        </w:rPr>
        <w:t xml:space="preserve"> FibreOne in respect of specific Eligible Estates; or </w:t>
      </w:r>
      <w:bookmarkEnd w:id="427"/>
    </w:p>
    <w:p w14:paraId="7E1D2154" w14:textId="77777777" w:rsidR="00A21D9D" w:rsidRPr="0087546D" w:rsidRDefault="00A21D9D" w:rsidP="00A21D9D">
      <w:pPr>
        <w:pStyle w:val="nbnShortAgt1Level3"/>
        <w:widowControl w:val="0"/>
        <w:suppressAutoHyphens/>
        <w:autoSpaceDE w:val="0"/>
        <w:autoSpaceDN w:val="0"/>
        <w:adjustRightInd w:val="0"/>
        <w:textAlignment w:val="center"/>
      </w:pPr>
      <w:bookmarkStart w:id="428" w:name="s23_8_b"/>
      <w:r w:rsidRPr="00F11D0C">
        <w:rPr>
          <w14:ligatures w14:val="none"/>
        </w:rPr>
        <w:t xml:space="preserve">this Agreement, </w:t>
      </w:r>
    </w:p>
    <w:p w14:paraId="3E94991D" w14:textId="77777777" w:rsidR="00A21D9D" w:rsidRPr="0087546D" w:rsidRDefault="00A21D9D" w:rsidP="00A21D9D">
      <w:pPr>
        <w:pStyle w:val="nbnIndent1"/>
        <w:widowControl w:val="0"/>
        <w:suppressAutoHyphens/>
        <w:autoSpaceDE w:val="0"/>
        <w:autoSpaceDN w:val="0"/>
        <w:adjustRightInd w:val="0"/>
        <w:textAlignment w:val="center"/>
      </w:pPr>
      <w:r w:rsidRPr="00F11D0C">
        <w:rPr>
          <w14:ligatures w14:val="none"/>
        </w:rPr>
        <w:lastRenderedPageBreak/>
        <w:t xml:space="preserve">MSP must take all steps necessary to ensure successful transition to a replacement to the MSP Product at all affected Eligible Estates in accordance with a proposal accepted by nbn under clause </w:t>
      </w:r>
      <w:r w:rsidRPr="00F11D0C">
        <w:rPr>
          <w14:ligatures w14:val="none"/>
        </w:rPr>
        <w:fldChar w:fldCharType="begin"/>
      </w:r>
      <w:r w:rsidRPr="00F11D0C">
        <w:rPr>
          <w14:ligatures w14:val="none"/>
        </w:rPr>
        <w:instrText xml:space="preserve"> REF _Ref433987882 \w \h  \* MERGEFORMAT </w:instrText>
      </w:r>
      <w:r w:rsidRPr="00F11D0C">
        <w:rPr>
          <w14:ligatures w14:val="none"/>
        </w:rPr>
      </w:r>
      <w:r w:rsidRPr="00F11D0C">
        <w:rPr>
          <w14:ligatures w14:val="none"/>
        </w:rPr>
        <w:fldChar w:fldCharType="separate"/>
      </w:r>
      <w:r w:rsidRPr="00F11D0C">
        <w:rPr>
          <w14:ligatures w14:val="none"/>
        </w:rPr>
        <w:t>23.5</w:t>
      </w:r>
      <w:r w:rsidRPr="00F11D0C">
        <w:rPr>
          <w14:ligatures w14:val="none"/>
        </w:rPr>
        <w:fldChar w:fldCharType="end"/>
      </w:r>
      <w:r w:rsidRPr="00F11D0C">
        <w:rPr>
          <w14:ligatures w14:val="none"/>
        </w:rPr>
        <w:t xml:space="preserve">, including by transferring to an alternative supplier, to the extent necessary: </w:t>
      </w:r>
      <w:bookmarkEnd w:id="428"/>
    </w:p>
    <w:p w14:paraId="65C2C247" w14:textId="77777777" w:rsidR="00A21D9D" w:rsidRPr="0087546D" w:rsidRDefault="00A21D9D" w:rsidP="00A21D9D">
      <w:pPr>
        <w:pStyle w:val="nbnShortAgt1Level3"/>
        <w:widowControl w:val="0"/>
        <w:suppressAutoHyphens/>
        <w:autoSpaceDE w:val="0"/>
        <w:autoSpaceDN w:val="0"/>
        <w:adjustRightInd w:val="0"/>
        <w:textAlignment w:val="center"/>
      </w:pPr>
      <w:bookmarkStart w:id="429" w:name="s23_8_c"/>
      <w:r w:rsidRPr="00F11D0C">
        <w:rPr>
          <w14:ligatures w14:val="none"/>
        </w:rPr>
        <w:t>each item of MSP Equipment connected to nbn</w:t>
      </w:r>
      <w:r w:rsidRPr="006D03D8">
        <w:rPr>
          <w14:ligatures w14:val="none"/>
        </w:rPr>
        <w:t>®</w:t>
      </w:r>
      <w:r w:rsidRPr="00F11D0C">
        <w:rPr>
          <w14:ligatures w14:val="none"/>
        </w:rPr>
        <w:t xml:space="preserve"> FibreOne Infrastructure; and </w:t>
      </w:r>
      <w:bookmarkEnd w:id="425"/>
      <w:bookmarkEnd w:id="429"/>
    </w:p>
    <w:p w14:paraId="7BA40856" w14:textId="77777777" w:rsidR="00A21D9D" w:rsidRPr="0087546D" w:rsidRDefault="00A21D9D" w:rsidP="00A21D9D">
      <w:pPr>
        <w:pStyle w:val="nbnShortAgt1Level3"/>
        <w:widowControl w:val="0"/>
        <w:suppressAutoHyphens/>
        <w:autoSpaceDE w:val="0"/>
        <w:autoSpaceDN w:val="0"/>
        <w:adjustRightInd w:val="0"/>
        <w:textAlignment w:val="center"/>
      </w:pPr>
      <w:bookmarkStart w:id="430" w:name="s23_8_d"/>
      <w:bookmarkStart w:id="431" w:name="_Ref435542420"/>
      <w:r w:rsidRPr="00F11D0C">
        <w:rPr>
          <w14:ligatures w14:val="none"/>
        </w:rPr>
        <w:t>each Authorisation.</w:t>
      </w:r>
      <w:bookmarkEnd w:id="426"/>
      <w:bookmarkEnd w:id="430"/>
    </w:p>
    <w:p w14:paraId="5EE0D6AF" w14:textId="77777777" w:rsidR="00A21D9D" w:rsidRPr="0087546D" w:rsidRDefault="00A21D9D" w:rsidP="00A21D9D">
      <w:pPr>
        <w:pStyle w:val="nbnShortAgt1Level2"/>
        <w:widowControl w:val="0"/>
        <w:suppressAutoHyphens/>
        <w:autoSpaceDE w:val="0"/>
        <w:autoSpaceDN w:val="0"/>
        <w:adjustRightInd w:val="0"/>
        <w:textAlignment w:val="center"/>
      </w:pPr>
      <w:bookmarkStart w:id="432" w:name="s23_9"/>
      <w:r w:rsidRPr="00F11D0C">
        <w:rPr>
          <w14:ligatures w14:val="none"/>
        </w:rPr>
        <w:t xml:space="preserve">MSP must comply with all requirements under clause </w:t>
      </w:r>
      <w:r w:rsidRPr="00F11D0C">
        <w:rPr>
          <w14:ligatures w14:val="none"/>
        </w:rPr>
        <w:fldChar w:fldCharType="begin"/>
      </w:r>
      <w:r w:rsidRPr="00F11D0C">
        <w:rPr>
          <w14:ligatures w14:val="none"/>
        </w:rPr>
        <w:instrText xml:space="preserve"> REF _Ref435542360 \w \h  \* MERGEFORMAT </w:instrText>
      </w:r>
      <w:r w:rsidRPr="00F11D0C">
        <w:rPr>
          <w14:ligatures w14:val="none"/>
        </w:rPr>
      </w:r>
      <w:r w:rsidRPr="00F11D0C">
        <w:rPr>
          <w14:ligatures w14:val="none"/>
        </w:rPr>
        <w:fldChar w:fldCharType="separate"/>
      </w:r>
      <w:r w:rsidRPr="00F11D0C">
        <w:rPr>
          <w14:ligatures w14:val="none"/>
        </w:rPr>
        <w:t>23.8</w:t>
      </w:r>
      <w:r w:rsidRPr="00F11D0C">
        <w:rPr>
          <w14:ligatures w14:val="none"/>
        </w:rPr>
        <w:fldChar w:fldCharType="end"/>
      </w:r>
      <w:r w:rsidRPr="00F11D0C">
        <w:rPr>
          <w14:ligatures w14:val="none"/>
        </w:rPr>
        <w:t>:</w:t>
      </w:r>
      <w:bookmarkEnd w:id="431"/>
    </w:p>
    <w:p w14:paraId="7298D2C2" w14:textId="77777777" w:rsidR="00A21D9D" w:rsidRPr="0087546D" w:rsidRDefault="00A21D9D" w:rsidP="00A21D9D">
      <w:pPr>
        <w:pStyle w:val="nbnShortAgt1Level3"/>
        <w:widowControl w:val="0"/>
        <w:suppressAutoHyphens/>
        <w:autoSpaceDE w:val="0"/>
        <w:autoSpaceDN w:val="0"/>
        <w:adjustRightInd w:val="0"/>
        <w:textAlignment w:val="center"/>
      </w:pPr>
      <w:bookmarkStart w:id="433" w:name="s23_9_a"/>
      <w:r w:rsidRPr="00F11D0C">
        <w:rPr>
          <w14:ligatures w14:val="none"/>
        </w:rPr>
        <w:t>immediately, if more than 2 months’ notice of termination has been given; or</w:t>
      </w:r>
      <w:bookmarkEnd w:id="433"/>
    </w:p>
    <w:p w14:paraId="6BDA5ED9" w14:textId="77777777" w:rsidR="00A21D9D" w:rsidRPr="0087546D" w:rsidRDefault="00A21D9D" w:rsidP="00A21D9D">
      <w:pPr>
        <w:pStyle w:val="nbnShortAgt1Level3"/>
        <w:widowControl w:val="0"/>
        <w:suppressAutoHyphens/>
        <w:autoSpaceDE w:val="0"/>
        <w:autoSpaceDN w:val="0"/>
        <w:adjustRightInd w:val="0"/>
        <w:textAlignment w:val="center"/>
      </w:pPr>
      <w:bookmarkStart w:id="434" w:name="s23_9_b"/>
      <w:r w:rsidRPr="00F11D0C">
        <w:rPr>
          <w14:ligatures w14:val="none"/>
        </w:rPr>
        <w:t>within 2 months (or other notice period agreed in writing with nbn), if 2 months’ or less notice of termination has been given or if this Agreement expires.</w:t>
      </w:r>
      <w:bookmarkEnd w:id="432"/>
      <w:bookmarkEnd w:id="434"/>
    </w:p>
    <w:p w14:paraId="3375AD22" w14:textId="77777777" w:rsidR="00A21D9D" w:rsidRPr="0087546D" w:rsidRDefault="00A21D9D" w:rsidP="00A21D9D">
      <w:pPr>
        <w:pStyle w:val="nbnShortAgt1Level2"/>
        <w:widowControl w:val="0"/>
        <w:suppressAutoHyphens/>
        <w:autoSpaceDE w:val="0"/>
        <w:autoSpaceDN w:val="0"/>
        <w:adjustRightInd w:val="0"/>
        <w:textAlignment w:val="center"/>
      </w:pPr>
      <w:bookmarkStart w:id="435" w:name="_Ref468467613"/>
      <w:bookmarkStart w:id="436" w:name="_Ref433914556"/>
      <w:bookmarkStart w:id="437" w:name="s23_10"/>
      <w:r w:rsidRPr="00F11D0C">
        <w:rPr>
          <w14:ligatures w14:val="none"/>
        </w:rPr>
        <w:t>If MSP fails to:</w:t>
      </w:r>
      <w:bookmarkEnd w:id="435"/>
      <w:r w:rsidRPr="00F11D0C">
        <w:rPr>
          <w14:ligatures w14:val="none"/>
        </w:rPr>
        <w:t xml:space="preserve"> </w:t>
      </w:r>
    </w:p>
    <w:p w14:paraId="447FC665" w14:textId="77777777" w:rsidR="00A21D9D" w:rsidRPr="0087546D" w:rsidRDefault="00A21D9D" w:rsidP="00A21D9D">
      <w:pPr>
        <w:pStyle w:val="nbnShortAgt1Level3"/>
        <w:widowControl w:val="0"/>
        <w:suppressAutoHyphens/>
        <w:autoSpaceDE w:val="0"/>
        <w:autoSpaceDN w:val="0"/>
        <w:adjustRightInd w:val="0"/>
        <w:textAlignment w:val="center"/>
      </w:pPr>
      <w:bookmarkStart w:id="438" w:name="s23_10_a"/>
      <w:r w:rsidRPr="00F11D0C">
        <w:rPr>
          <w14:ligatures w14:val="none"/>
        </w:rPr>
        <w:t>provide a proposal to nbn</w:t>
      </w:r>
      <w:r w:rsidRPr="00F11D0C">
        <w:rPr>
          <w:b/>
          <w14:ligatures w14:val="none"/>
        </w:rPr>
        <w:t xml:space="preserve"> </w:t>
      </w:r>
      <w:r w:rsidRPr="00F11D0C">
        <w:rPr>
          <w14:ligatures w14:val="none"/>
        </w:rPr>
        <w:t xml:space="preserve">under clause </w:t>
      </w:r>
      <w:r w:rsidRPr="00F11D0C">
        <w:rPr>
          <w14:ligatures w14:val="none"/>
        </w:rPr>
        <w:fldChar w:fldCharType="begin"/>
      </w:r>
      <w:r w:rsidRPr="00F11D0C">
        <w:rPr>
          <w14:ligatures w14:val="none"/>
        </w:rPr>
        <w:instrText xml:space="preserve"> REF _Ref433914686 \r \h  \* MERGEFORMAT </w:instrText>
      </w:r>
      <w:r w:rsidRPr="00F11D0C">
        <w:rPr>
          <w14:ligatures w14:val="none"/>
        </w:rPr>
      </w:r>
      <w:r w:rsidRPr="00F11D0C">
        <w:rPr>
          <w14:ligatures w14:val="none"/>
        </w:rPr>
        <w:fldChar w:fldCharType="separate"/>
      </w:r>
      <w:r w:rsidRPr="00F11D0C">
        <w:rPr>
          <w14:ligatures w14:val="none"/>
        </w:rPr>
        <w:t>23.4</w:t>
      </w:r>
      <w:r w:rsidRPr="00F11D0C">
        <w:rPr>
          <w14:ligatures w14:val="none"/>
        </w:rPr>
        <w:fldChar w:fldCharType="end"/>
      </w:r>
      <w:r w:rsidRPr="00F11D0C">
        <w:rPr>
          <w14:ligatures w14:val="none"/>
        </w:rPr>
        <w:t xml:space="preserve"> which is approved by nbn under clause </w:t>
      </w:r>
      <w:r w:rsidRPr="00F11D0C">
        <w:rPr>
          <w14:ligatures w14:val="none"/>
        </w:rPr>
        <w:fldChar w:fldCharType="begin"/>
      </w:r>
      <w:r w:rsidRPr="00F11D0C">
        <w:rPr>
          <w14:ligatures w14:val="none"/>
        </w:rPr>
        <w:instrText xml:space="preserve"> REF _Ref433987882 \r \h  \* MERGEFORMAT </w:instrText>
      </w:r>
      <w:r w:rsidRPr="00F11D0C">
        <w:rPr>
          <w14:ligatures w14:val="none"/>
        </w:rPr>
      </w:r>
      <w:r w:rsidRPr="00F11D0C">
        <w:rPr>
          <w14:ligatures w14:val="none"/>
        </w:rPr>
        <w:fldChar w:fldCharType="separate"/>
      </w:r>
      <w:r w:rsidRPr="00F11D0C">
        <w:rPr>
          <w14:ligatures w14:val="none"/>
        </w:rPr>
        <w:t>23.5</w:t>
      </w:r>
      <w:r w:rsidRPr="00F11D0C">
        <w:rPr>
          <w14:ligatures w14:val="none"/>
        </w:rPr>
        <w:fldChar w:fldCharType="end"/>
      </w:r>
      <w:r w:rsidRPr="00F11D0C">
        <w:rPr>
          <w14:ligatures w14:val="none"/>
        </w:rPr>
        <w:t xml:space="preserve">; or </w:t>
      </w:r>
      <w:bookmarkEnd w:id="438"/>
    </w:p>
    <w:p w14:paraId="74EAF0BF" w14:textId="77777777" w:rsidR="00A21D9D" w:rsidRPr="0087546D" w:rsidRDefault="00A21D9D" w:rsidP="00A21D9D">
      <w:pPr>
        <w:pStyle w:val="nbnShortAgt1Level3"/>
        <w:widowControl w:val="0"/>
        <w:suppressAutoHyphens/>
        <w:autoSpaceDE w:val="0"/>
        <w:autoSpaceDN w:val="0"/>
        <w:adjustRightInd w:val="0"/>
        <w:textAlignment w:val="center"/>
      </w:pPr>
      <w:bookmarkStart w:id="439" w:name="s23_10_b"/>
      <w:r w:rsidRPr="00F11D0C">
        <w:rPr>
          <w14:ligatures w14:val="none"/>
        </w:rPr>
        <w:t xml:space="preserve">comply with clause </w:t>
      </w:r>
      <w:r w:rsidRPr="00F11D0C">
        <w:rPr>
          <w14:ligatures w14:val="none"/>
        </w:rPr>
        <w:fldChar w:fldCharType="begin"/>
      </w:r>
      <w:r w:rsidRPr="00F11D0C">
        <w:rPr>
          <w14:ligatures w14:val="none"/>
        </w:rPr>
        <w:instrText xml:space="preserve"> REF _Ref433914487 \r \h  \* MERGEFORMAT </w:instrText>
      </w:r>
      <w:r w:rsidRPr="00F11D0C">
        <w:rPr>
          <w14:ligatures w14:val="none"/>
        </w:rPr>
      </w:r>
      <w:r w:rsidRPr="00F11D0C">
        <w:rPr>
          <w14:ligatures w14:val="none"/>
        </w:rPr>
        <w:fldChar w:fldCharType="separate"/>
      </w:r>
      <w:r w:rsidRPr="00F11D0C">
        <w:rPr>
          <w14:ligatures w14:val="none"/>
        </w:rPr>
        <w:t>23.8</w:t>
      </w:r>
      <w:r w:rsidRPr="00F11D0C">
        <w:rPr>
          <w14:ligatures w14:val="none"/>
        </w:rPr>
        <w:fldChar w:fldCharType="end"/>
      </w:r>
      <w:r w:rsidRPr="00F11D0C">
        <w:rPr>
          <w14:ligatures w14:val="none"/>
        </w:rPr>
        <w:t xml:space="preserve">, </w:t>
      </w:r>
    </w:p>
    <w:p w14:paraId="7422CA57" w14:textId="77777777" w:rsidR="00A21D9D" w:rsidRPr="00F11D0C" w:rsidRDefault="00A21D9D" w:rsidP="00A21D9D">
      <w:pPr>
        <w:pStyle w:val="nbnIndent1"/>
        <w:widowControl w:val="0"/>
        <w:suppressAutoHyphens/>
        <w:autoSpaceDE w:val="0"/>
        <w:autoSpaceDN w:val="0"/>
        <w:adjustRightInd w:val="0"/>
        <w:textAlignment w:val="center"/>
      </w:pPr>
      <w:r w:rsidRPr="00F11D0C">
        <w:rPr>
          <w14:ligatures w14:val="none"/>
        </w:rPr>
        <w:t xml:space="preserve">MSP must immediately transfer to nbn or its nominee: </w:t>
      </w:r>
      <w:bookmarkEnd w:id="439"/>
    </w:p>
    <w:p w14:paraId="75B96EA7" w14:textId="77777777" w:rsidR="00A21D9D" w:rsidRPr="0087546D" w:rsidRDefault="00A21D9D" w:rsidP="00A21D9D">
      <w:pPr>
        <w:pStyle w:val="nbnShortAgt1Level3"/>
        <w:widowControl w:val="0"/>
        <w:suppressAutoHyphens/>
        <w:autoSpaceDE w:val="0"/>
        <w:autoSpaceDN w:val="0"/>
        <w:adjustRightInd w:val="0"/>
        <w:textAlignment w:val="center"/>
      </w:pPr>
      <w:bookmarkStart w:id="440" w:name="s23_10_c"/>
      <w:r w:rsidRPr="00F11D0C">
        <w:rPr>
          <w14:ligatures w14:val="none"/>
        </w:rPr>
        <w:t>each item of MSP Equipment connected to nbn</w:t>
      </w:r>
      <w:r w:rsidRPr="006D03D8">
        <w:rPr>
          <w14:ligatures w14:val="none"/>
        </w:rPr>
        <w:t>®</w:t>
      </w:r>
      <w:r w:rsidRPr="00F11D0C">
        <w:rPr>
          <w14:ligatures w14:val="none"/>
        </w:rPr>
        <w:t xml:space="preserve"> FibreOne Infrastructure which is affected by the termination or expiry; and</w:t>
      </w:r>
      <w:bookmarkEnd w:id="440"/>
    </w:p>
    <w:p w14:paraId="65D6F108" w14:textId="77777777" w:rsidR="00A21D9D" w:rsidRPr="0087546D" w:rsidRDefault="00A21D9D" w:rsidP="00A21D9D">
      <w:pPr>
        <w:pStyle w:val="nbnShortAgt1Level3"/>
        <w:widowControl w:val="0"/>
        <w:suppressAutoHyphens/>
        <w:autoSpaceDE w:val="0"/>
        <w:autoSpaceDN w:val="0"/>
        <w:adjustRightInd w:val="0"/>
        <w:textAlignment w:val="center"/>
      </w:pPr>
      <w:bookmarkStart w:id="441" w:name="s23_10_d"/>
      <w:r w:rsidRPr="00F11D0C">
        <w:rPr>
          <w14:ligatures w14:val="none"/>
        </w:rPr>
        <w:t>each Authorisation required to supply any content which is affected by the termination or expiry.</w:t>
      </w:r>
      <w:bookmarkEnd w:id="436"/>
      <w:bookmarkEnd w:id="437"/>
      <w:bookmarkEnd w:id="441"/>
    </w:p>
    <w:p w14:paraId="01E99D32" w14:textId="77777777" w:rsidR="00A21D9D" w:rsidRPr="0087546D" w:rsidRDefault="00A21D9D" w:rsidP="00A21D9D">
      <w:pPr>
        <w:pStyle w:val="nbnShortAgt1Level2"/>
        <w:widowControl w:val="0"/>
        <w:suppressAutoHyphens/>
        <w:autoSpaceDE w:val="0"/>
        <w:autoSpaceDN w:val="0"/>
        <w:adjustRightInd w:val="0"/>
        <w:textAlignment w:val="center"/>
      </w:pPr>
      <w:bookmarkStart w:id="442" w:name="_Ref468489162"/>
      <w:bookmarkStart w:id="443" w:name="s23_11"/>
      <w:r w:rsidRPr="00F11D0C">
        <w:rPr>
          <w14:ligatures w14:val="none"/>
        </w:rPr>
        <w:t>Upon termination or expiry of the supply of nbn</w:t>
      </w:r>
      <w:r w:rsidRPr="006D03D8">
        <w:rPr>
          <w14:ligatures w14:val="none"/>
        </w:rPr>
        <w:t>®</w:t>
      </w:r>
      <w:r w:rsidRPr="00F11D0C">
        <w:rPr>
          <w14:ligatures w14:val="none"/>
        </w:rPr>
        <w:t xml:space="preserve"> FibreOne in respect of specific Eligible Estates or this Agreement until the successful conclusion of a transfer under clauses </w:t>
      </w:r>
      <w:r w:rsidRPr="00F11D0C">
        <w:rPr>
          <w14:ligatures w14:val="none"/>
        </w:rPr>
        <w:fldChar w:fldCharType="begin"/>
      </w:r>
      <w:r w:rsidRPr="00F11D0C">
        <w:rPr>
          <w14:ligatures w14:val="none"/>
        </w:rPr>
        <w:instrText xml:space="preserve"> REF _Ref433914487 \r \h  \* MERGEFORMAT </w:instrText>
      </w:r>
      <w:r w:rsidRPr="00F11D0C">
        <w:rPr>
          <w14:ligatures w14:val="none"/>
        </w:rPr>
      </w:r>
      <w:r w:rsidRPr="00F11D0C">
        <w:rPr>
          <w14:ligatures w14:val="none"/>
        </w:rPr>
        <w:fldChar w:fldCharType="separate"/>
      </w:r>
      <w:r w:rsidRPr="00F11D0C">
        <w:rPr>
          <w14:ligatures w14:val="none"/>
        </w:rPr>
        <w:t>23.8</w:t>
      </w:r>
      <w:r w:rsidRPr="00F11D0C">
        <w:rPr>
          <w14:ligatures w14:val="none"/>
        </w:rPr>
        <w:fldChar w:fldCharType="end"/>
      </w:r>
      <w:r w:rsidRPr="00F11D0C">
        <w:rPr>
          <w14:ligatures w14:val="none"/>
        </w:rPr>
        <w:t xml:space="preserve"> to </w:t>
      </w:r>
      <w:r w:rsidRPr="00F11D0C">
        <w:rPr>
          <w14:ligatures w14:val="none"/>
        </w:rPr>
        <w:fldChar w:fldCharType="begin"/>
      </w:r>
      <w:r w:rsidRPr="00F11D0C">
        <w:rPr>
          <w14:ligatures w14:val="none"/>
        </w:rPr>
        <w:instrText xml:space="preserve"> REF _Ref433914556 \r \h  \* MERGEFORMAT </w:instrText>
      </w:r>
      <w:r w:rsidRPr="00F11D0C">
        <w:rPr>
          <w14:ligatures w14:val="none"/>
        </w:rPr>
      </w:r>
      <w:r w:rsidRPr="00F11D0C">
        <w:rPr>
          <w14:ligatures w14:val="none"/>
        </w:rPr>
        <w:fldChar w:fldCharType="separate"/>
      </w:r>
      <w:r w:rsidRPr="00F11D0C">
        <w:rPr>
          <w14:ligatures w14:val="none"/>
        </w:rPr>
        <w:t>23.10</w:t>
      </w:r>
      <w:r w:rsidRPr="00F11D0C">
        <w:rPr>
          <w14:ligatures w14:val="none"/>
        </w:rPr>
        <w:fldChar w:fldCharType="end"/>
      </w:r>
      <w:r w:rsidRPr="00F11D0C">
        <w:rPr>
          <w14:ligatures w14:val="none"/>
        </w:rPr>
        <w:t xml:space="preserve"> (as applicable), MSP must:</w:t>
      </w:r>
      <w:bookmarkEnd w:id="442"/>
      <w:r w:rsidRPr="00F11D0C">
        <w:rPr>
          <w14:ligatures w14:val="none"/>
        </w:rPr>
        <w:t xml:space="preserve"> </w:t>
      </w:r>
    </w:p>
    <w:p w14:paraId="7A40401B" w14:textId="77777777" w:rsidR="00A21D9D" w:rsidRPr="0087546D" w:rsidRDefault="00A21D9D" w:rsidP="00A21D9D">
      <w:pPr>
        <w:pStyle w:val="nbnShortAgt1Level3"/>
        <w:widowControl w:val="0"/>
        <w:suppressAutoHyphens/>
        <w:autoSpaceDE w:val="0"/>
        <w:autoSpaceDN w:val="0"/>
        <w:adjustRightInd w:val="0"/>
        <w:textAlignment w:val="center"/>
      </w:pPr>
      <w:bookmarkStart w:id="444" w:name="s23_11_a"/>
      <w:r w:rsidRPr="00F11D0C">
        <w:rPr>
          <w14:ligatures w14:val="none"/>
        </w:rPr>
        <w:t>not disconnect, disable or otherwise impair the continued operation of any MSP Equipment; and</w:t>
      </w:r>
      <w:bookmarkEnd w:id="444"/>
    </w:p>
    <w:p w14:paraId="0DE84DD1" w14:textId="77777777" w:rsidR="00A21D9D" w:rsidRPr="0087546D" w:rsidRDefault="00A21D9D" w:rsidP="00A21D9D">
      <w:pPr>
        <w:pStyle w:val="nbnShortAgt1Level3"/>
        <w:widowControl w:val="0"/>
        <w:suppressAutoHyphens/>
        <w:autoSpaceDE w:val="0"/>
        <w:autoSpaceDN w:val="0"/>
        <w:adjustRightInd w:val="0"/>
        <w:textAlignment w:val="center"/>
      </w:pPr>
      <w:bookmarkStart w:id="445" w:name="s23_11_b"/>
      <w:r w:rsidRPr="00F11D0C">
        <w:rPr>
          <w14:ligatures w14:val="none"/>
        </w:rPr>
        <w:t>to the extent that MSP can do so in accordance with this Agreement and the law, and in accordance with any reasonable directions from nbn, continue to supply MSP Product.</w:t>
      </w:r>
      <w:bookmarkEnd w:id="443"/>
      <w:bookmarkEnd w:id="445"/>
    </w:p>
    <w:p w14:paraId="23FDF4AA" w14:textId="77777777" w:rsidR="00A21D9D" w:rsidRPr="0087546D" w:rsidRDefault="00A21D9D" w:rsidP="00A21D9D">
      <w:pPr>
        <w:pStyle w:val="nbnShortAgt1Level2"/>
        <w:widowControl w:val="0"/>
        <w:suppressAutoHyphens/>
        <w:autoSpaceDE w:val="0"/>
        <w:autoSpaceDN w:val="0"/>
        <w:adjustRightInd w:val="0"/>
        <w:textAlignment w:val="center"/>
      </w:pPr>
      <w:bookmarkStart w:id="446" w:name="_Ref434440733"/>
      <w:bookmarkStart w:id="447" w:name="s23_12"/>
      <w:r w:rsidRPr="00F11D0C">
        <w:rPr>
          <w14:ligatures w14:val="none"/>
        </w:rPr>
        <w:t>As soon as practicable after expiry or termination of this Agreement, MSP must return, and must ensure that all MSP’s Personnel return, to nbn all Confidential Information, equipment, records, documents and materials provided by or on behalf of nbn in connection with this Agreement.</w:t>
      </w:r>
      <w:bookmarkEnd w:id="446"/>
      <w:r w:rsidRPr="00F11D0C">
        <w:rPr>
          <w14:ligatures w14:val="none"/>
        </w:rPr>
        <w:t xml:space="preserve"> </w:t>
      </w:r>
      <w:bookmarkEnd w:id="447"/>
    </w:p>
    <w:p w14:paraId="609FD7E7" w14:textId="77777777" w:rsidR="00A21D9D" w:rsidRPr="0087546D" w:rsidRDefault="00A21D9D" w:rsidP="00A21D9D">
      <w:pPr>
        <w:pStyle w:val="nbnShortAgt1Level2"/>
        <w:widowControl w:val="0"/>
        <w:suppressAutoHyphens/>
        <w:autoSpaceDE w:val="0"/>
        <w:autoSpaceDN w:val="0"/>
        <w:adjustRightInd w:val="0"/>
        <w:textAlignment w:val="center"/>
      </w:pPr>
      <w:bookmarkStart w:id="448" w:name="_Ref434440741"/>
      <w:bookmarkStart w:id="449" w:name="s23_13"/>
      <w:r w:rsidRPr="00F11D0C">
        <w:rPr>
          <w14:ligatures w14:val="none"/>
        </w:rPr>
        <w:t xml:space="preserve">Clauses </w:t>
      </w:r>
      <w:r w:rsidRPr="00F11D0C">
        <w:rPr>
          <w14:ligatures w14:val="none"/>
        </w:rPr>
        <w:fldChar w:fldCharType="begin"/>
      </w:r>
      <w:r w:rsidRPr="00F11D0C">
        <w:rPr>
          <w14:ligatures w14:val="none"/>
        </w:rPr>
        <w:instrText xml:space="preserve"> REF _Ref434440683 \w \h  \* MERGEFORMAT </w:instrText>
      </w:r>
      <w:r w:rsidRPr="00F11D0C">
        <w:rPr>
          <w14:ligatures w14:val="none"/>
        </w:rPr>
      </w:r>
      <w:r w:rsidRPr="00F11D0C">
        <w:rPr>
          <w14:ligatures w14:val="none"/>
        </w:rPr>
        <w:fldChar w:fldCharType="separate"/>
      </w:r>
      <w:r w:rsidRPr="00F11D0C">
        <w:rPr>
          <w14:ligatures w14:val="none"/>
        </w:rPr>
        <w:t>11</w:t>
      </w:r>
      <w:r w:rsidRPr="00F11D0C">
        <w:rPr>
          <w14:ligatures w14:val="none"/>
        </w:rPr>
        <w:fldChar w:fldCharType="end"/>
      </w:r>
      <w:r w:rsidRPr="00F11D0C">
        <w:rPr>
          <w14:ligatures w14:val="none"/>
        </w:rPr>
        <w:t xml:space="preserve">, </w:t>
      </w:r>
      <w:r w:rsidRPr="00F11D0C">
        <w:rPr>
          <w14:ligatures w14:val="none"/>
        </w:rPr>
        <w:fldChar w:fldCharType="begin"/>
      </w:r>
      <w:r w:rsidRPr="00F11D0C">
        <w:rPr>
          <w14:ligatures w14:val="none"/>
        </w:rPr>
        <w:instrText xml:space="preserve"> REF _Ref434440690 \w \h  \* MERGEFORMAT </w:instrText>
      </w:r>
      <w:r w:rsidRPr="00F11D0C">
        <w:rPr>
          <w14:ligatures w14:val="none"/>
        </w:rPr>
      </w:r>
      <w:r w:rsidRPr="00F11D0C">
        <w:rPr>
          <w14:ligatures w14:val="none"/>
        </w:rPr>
        <w:fldChar w:fldCharType="separate"/>
      </w:r>
      <w:r w:rsidRPr="00F11D0C">
        <w:rPr>
          <w14:ligatures w14:val="none"/>
        </w:rPr>
        <w:t>13</w:t>
      </w:r>
      <w:r w:rsidRPr="00F11D0C">
        <w:rPr>
          <w14:ligatures w14:val="none"/>
        </w:rPr>
        <w:fldChar w:fldCharType="end"/>
      </w:r>
      <w:r w:rsidRPr="00F11D0C">
        <w:rPr>
          <w14:ligatures w14:val="none"/>
        </w:rPr>
        <w:t xml:space="preserve">, </w:t>
      </w:r>
      <w:r w:rsidRPr="00F11D0C">
        <w:rPr>
          <w14:ligatures w14:val="none"/>
        </w:rPr>
        <w:fldChar w:fldCharType="begin"/>
      </w:r>
      <w:r w:rsidRPr="00F11D0C">
        <w:rPr>
          <w14:ligatures w14:val="none"/>
        </w:rPr>
        <w:instrText xml:space="preserve"> REF _Ref434440697 \w \h  \* MERGEFORMAT </w:instrText>
      </w:r>
      <w:r w:rsidRPr="00F11D0C">
        <w:rPr>
          <w14:ligatures w14:val="none"/>
        </w:rPr>
      </w:r>
      <w:r w:rsidRPr="00F11D0C">
        <w:rPr>
          <w14:ligatures w14:val="none"/>
        </w:rPr>
        <w:fldChar w:fldCharType="separate"/>
      </w:r>
      <w:r w:rsidRPr="00F11D0C">
        <w:rPr>
          <w14:ligatures w14:val="none"/>
        </w:rPr>
        <w:t>14.3</w:t>
      </w:r>
      <w:r w:rsidRPr="00F11D0C">
        <w:rPr>
          <w14:ligatures w14:val="none"/>
        </w:rPr>
        <w:fldChar w:fldCharType="end"/>
      </w:r>
      <w:r w:rsidRPr="00F11D0C">
        <w:rPr>
          <w14:ligatures w14:val="none"/>
        </w:rPr>
        <w:t xml:space="preserve">, </w:t>
      </w:r>
      <w:r w:rsidRPr="00F11D0C">
        <w:rPr>
          <w14:ligatures w14:val="none"/>
        </w:rPr>
        <w:fldChar w:fldCharType="begin"/>
      </w:r>
      <w:r w:rsidRPr="00F11D0C">
        <w:rPr>
          <w14:ligatures w14:val="none"/>
        </w:rPr>
        <w:instrText xml:space="preserve"> REF _Ref434440703 \w \h  \* MERGEFORMAT </w:instrText>
      </w:r>
      <w:r w:rsidRPr="00F11D0C">
        <w:rPr>
          <w14:ligatures w14:val="none"/>
        </w:rPr>
      </w:r>
      <w:r w:rsidRPr="00F11D0C">
        <w:rPr>
          <w14:ligatures w14:val="none"/>
        </w:rPr>
        <w:fldChar w:fldCharType="separate"/>
      </w:r>
      <w:r w:rsidRPr="00F11D0C">
        <w:rPr>
          <w14:ligatures w14:val="none"/>
        </w:rPr>
        <w:t>15</w:t>
      </w:r>
      <w:r w:rsidRPr="00F11D0C">
        <w:rPr>
          <w14:ligatures w14:val="none"/>
        </w:rPr>
        <w:fldChar w:fldCharType="end"/>
      </w:r>
      <w:r w:rsidRPr="00F11D0C">
        <w:rPr>
          <w14:ligatures w14:val="none"/>
        </w:rPr>
        <w:t xml:space="preserve">, </w:t>
      </w:r>
      <w:r w:rsidRPr="0087546D">
        <w:rPr>
          <w14:ligatures w14:val="none"/>
        </w:rPr>
        <w:t>19,</w:t>
      </w:r>
      <w:r w:rsidRPr="00F11D0C">
        <w:rPr>
          <w14:ligatures w14:val="none"/>
        </w:rPr>
        <w:t xml:space="preserve"> </w:t>
      </w:r>
      <w:r w:rsidRPr="00F11D0C">
        <w:rPr>
          <w14:ligatures w14:val="none"/>
        </w:rPr>
        <w:fldChar w:fldCharType="begin"/>
      </w:r>
      <w:r w:rsidRPr="00F11D0C">
        <w:rPr>
          <w14:ligatures w14:val="none"/>
        </w:rPr>
        <w:instrText xml:space="preserve"> REF _Ref431483727 \w \h  \* MERGEFORMAT </w:instrText>
      </w:r>
      <w:r w:rsidRPr="00F11D0C">
        <w:rPr>
          <w14:ligatures w14:val="none"/>
        </w:rPr>
      </w:r>
      <w:r w:rsidRPr="00F11D0C">
        <w:rPr>
          <w14:ligatures w14:val="none"/>
        </w:rPr>
        <w:fldChar w:fldCharType="separate"/>
      </w:r>
      <w:r w:rsidRPr="00F11D0C">
        <w:rPr>
          <w14:ligatures w14:val="none"/>
        </w:rPr>
        <w:t>20</w:t>
      </w:r>
      <w:r w:rsidRPr="00F11D0C">
        <w:rPr>
          <w14:ligatures w14:val="none"/>
        </w:rPr>
        <w:fldChar w:fldCharType="end"/>
      </w:r>
      <w:r w:rsidRPr="00F11D0C">
        <w:rPr>
          <w14:ligatures w14:val="none"/>
        </w:rPr>
        <w:t xml:space="preserve">, </w:t>
      </w:r>
      <w:r w:rsidRPr="00F11D0C">
        <w:rPr>
          <w14:ligatures w14:val="none"/>
        </w:rPr>
        <w:fldChar w:fldCharType="begin"/>
      </w:r>
      <w:r w:rsidRPr="00F11D0C">
        <w:rPr>
          <w14:ligatures w14:val="none"/>
        </w:rPr>
        <w:instrText xml:space="preserve"> REF _Ref433914487 \w \h  \* MERGEFORMAT </w:instrText>
      </w:r>
      <w:r w:rsidRPr="00F11D0C">
        <w:rPr>
          <w14:ligatures w14:val="none"/>
        </w:rPr>
      </w:r>
      <w:r w:rsidRPr="00F11D0C">
        <w:rPr>
          <w14:ligatures w14:val="none"/>
        </w:rPr>
        <w:fldChar w:fldCharType="separate"/>
      </w:r>
      <w:r w:rsidRPr="00F11D0C">
        <w:rPr>
          <w14:ligatures w14:val="none"/>
        </w:rPr>
        <w:t>23.8</w:t>
      </w:r>
      <w:r w:rsidRPr="00F11D0C">
        <w:rPr>
          <w14:ligatures w14:val="none"/>
        </w:rPr>
        <w:fldChar w:fldCharType="end"/>
      </w:r>
      <w:r w:rsidRPr="00F11D0C">
        <w:rPr>
          <w14:ligatures w14:val="none"/>
        </w:rPr>
        <w:t xml:space="preserve"> – </w:t>
      </w:r>
      <w:r w:rsidRPr="00F11D0C">
        <w:rPr>
          <w14:ligatures w14:val="none"/>
        </w:rPr>
        <w:fldChar w:fldCharType="begin"/>
      </w:r>
      <w:r w:rsidRPr="00F11D0C">
        <w:rPr>
          <w14:ligatures w14:val="none"/>
        </w:rPr>
        <w:instrText xml:space="preserve"> REF _Ref434440733 \w \h  \* MERGEFORMAT </w:instrText>
      </w:r>
      <w:r w:rsidRPr="00F11D0C">
        <w:rPr>
          <w14:ligatures w14:val="none"/>
        </w:rPr>
      </w:r>
      <w:r w:rsidRPr="00F11D0C">
        <w:rPr>
          <w14:ligatures w14:val="none"/>
        </w:rPr>
        <w:fldChar w:fldCharType="separate"/>
      </w:r>
      <w:r w:rsidRPr="00F11D0C">
        <w:rPr>
          <w14:ligatures w14:val="none"/>
        </w:rPr>
        <w:t>23.12</w:t>
      </w:r>
      <w:r w:rsidRPr="00F11D0C">
        <w:rPr>
          <w14:ligatures w14:val="none"/>
        </w:rPr>
        <w:fldChar w:fldCharType="end"/>
      </w:r>
      <w:r w:rsidRPr="00F11D0C">
        <w:rPr>
          <w14:ligatures w14:val="none"/>
        </w:rPr>
        <w:t xml:space="preserve">, this clause </w:t>
      </w:r>
      <w:r w:rsidRPr="00F11D0C">
        <w:rPr>
          <w14:ligatures w14:val="none"/>
        </w:rPr>
        <w:fldChar w:fldCharType="begin"/>
      </w:r>
      <w:r w:rsidRPr="00F11D0C">
        <w:rPr>
          <w14:ligatures w14:val="none"/>
        </w:rPr>
        <w:instrText xml:space="preserve"> REF _Ref434440741 \w \h  \* MERGEFORMAT </w:instrText>
      </w:r>
      <w:r w:rsidRPr="00F11D0C">
        <w:rPr>
          <w14:ligatures w14:val="none"/>
        </w:rPr>
      </w:r>
      <w:r w:rsidRPr="00F11D0C">
        <w:rPr>
          <w14:ligatures w14:val="none"/>
        </w:rPr>
        <w:fldChar w:fldCharType="separate"/>
      </w:r>
      <w:r w:rsidRPr="00F11D0C">
        <w:rPr>
          <w14:ligatures w14:val="none"/>
        </w:rPr>
        <w:t>23.13</w:t>
      </w:r>
      <w:r w:rsidRPr="00F11D0C">
        <w:rPr>
          <w14:ligatures w14:val="none"/>
        </w:rPr>
        <w:fldChar w:fldCharType="end"/>
      </w:r>
      <w:r w:rsidRPr="00F11D0C">
        <w:rPr>
          <w14:ligatures w14:val="none"/>
        </w:rPr>
        <w:t xml:space="preserve">, clauses </w:t>
      </w:r>
      <w:r w:rsidRPr="00F11D0C">
        <w:rPr>
          <w14:ligatures w14:val="none"/>
        </w:rPr>
        <w:fldChar w:fldCharType="begin"/>
      </w:r>
      <w:r w:rsidRPr="00F11D0C">
        <w:rPr>
          <w14:ligatures w14:val="none"/>
        </w:rPr>
        <w:instrText xml:space="preserve"> REF _Ref434440759 \w \h  \* MERGEFORMAT </w:instrText>
      </w:r>
      <w:r w:rsidRPr="00F11D0C">
        <w:rPr>
          <w14:ligatures w14:val="none"/>
        </w:rPr>
      </w:r>
      <w:r w:rsidRPr="00F11D0C">
        <w:rPr>
          <w14:ligatures w14:val="none"/>
        </w:rPr>
        <w:fldChar w:fldCharType="separate"/>
      </w:r>
      <w:r w:rsidRPr="00F11D0C">
        <w:rPr>
          <w14:ligatures w14:val="none"/>
        </w:rPr>
        <w:t>26.2</w:t>
      </w:r>
      <w:r w:rsidRPr="00F11D0C">
        <w:rPr>
          <w14:ligatures w14:val="none"/>
        </w:rPr>
        <w:fldChar w:fldCharType="end"/>
      </w:r>
      <w:r w:rsidRPr="00F11D0C">
        <w:rPr>
          <w14:ligatures w14:val="none"/>
        </w:rPr>
        <w:t xml:space="preserve">, </w:t>
      </w:r>
      <w:r w:rsidRPr="00F11D0C">
        <w:rPr>
          <w14:ligatures w14:val="none"/>
        </w:rPr>
        <w:fldChar w:fldCharType="begin"/>
      </w:r>
      <w:r w:rsidRPr="00F11D0C">
        <w:rPr>
          <w14:ligatures w14:val="none"/>
        </w:rPr>
        <w:instrText xml:space="preserve"> REF _Ref434440768 \w \h  \* MERGEFORMAT </w:instrText>
      </w:r>
      <w:r w:rsidRPr="00F11D0C">
        <w:rPr>
          <w14:ligatures w14:val="none"/>
        </w:rPr>
      </w:r>
      <w:r w:rsidRPr="00F11D0C">
        <w:rPr>
          <w14:ligatures w14:val="none"/>
        </w:rPr>
        <w:fldChar w:fldCharType="separate"/>
      </w:r>
      <w:r w:rsidRPr="00F11D0C">
        <w:rPr>
          <w14:ligatures w14:val="none"/>
        </w:rPr>
        <w:t>26.13</w:t>
      </w:r>
      <w:r w:rsidRPr="00F11D0C">
        <w:rPr>
          <w14:ligatures w14:val="none"/>
        </w:rPr>
        <w:fldChar w:fldCharType="end"/>
      </w:r>
      <w:r w:rsidRPr="00F11D0C">
        <w:rPr>
          <w14:ligatures w14:val="none"/>
        </w:rPr>
        <w:t xml:space="preserve">, </w:t>
      </w:r>
      <w:r w:rsidRPr="00F11D0C">
        <w:rPr>
          <w14:ligatures w14:val="none"/>
        </w:rPr>
        <w:fldChar w:fldCharType="begin"/>
      </w:r>
      <w:r w:rsidRPr="00F11D0C">
        <w:rPr>
          <w14:ligatures w14:val="none"/>
        </w:rPr>
        <w:instrText xml:space="preserve"> REF _Ref434440770 \w \h  \* MERGEFORMAT </w:instrText>
      </w:r>
      <w:r w:rsidRPr="00F11D0C">
        <w:rPr>
          <w14:ligatures w14:val="none"/>
        </w:rPr>
      </w:r>
      <w:r w:rsidRPr="00F11D0C">
        <w:rPr>
          <w14:ligatures w14:val="none"/>
        </w:rPr>
        <w:fldChar w:fldCharType="separate"/>
      </w:r>
      <w:r w:rsidRPr="00F11D0C">
        <w:rPr>
          <w14:ligatures w14:val="none"/>
        </w:rPr>
        <w:t>27</w:t>
      </w:r>
      <w:r w:rsidRPr="00F11D0C">
        <w:rPr>
          <w14:ligatures w14:val="none"/>
        </w:rPr>
        <w:fldChar w:fldCharType="end"/>
      </w:r>
      <w:r w:rsidRPr="00F11D0C">
        <w:rPr>
          <w14:ligatures w14:val="none"/>
        </w:rPr>
        <w:t xml:space="preserve">, </w:t>
      </w:r>
      <w:r>
        <w:t>clauses</w:t>
      </w:r>
      <w:r w:rsidRPr="00AB3759">
        <w:t xml:space="preserve"> </w:t>
      </w:r>
      <w:r w:rsidRPr="00AB3759">
        <w:fldChar w:fldCharType="begin"/>
      </w:r>
      <w:r w:rsidRPr="00AB3759">
        <w:instrText xml:space="preserve"> REF _Ref446536980 \n \h </w:instrText>
      </w:r>
      <w:r>
        <w:instrText xml:space="preserve"> \* MERGEFORMAT </w:instrText>
      </w:r>
      <w:r w:rsidRPr="00AB3759">
        <w:fldChar w:fldCharType="separate"/>
      </w:r>
      <w:r>
        <w:t>12.3</w:t>
      </w:r>
      <w:r w:rsidRPr="00AB3759">
        <w:fldChar w:fldCharType="end"/>
      </w:r>
      <w:r w:rsidRPr="00AB3759">
        <w:t xml:space="preserve"> and </w:t>
      </w:r>
      <w:r w:rsidRPr="00AB3759">
        <w:fldChar w:fldCharType="begin"/>
      </w:r>
      <w:r w:rsidRPr="00AB3759">
        <w:instrText xml:space="preserve"> REF _Ref468443115 \n \h </w:instrText>
      </w:r>
      <w:r>
        <w:instrText xml:space="preserve"> \* MERGEFORMAT </w:instrText>
      </w:r>
      <w:r w:rsidRPr="00AB3759">
        <w:fldChar w:fldCharType="separate"/>
      </w:r>
      <w:r>
        <w:t>12.4</w:t>
      </w:r>
      <w:r w:rsidRPr="00AB3759">
        <w:fldChar w:fldCharType="end"/>
      </w:r>
      <w:r w:rsidRPr="00AB3759">
        <w:t xml:space="preserve"> of </w:t>
      </w:r>
      <w:r>
        <w:fldChar w:fldCharType="begin"/>
      </w:r>
      <w:r>
        <w:instrText xml:space="preserve"> REF _Ref234080197 \r \h </w:instrText>
      </w:r>
      <w:r>
        <w:fldChar w:fldCharType="separate"/>
      </w:r>
      <w:r>
        <w:t>Schedule 3 –</w:t>
      </w:r>
      <w:r>
        <w:fldChar w:fldCharType="end"/>
      </w:r>
      <w:r w:rsidRPr="00AB3759">
        <w:t xml:space="preserve"> </w:t>
      </w:r>
      <w:r w:rsidRPr="00F11D0C">
        <w:rPr>
          <w14:ligatures w14:val="none"/>
        </w:rPr>
        <w:t>and any other obligations which are expressed to or, by their nature, survive expiry or termination, will survive expiry or termination of this Agreement and are enforceable at any time at law or in equity.</w:t>
      </w:r>
      <w:bookmarkEnd w:id="384"/>
      <w:bookmarkEnd w:id="448"/>
      <w:bookmarkEnd w:id="449"/>
    </w:p>
    <w:p w14:paraId="6F2A90F5" w14:textId="77777777" w:rsidR="00A21D9D" w:rsidRPr="0087546D" w:rsidRDefault="00A21D9D" w:rsidP="00A21D9D">
      <w:pPr>
        <w:pStyle w:val="nbnShortAgt1Heading1"/>
        <w:widowControl w:val="0"/>
        <w:suppressAutoHyphens/>
        <w:autoSpaceDE w:val="0"/>
        <w:autoSpaceDN w:val="0"/>
        <w:adjustRightInd w:val="0"/>
        <w:textAlignment w:val="center"/>
      </w:pPr>
      <w:bookmarkStart w:id="450" w:name="_Ref435285883"/>
      <w:bookmarkStart w:id="451" w:name="s24"/>
      <w:r w:rsidRPr="00F11D0C">
        <w:rPr>
          <w14:ligatures w14:val="none"/>
        </w:rPr>
        <w:t>Changes to this Agreement and other documents</w:t>
      </w:r>
      <w:bookmarkEnd w:id="450"/>
    </w:p>
    <w:p w14:paraId="4F07F140" w14:textId="77777777" w:rsidR="00A21D9D" w:rsidRPr="0087546D" w:rsidRDefault="00A21D9D" w:rsidP="00A21D9D">
      <w:pPr>
        <w:pStyle w:val="nbnShortAgt1Level2"/>
        <w:widowControl w:val="0"/>
        <w:suppressAutoHyphens/>
        <w:autoSpaceDE w:val="0"/>
        <w:autoSpaceDN w:val="0"/>
        <w:adjustRightInd w:val="0"/>
        <w:textAlignment w:val="center"/>
      </w:pPr>
      <w:bookmarkStart w:id="452" w:name="s24_1"/>
      <w:r w:rsidRPr="00CF178D">
        <w:rPr>
          <w14:ligatures w14:val="none"/>
        </w:rPr>
        <w:t>Subject to clause</w:t>
      </w:r>
      <w:r>
        <w:rPr>
          <w14:ligatures w14:val="none"/>
        </w:rPr>
        <w:fldChar w:fldCharType="begin"/>
      </w:r>
      <w:r>
        <w:rPr>
          <w14:ligatures w14:val="none"/>
        </w:rPr>
        <w:instrText xml:space="preserve"> REF _Ref435285727 \r \h </w:instrText>
      </w:r>
      <w:r>
        <w:rPr>
          <w14:ligatures w14:val="none"/>
        </w:rPr>
      </w:r>
      <w:r>
        <w:rPr>
          <w14:ligatures w14:val="none"/>
        </w:rPr>
        <w:fldChar w:fldCharType="separate"/>
      </w:r>
      <w:r>
        <w:rPr>
          <w14:ligatures w14:val="none"/>
        </w:rPr>
        <w:t>24.2</w:t>
      </w:r>
      <w:r>
        <w:rPr>
          <w14:ligatures w14:val="none"/>
        </w:rPr>
        <w:fldChar w:fldCharType="end"/>
      </w:r>
      <w:r>
        <w:rPr>
          <w14:ligatures w14:val="none"/>
        </w:rPr>
        <w:t xml:space="preserve">, and without limiting clause </w:t>
      </w:r>
      <w:r>
        <w:rPr>
          <w14:ligatures w14:val="none"/>
        </w:rPr>
        <w:fldChar w:fldCharType="begin"/>
      </w:r>
      <w:r>
        <w:rPr>
          <w14:ligatures w14:val="none"/>
        </w:rPr>
        <w:instrText xml:space="preserve"> REF _Ref233893834 \w \h </w:instrText>
      </w:r>
      <w:r>
        <w:rPr>
          <w14:ligatures w14:val="none"/>
        </w:rPr>
      </w:r>
      <w:r>
        <w:rPr>
          <w14:ligatures w14:val="none"/>
        </w:rPr>
        <w:fldChar w:fldCharType="separate"/>
      </w:r>
      <w:r>
        <w:rPr>
          <w14:ligatures w14:val="none"/>
        </w:rPr>
        <w:t>7.2</w:t>
      </w:r>
      <w:r>
        <w:rPr>
          <w14:ligatures w14:val="none"/>
        </w:rPr>
        <w:fldChar w:fldCharType="end"/>
      </w:r>
      <w:r w:rsidRPr="00CF178D">
        <w:rPr>
          <w14:ligatures w14:val="none"/>
        </w:rPr>
        <w:t>, for</w:t>
      </w:r>
      <w:r w:rsidRPr="00F11D0C">
        <w:rPr>
          <w14:ligatures w14:val="none"/>
        </w:rPr>
        <w:t xml:space="preserve"> the duration of the Term, nbn may change this Agreement</w:t>
      </w:r>
      <w:r w:rsidRPr="00CF178D">
        <w:rPr>
          <w14:ligatures w14:val="none"/>
        </w:rPr>
        <w:t xml:space="preserve"> by giving written notice to MSP</w:t>
      </w:r>
      <w:r w:rsidRPr="00F11D0C">
        <w:rPr>
          <w14:ligatures w14:val="none"/>
        </w:rPr>
        <w:t xml:space="preserve"> where nbn determines, acting reasonably, that such a </w:t>
      </w:r>
      <w:r w:rsidRPr="00F11D0C">
        <w:rPr>
          <w14:ligatures w14:val="none"/>
        </w:rPr>
        <w:lastRenderedPageBreak/>
        <w:t xml:space="preserve">change: </w:t>
      </w:r>
    </w:p>
    <w:p w14:paraId="7EBF13F7" w14:textId="77777777" w:rsidR="00A21D9D" w:rsidRPr="0087546D" w:rsidRDefault="00A21D9D" w:rsidP="00A21D9D">
      <w:pPr>
        <w:pStyle w:val="nbnShortAgt1Level3"/>
        <w:widowControl w:val="0"/>
        <w:suppressAutoHyphens/>
        <w:autoSpaceDE w:val="0"/>
        <w:autoSpaceDN w:val="0"/>
        <w:adjustRightInd w:val="0"/>
        <w:textAlignment w:val="center"/>
      </w:pPr>
      <w:bookmarkStart w:id="453" w:name="s24_1_a"/>
      <w:r w:rsidRPr="00F11D0C">
        <w:rPr>
          <w14:ligatures w14:val="none"/>
        </w:rPr>
        <w:t xml:space="preserve">will not have a material adverse impact on MSP, by giving at least 30 Business Days’ notice of that change to MSP; </w:t>
      </w:r>
      <w:bookmarkEnd w:id="453"/>
    </w:p>
    <w:p w14:paraId="036DE445" w14:textId="77777777" w:rsidR="00A21D9D" w:rsidRPr="0087546D" w:rsidRDefault="00A21D9D" w:rsidP="00A21D9D">
      <w:pPr>
        <w:pStyle w:val="nbnShortAgt1Level3"/>
        <w:widowControl w:val="0"/>
        <w:suppressAutoHyphens/>
        <w:autoSpaceDE w:val="0"/>
        <w:autoSpaceDN w:val="0"/>
        <w:adjustRightInd w:val="0"/>
        <w:textAlignment w:val="center"/>
      </w:pPr>
      <w:bookmarkStart w:id="454" w:name="s24_1_b"/>
      <w:r w:rsidRPr="00F11D0C">
        <w:rPr>
          <w14:ligatures w14:val="none"/>
        </w:rPr>
        <w:t>is necessary to comply with any applicable law or required by a Regulatory Event, by giving as much notice as reasonably practicable of that change to MSP; or</w:t>
      </w:r>
      <w:bookmarkEnd w:id="454"/>
    </w:p>
    <w:p w14:paraId="29DAD028" w14:textId="77777777" w:rsidR="00A21D9D" w:rsidRPr="00DC46FA" w:rsidRDefault="00A21D9D" w:rsidP="00A21D9D">
      <w:pPr>
        <w:pStyle w:val="nbnShortAgt1Level3"/>
        <w:widowControl w:val="0"/>
        <w:suppressAutoHyphens/>
        <w:autoSpaceDE w:val="0"/>
        <w:autoSpaceDN w:val="0"/>
        <w:adjustRightInd w:val="0"/>
        <w:textAlignment w:val="center"/>
      </w:pPr>
      <w:bookmarkStart w:id="455" w:name="s24_1_c"/>
      <w:r w:rsidRPr="00F11D0C">
        <w:rPr>
          <w14:ligatures w14:val="none"/>
        </w:rPr>
        <w:t>in all other circumstances, by giving at least 60 Business Days’ notice of that change to MSP.</w:t>
      </w:r>
      <w:bookmarkEnd w:id="452"/>
      <w:bookmarkEnd w:id="455"/>
    </w:p>
    <w:p w14:paraId="4A706500" w14:textId="77777777" w:rsidR="00A21D9D" w:rsidRPr="0087546D" w:rsidRDefault="00A21D9D" w:rsidP="00A21D9D">
      <w:pPr>
        <w:pStyle w:val="nbnShortAgt1Level2"/>
        <w:widowControl w:val="0"/>
        <w:suppressAutoHyphens/>
        <w:autoSpaceDE w:val="0"/>
        <w:autoSpaceDN w:val="0"/>
        <w:adjustRightInd w:val="0"/>
        <w:textAlignment w:val="center"/>
      </w:pPr>
      <w:bookmarkStart w:id="456" w:name="_Ref435285727"/>
      <w:bookmarkStart w:id="457" w:name="s24_2"/>
      <w:r w:rsidRPr="00F11D0C">
        <w:rPr>
          <w14:ligatures w14:val="none"/>
        </w:rPr>
        <w:t xml:space="preserve">Prior to making a change under this clause </w:t>
      </w:r>
      <w:r w:rsidRPr="00F11D0C">
        <w:rPr>
          <w14:ligatures w14:val="none"/>
        </w:rPr>
        <w:fldChar w:fldCharType="begin"/>
      </w:r>
      <w:r w:rsidRPr="00F11D0C">
        <w:rPr>
          <w14:ligatures w14:val="none"/>
        </w:rPr>
        <w:instrText xml:space="preserve"> REF _Ref435285883 \w \h  \* MERGEFORMAT </w:instrText>
      </w:r>
      <w:r w:rsidRPr="00F11D0C">
        <w:rPr>
          <w14:ligatures w14:val="none"/>
        </w:rPr>
      </w:r>
      <w:r w:rsidRPr="00F11D0C">
        <w:rPr>
          <w14:ligatures w14:val="none"/>
        </w:rPr>
        <w:fldChar w:fldCharType="separate"/>
      </w:r>
      <w:r w:rsidRPr="00F11D0C">
        <w:rPr>
          <w14:ligatures w14:val="none"/>
        </w:rPr>
        <w:t>24</w:t>
      </w:r>
      <w:r w:rsidRPr="00F11D0C">
        <w:rPr>
          <w14:ligatures w14:val="none"/>
        </w:rPr>
        <w:fldChar w:fldCharType="end"/>
      </w:r>
      <w:r w:rsidRPr="00F11D0C">
        <w:rPr>
          <w14:ligatures w14:val="none"/>
        </w:rPr>
        <w:t>, nbn must:</w:t>
      </w:r>
      <w:bookmarkEnd w:id="456"/>
    </w:p>
    <w:p w14:paraId="54DF7C01" w14:textId="77777777" w:rsidR="00A21D9D" w:rsidRPr="0087546D" w:rsidRDefault="00A21D9D" w:rsidP="00A21D9D">
      <w:pPr>
        <w:pStyle w:val="nbnShortAgt1Level3"/>
        <w:widowControl w:val="0"/>
        <w:suppressAutoHyphens/>
        <w:autoSpaceDE w:val="0"/>
        <w:autoSpaceDN w:val="0"/>
        <w:adjustRightInd w:val="0"/>
        <w:textAlignment w:val="center"/>
      </w:pPr>
      <w:bookmarkStart w:id="458" w:name="s24_2_a"/>
      <w:r w:rsidRPr="00F11D0C">
        <w:rPr>
          <w14:ligatures w14:val="none"/>
        </w:rPr>
        <w:t>inform MSP of the purpose of the proposed change;</w:t>
      </w:r>
      <w:bookmarkEnd w:id="458"/>
    </w:p>
    <w:p w14:paraId="1CA50563" w14:textId="77777777" w:rsidR="00A21D9D" w:rsidRPr="0087546D" w:rsidRDefault="00A21D9D" w:rsidP="00A21D9D">
      <w:pPr>
        <w:pStyle w:val="nbnShortAgt1Level3"/>
        <w:widowControl w:val="0"/>
        <w:suppressAutoHyphens/>
        <w:autoSpaceDE w:val="0"/>
        <w:autoSpaceDN w:val="0"/>
        <w:adjustRightInd w:val="0"/>
        <w:textAlignment w:val="center"/>
      </w:pPr>
      <w:bookmarkStart w:id="459" w:name="s24_2_b"/>
      <w:r w:rsidRPr="00F11D0C">
        <w:rPr>
          <w14:ligatures w14:val="none"/>
        </w:rPr>
        <w:t>give MSP a reasonable opportunity (of not less than 10 Business Days) to provide feedback to nbn on the proposed change, unless impractical in relation to a Regulatory Event; and</w:t>
      </w:r>
      <w:bookmarkEnd w:id="459"/>
    </w:p>
    <w:p w14:paraId="01CC6456" w14:textId="77777777" w:rsidR="00A21D9D" w:rsidRPr="0087546D" w:rsidRDefault="00A21D9D" w:rsidP="00A21D9D">
      <w:pPr>
        <w:pStyle w:val="nbnShortAgt1Level3"/>
        <w:widowControl w:val="0"/>
        <w:suppressAutoHyphens/>
        <w:autoSpaceDE w:val="0"/>
        <w:autoSpaceDN w:val="0"/>
        <w:adjustRightInd w:val="0"/>
        <w:textAlignment w:val="center"/>
      </w:pPr>
      <w:bookmarkStart w:id="460" w:name="s24_2_c"/>
      <w:r w:rsidRPr="00F11D0C">
        <w:rPr>
          <w14:ligatures w14:val="none"/>
        </w:rPr>
        <w:t>consider any feedback given by MSP about the proposed change and determine (in nbn’s reasonable discretion) whether to vary the proposed change to address MSP’s feedback.</w:t>
      </w:r>
      <w:bookmarkEnd w:id="457"/>
      <w:bookmarkEnd w:id="460"/>
    </w:p>
    <w:p w14:paraId="1931E1A8" w14:textId="77777777" w:rsidR="00A21D9D" w:rsidRPr="00CF178D" w:rsidRDefault="00A21D9D" w:rsidP="00A21D9D">
      <w:pPr>
        <w:pStyle w:val="nbnShortAgt1Level2"/>
        <w:widowControl w:val="0"/>
        <w:suppressAutoHyphens/>
        <w:autoSpaceDE w:val="0"/>
        <w:autoSpaceDN w:val="0"/>
        <w:adjustRightInd w:val="0"/>
        <w:textAlignment w:val="center"/>
        <w:rPr>
          <w:rFonts w:eastAsia="MS PGothic"/>
          <w:kern w:val="0"/>
          <w:sz w:val="18"/>
          <w:szCs w:val="18"/>
          <w14:ligatures w14:val="none"/>
        </w:rPr>
      </w:pPr>
      <w:bookmarkStart w:id="461" w:name="_Ref700000173"/>
      <w:bookmarkStart w:id="462" w:name="s24_3"/>
      <w:r w:rsidRPr="00CF178D">
        <w:rPr>
          <w14:ligatures w14:val="none"/>
        </w:rPr>
        <w:t xml:space="preserve">Where a change made under clause </w:t>
      </w:r>
      <w:r>
        <w:rPr>
          <w14:ligatures w14:val="none"/>
        </w:rPr>
        <w:fldChar w:fldCharType="begin"/>
      </w:r>
      <w:r>
        <w:rPr>
          <w14:ligatures w14:val="none"/>
        </w:rPr>
        <w:instrText xml:space="preserve"> REF _Ref233893428 \r \h </w:instrText>
      </w:r>
      <w:r>
        <w:rPr>
          <w14:ligatures w14:val="none"/>
        </w:rPr>
      </w:r>
      <w:r>
        <w:rPr>
          <w14:ligatures w14:val="none"/>
        </w:rPr>
        <w:fldChar w:fldCharType="separate"/>
      </w:r>
      <w:r>
        <w:rPr>
          <w14:ligatures w14:val="none"/>
        </w:rPr>
        <w:t>24.1(c)</w:t>
      </w:r>
      <w:r>
        <w:rPr>
          <w14:ligatures w14:val="none"/>
        </w:rPr>
        <w:fldChar w:fldCharType="end"/>
      </w:r>
      <w:r>
        <w:rPr>
          <w14:ligatures w14:val="none"/>
        </w:rPr>
        <w:t xml:space="preserve"> </w:t>
      </w:r>
      <w:r w:rsidRPr="00CF178D">
        <w:rPr>
          <w14:ligatures w14:val="none"/>
        </w:rPr>
        <w:t xml:space="preserve">has a material adverse impact on MSP, MSP may terminate this Agreement by giving written notice to nbn within 30 Business Days’ after receiving notice of the change. </w:t>
      </w:r>
      <w:bookmarkEnd w:id="461"/>
      <w:bookmarkEnd w:id="462"/>
    </w:p>
    <w:p w14:paraId="29AA962B" w14:textId="77777777" w:rsidR="00A21D9D" w:rsidRPr="00CF178D" w:rsidRDefault="00A21D9D" w:rsidP="00A21D9D">
      <w:pPr>
        <w:pStyle w:val="nbnShortAgt1Level2"/>
        <w:widowControl w:val="0"/>
        <w:suppressAutoHyphens/>
        <w:autoSpaceDE w:val="0"/>
        <w:autoSpaceDN w:val="0"/>
        <w:adjustRightInd w:val="0"/>
        <w:textAlignment w:val="center"/>
        <w:rPr>
          <w:rFonts w:eastAsia="MS PGothic"/>
          <w:kern w:val="0"/>
          <w:sz w:val="18"/>
          <w:szCs w:val="18"/>
          <w14:ligatures w14:val="none"/>
        </w:rPr>
      </w:pPr>
      <w:bookmarkStart w:id="463" w:name="s24_4"/>
      <w:r w:rsidRPr="00CF178D">
        <w:rPr>
          <w14:ligatures w14:val="none"/>
        </w:rPr>
        <w:t xml:space="preserve">A termination under clause </w:t>
      </w:r>
      <w:r>
        <w:rPr>
          <w14:ligatures w14:val="none"/>
        </w:rPr>
        <w:fldChar w:fldCharType="begin"/>
      </w:r>
      <w:r>
        <w:rPr>
          <w14:ligatures w14:val="none"/>
        </w:rPr>
        <w:instrText xml:space="preserve"> REF _Ref700000173 \r \h </w:instrText>
      </w:r>
      <w:r>
        <w:rPr>
          <w14:ligatures w14:val="none"/>
        </w:rPr>
      </w:r>
      <w:r>
        <w:rPr>
          <w14:ligatures w14:val="none"/>
        </w:rPr>
        <w:fldChar w:fldCharType="separate"/>
      </w:r>
      <w:r>
        <w:rPr>
          <w14:ligatures w14:val="none"/>
        </w:rPr>
        <w:t>24.3</w:t>
      </w:r>
      <w:r>
        <w:rPr>
          <w14:ligatures w14:val="none"/>
        </w:rPr>
        <w:fldChar w:fldCharType="end"/>
      </w:r>
      <w:r w:rsidRPr="00CF178D">
        <w:rPr>
          <w14:ligatures w14:val="none"/>
        </w:rPr>
        <w:t xml:space="preserve"> will take effect on the date specified in the termination notice, which must be no earlier than the effective date of the relevant change. </w:t>
      </w:r>
      <w:bookmarkEnd w:id="451"/>
      <w:bookmarkEnd w:id="463"/>
    </w:p>
    <w:p w14:paraId="104FB994" w14:textId="77777777" w:rsidR="00A21D9D" w:rsidRPr="0087546D" w:rsidRDefault="00A21D9D" w:rsidP="00A21D9D">
      <w:pPr>
        <w:pStyle w:val="nbnShortAgt1Heading1"/>
        <w:widowControl w:val="0"/>
        <w:suppressAutoHyphens/>
        <w:autoSpaceDE w:val="0"/>
        <w:autoSpaceDN w:val="0"/>
        <w:adjustRightInd w:val="0"/>
        <w:textAlignment w:val="center"/>
      </w:pPr>
      <w:bookmarkStart w:id="464" w:name="s25"/>
      <w:r w:rsidRPr="00F11D0C">
        <w:rPr>
          <w14:ligatures w14:val="none"/>
        </w:rPr>
        <w:t>Force Majeure</w:t>
      </w:r>
    </w:p>
    <w:p w14:paraId="5D8F20F4" w14:textId="77777777" w:rsidR="00A21D9D" w:rsidRPr="0087546D" w:rsidRDefault="00A21D9D" w:rsidP="00A21D9D">
      <w:pPr>
        <w:pStyle w:val="nbnShortAgt1Level2"/>
        <w:widowControl w:val="0"/>
        <w:suppressAutoHyphens/>
        <w:autoSpaceDE w:val="0"/>
        <w:autoSpaceDN w:val="0"/>
        <w:adjustRightInd w:val="0"/>
        <w:textAlignment w:val="center"/>
      </w:pPr>
      <w:bookmarkStart w:id="465" w:name="s25_1"/>
      <w:r w:rsidRPr="00F11D0C">
        <w:rPr>
          <w14:ligatures w14:val="none"/>
        </w:rPr>
        <w:t>To the extent that a Force Majeure prevents a party from performing an obligation under this Agreement, the affected party will be excused from performing that obligation.</w:t>
      </w:r>
      <w:bookmarkEnd w:id="465"/>
    </w:p>
    <w:p w14:paraId="56F027B3" w14:textId="77777777" w:rsidR="00A21D9D" w:rsidRPr="0087546D" w:rsidRDefault="00A21D9D" w:rsidP="00A21D9D">
      <w:pPr>
        <w:pStyle w:val="nbnShortAgt1Level2"/>
        <w:widowControl w:val="0"/>
        <w:suppressAutoHyphens/>
        <w:autoSpaceDE w:val="0"/>
        <w:autoSpaceDN w:val="0"/>
        <w:adjustRightInd w:val="0"/>
        <w:textAlignment w:val="center"/>
      </w:pPr>
      <w:bookmarkStart w:id="466" w:name="s25_2"/>
      <w:r w:rsidRPr="00F11D0C">
        <w:rPr>
          <w14:ligatures w14:val="none"/>
        </w:rPr>
        <w:t>A party affected by a Force Majeure must:</w:t>
      </w:r>
    </w:p>
    <w:p w14:paraId="562FEFEB" w14:textId="77777777" w:rsidR="00A21D9D" w:rsidRPr="0087546D" w:rsidRDefault="00A21D9D" w:rsidP="00A21D9D">
      <w:pPr>
        <w:pStyle w:val="nbnShortAgt1Level3"/>
        <w:widowControl w:val="0"/>
        <w:suppressAutoHyphens/>
        <w:autoSpaceDE w:val="0"/>
        <w:autoSpaceDN w:val="0"/>
        <w:adjustRightInd w:val="0"/>
        <w:textAlignment w:val="center"/>
      </w:pPr>
      <w:bookmarkStart w:id="467" w:name="s25_2_a"/>
      <w:r w:rsidRPr="00F11D0C">
        <w:rPr>
          <w14:ligatures w14:val="none"/>
        </w:rPr>
        <w:t>as soon as reasonably practicable, notify the other party of the Force Majeure, its impact on the affected party and the steps the affected party is taking or will take to mitigate the effects of the Force Majeure; and</w:t>
      </w:r>
      <w:bookmarkEnd w:id="467"/>
    </w:p>
    <w:p w14:paraId="0813E7CF" w14:textId="77777777" w:rsidR="00A21D9D" w:rsidRPr="0087546D" w:rsidRDefault="00A21D9D" w:rsidP="00A21D9D">
      <w:pPr>
        <w:pStyle w:val="nbnShortAgt1Level3"/>
        <w:widowControl w:val="0"/>
        <w:suppressAutoHyphens/>
        <w:autoSpaceDE w:val="0"/>
        <w:autoSpaceDN w:val="0"/>
        <w:adjustRightInd w:val="0"/>
        <w:textAlignment w:val="center"/>
      </w:pPr>
      <w:bookmarkStart w:id="468" w:name="s25_2_b"/>
      <w:r w:rsidRPr="00F11D0C">
        <w:rPr>
          <w14:ligatures w14:val="none"/>
        </w:rPr>
        <w:t>use reasonable endeavours to minimise, overcome the impact of, and mitigate any Losses in connection with that Force Majeure.</w:t>
      </w:r>
      <w:bookmarkEnd w:id="464"/>
      <w:bookmarkEnd w:id="466"/>
      <w:bookmarkEnd w:id="468"/>
    </w:p>
    <w:p w14:paraId="7EB0B714" w14:textId="77777777" w:rsidR="00A21D9D" w:rsidRPr="0087546D" w:rsidRDefault="00A21D9D" w:rsidP="00A21D9D">
      <w:pPr>
        <w:pStyle w:val="nbnShortAgt1Heading1"/>
        <w:widowControl w:val="0"/>
        <w:suppressAutoHyphens/>
        <w:autoSpaceDE w:val="0"/>
        <w:autoSpaceDN w:val="0"/>
        <w:adjustRightInd w:val="0"/>
        <w:textAlignment w:val="center"/>
      </w:pPr>
      <w:bookmarkStart w:id="469" w:name="_Ref231487703"/>
      <w:bookmarkStart w:id="470" w:name="s26"/>
      <w:r w:rsidRPr="00F11D0C">
        <w:rPr>
          <w14:ligatures w14:val="none"/>
        </w:rPr>
        <w:t>General</w:t>
      </w:r>
      <w:bookmarkEnd w:id="469"/>
      <w:r w:rsidRPr="00F11D0C">
        <w:rPr>
          <w14:ligatures w14:val="none"/>
        </w:rPr>
        <w:t xml:space="preserve"> </w:t>
      </w:r>
    </w:p>
    <w:p w14:paraId="5C6C7406" w14:textId="77777777" w:rsidR="00A21D9D" w:rsidRPr="0087546D" w:rsidRDefault="00A21D9D" w:rsidP="00A21D9D">
      <w:pPr>
        <w:pStyle w:val="nbnShortAgt1Level2"/>
        <w:widowControl w:val="0"/>
        <w:suppressAutoHyphens/>
        <w:autoSpaceDE w:val="0"/>
        <w:autoSpaceDN w:val="0"/>
        <w:adjustRightInd w:val="0"/>
        <w:textAlignment w:val="center"/>
      </w:pPr>
      <w:bookmarkStart w:id="471" w:name="s26_1"/>
      <w:r w:rsidRPr="00D80F02">
        <w:rPr>
          <w:b/>
          <w:bCs/>
          <w14:ligatures w14:val="none"/>
        </w:rPr>
        <w:t>Assignment and subcontracting.</w:t>
      </w:r>
      <w:r w:rsidRPr="00F11D0C">
        <w:rPr>
          <w14:ligatures w14:val="none"/>
        </w:rPr>
        <w:t xml:space="preserve"> MSP must not assign, novate or otherwise transfer any of its rights or obligations under this Agreement without nbn’s prior written consent (such consent not to be unreasonably withheld). Each party may use subcontractors or other agents to meet any of its obligations or exercise any of its rights under this Agreement, but it remains liable in respect of the performance of those obligations and the exercise of those rights.</w:t>
      </w:r>
      <w:bookmarkEnd w:id="471"/>
    </w:p>
    <w:p w14:paraId="47ABEA76" w14:textId="77777777" w:rsidR="00A21D9D" w:rsidRPr="0087546D" w:rsidRDefault="00A21D9D" w:rsidP="00A21D9D">
      <w:pPr>
        <w:pStyle w:val="nbnShortAgt1Level2"/>
        <w:widowControl w:val="0"/>
        <w:suppressAutoHyphens/>
        <w:autoSpaceDE w:val="0"/>
        <w:autoSpaceDN w:val="0"/>
        <w:adjustRightInd w:val="0"/>
        <w:textAlignment w:val="center"/>
      </w:pPr>
      <w:bookmarkStart w:id="472" w:name="_Ref434440759"/>
      <w:bookmarkStart w:id="473" w:name="s26_2"/>
      <w:r w:rsidRPr="00D80F02">
        <w:rPr>
          <w:b/>
          <w:bCs/>
          <w14:ligatures w14:val="none"/>
        </w:rPr>
        <w:t>Notices.</w:t>
      </w:r>
      <w:r w:rsidRPr="00F11D0C">
        <w:rPr>
          <w14:ligatures w14:val="none"/>
        </w:rPr>
        <w:t xml:space="preserve"> All notices given under this Agreement by one party to the other party must be sent to the </w:t>
      </w:r>
      <w:r w:rsidRPr="00F11D0C">
        <w:rPr>
          <w14:ligatures w14:val="none"/>
        </w:rPr>
        <w:lastRenderedPageBreak/>
        <w:t>address notified by the other party. Any such notice will be taken to be received by the addressee:</w:t>
      </w:r>
      <w:bookmarkEnd w:id="472"/>
      <w:r w:rsidRPr="00F11D0C">
        <w:rPr>
          <w14:ligatures w14:val="none"/>
        </w:rPr>
        <w:t xml:space="preserve"> </w:t>
      </w:r>
    </w:p>
    <w:p w14:paraId="294E9A5E" w14:textId="77777777" w:rsidR="00A21D9D" w:rsidRPr="0087546D" w:rsidRDefault="00A21D9D" w:rsidP="00A21D9D">
      <w:pPr>
        <w:pStyle w:val="nbnShortAgt1Level3"/>
        <w:widowControl w:val="0"/>
        <w:suppressAutoHyphens/>
        <w:autoSpaceDE w:val="0"/>
        <w:autoSpaceDN w:val="0"/>
        <w:adjustRightInd w:val="0"/>
        <w:textAlignment w:val="center"/>
      </w:pPr>
      <w:bookmarkStart w:id="474" w:name="s26_2_a"/>
      <w:r w:rsidRPr="00F11D0C">
        <w:rPr>
          <w14:ligatures w14:val="none"/>
        </w:rPr>
        <w:t xml:space="preserve">in the case of delivery by hand, on delivery; </w:t>
      </w:r>
      <w:bookmarkEnd w:id="474"/>
    </w:p>
    <w:p w14:paraId="4784D866" w14:textId="77777777" w:rsidR="00A21D9D" w:rsidRPr="0087546D" w:rsidRDefault="00A21D9D" w:rsidP="00A21D9D">
      <w:pPr>
        <w:pStyle w:val="nbnShortAgt1Level3"/>
        <w:widowControl w:val="0"/>
        <w:suppressAutoHyphens/>
        <w:autoSpaceDE w:val="0"/>
        <w:autoSpaceDN w:val="0"/>
        <w:adjustRightInd w:val="0"/>
        <w:textAlignment w:val="center"/>
      </w:pPr>
      <w:bookmarkStart w:id="475" w:name="s26_2_b"/>
      <w:r w:rsidRPr="00F11D0C">
        <w:rPr>
          <w14:ligatures w14:val="none"/>
        </w:rPr>
        <w:t xml:space="preserve">in the case of prepaid post, on the fifth Business Day after the day of posting; </w:t>
      </w:r>
      <w:bookmarkEnd w:id="475"/>
    </w:p>
    <w:p w14:paraId="4E6E8923" w14:textId="77777777" w:rsidR="00A21D9D" w:rsidRPr="0087546D" w:rsidRDefault="00A21D9D" w:rsidP="00A21D9D">
      <w:pPr>
        <w:pStyle w:val="nbnShortAgt1Level3"/>
        <w:widowControl w:val="0"/>
        <w:suppressAutoHyphens/>
        <w:autoSpaceDE w:val="0"/>
        <w:autoSpaceDN w:val="0"/>
        <w:adjustRightInd w:val="0"/>
        <w:textAlignment w:val="center"/>
      </w:pPr>
      <w:bookmarkStart w:id="476" w:name="s26_2_c"/>
      <w:r w:rsidRPr="00F11D0C">
        <w:rPr>
          <w14:ligatures w14:val="none"/>
        </w:rPr>
        <w:t>in the case of email, unless the party sending the email knows or reasonably ought to suspect that the email and the attached communication were not delivered to the addressee’s domain, when the email was sent; and</w:t>
      </w:r>
      <w:bookmarkEnd w:id="476"/>
    </w:p>
    <w:p w14:paraId="018FD385" w14:textId="77777777" w:rsidR="00A21D9D" w:rsidRPr="0087546D" w:rsidRDefault="00A21D9D" w:rsidP="00A21D9D">
      <w:pPr>
        <w:pStyle w:val="nbnShortAgt1Level3"/>
        <w:widowControl w:val="0"/>
        <w:suppressAutoHyphens/>
        <w:autoSpaceDE w:val="0"/>
        <w:autoSpaceDN w:val="0"/>
        <w:adjustRightInd w:val="0"/>
        <w:textAlignment w:val="center"/>
      </w:pPr>
      <w:bookmarkStart w:id="477" w:name="s26_2_d"/>
      <w:r w:rsidRPr="00F11D0C">
        <w:rPr>
          <w14:ligatures w14:val="none"/>
        </w:rPr>
        <w:t xml:space="preserve">in the case of any notice given in accordance with any operations manual, at the time specified in the operations manual, </w:t>
      </w:r>
    </w:p>
    <w:p w14:paraId="05B23397" w14:textId="77777777" w:rsidR="00A21D9D" w:rsidRPr="00F11D0C" w:rsidRDefault="00A21D9D" w:rsidP="00A21D9D">
      <w:pPr>
        <w:pStyle w:val="nbnIndent1"/>
        <w:widowControl w:val="0"/>
        <w:suppressAutoHyphens/>
        <w:autoSpaceDE w:val="0"/>
        <w:autoSpaceDN w:val="0"/>
        <w:adjustRightInd w:val="0"/>
        <w:textAlignment w:val="center"/>
      </w:pPr>
      <w:r w:rsidRPr="00F11D0C">
        <w:rPr>
          <w14:ligatures w14:val="none"/>
        </w:rPr>
        <w:t xml:space="preserve">but: </w:t>
      </w:r>
      <w:bookmarkEnd w:id="477"/>
    </w:p>
    <w:p w14:paraId="2071EA05" w14:textId="77777777" w:rsidR="00A21D9D" w:rsidRPr="0087546D" w:rsidRDefault="00A21D9D" w:rsidP="00A21D9D">
      <w:pPr>
        <w:pStyle w:val="nbnShortAgt1Level3"/>
        <w:widowControl w:val="0"/>
        <w:suppressAutoHyphens/>
        <w:autoSpaceDE w:val="0"/>
        <w:autoSpaceDN w:val="0"/>
        <w:adjustRightInd w:val="0"/>
        <w:textAlignment w:val="center"/>
      </w:pPr>
      <w:bookmarkStart w:id="478" w:name="s26_2_e"/>
      <w:r w:rsidRPr="00F11D0C">
        <w:rPr>
          <w14:ligatures w14:val="none"/>
        </w:rPr>
        <w:t>if the notice would otherwise be taken to be received on a day that is not a Business Day or after 5.00 pm, it is deemed to be received at 9.00 am on the next Business Day; and</w:t>
      </w:r>
      <w:bookmarkEnd w:id="478"/>
    </w:p>
    <w:p w14:paraId="4D2B8FB3" w14:textId="77777777" w:rsidR="00A21D9D" w:rsidRPr="0087546D" w:rsidRDefault="00A21D9D" w:rsidP="00A21D9D">
      <w:pPr>
        <w:pStyle w:val="nbnShortAgt1Level3"/>
        <w:widowControl w:val="0"/>
        <w:suppressAutoHyphens/>
        <w:autoSpaceDE w:val="0"/>
        <w:autoSpaceDN w:val="0"/>
        <w:adjustRightInd w:val="0"/>
        <w:textAlignment w:val="center"/>
      </w:pPr>
      <w:bookmarkStart w:id="479" w:name="s26_2_f"/>
      <w:r w:rsidRPr="00F11D0C">
        <w:rPr>
          <w14:ligatures w14:val="none"/>
        </w:rPr>
        <w:t xml:space="preserve">if the notice is given by MSP and relates to a dispute or potential dispute in connection with this Agreement, a copy must be given to nbn’s Chief Legal and Regulatory Officer at </w:t>
      </w:r>
      <w:r w:rsidRPr="00F11D0C">
        <w:rPr>
          <w:color w:val="4472C4" w:themeColor="accent1"/>
        </w:rPr>
        <w:t>janevanbeelen</w:t>
      </w:r>
      <w:hyperlink r:id="rId24" w:history="1">
        <w:r w:rsidRPr="00F11D0C">
          <w:rPr>
            <w:color w:val="4472C4" w:themeColor="accent1"/>
          </w:rPr>
          <w:t>@nbnco.com.au</w:t>
        </w:r>
      </w:hyperlink>
      <w:r w:rsidRPr="00F11D0C">
        <w:rPr>
          <w14:ligatures w14:val="none"/>
        </w:rPr>
        <w:t>.</w:t>
      </w:r>
      <w:bookmarkEnd w:id="473"/>
      <w:bookmarkEnd w:id="479"/>
    </w:p>
    <w:p w14:paraId="1B34A454" w14:textId="77777777" w:rsidR="00A21D9D" w:rsidRPr="0087546D" w:rsidRDefault="00A21D9D" w:rsidP="00A21D9D">
      <w:pPr>
        <w:pStyle w:val="nbnShortAgt1Level2"/>
        <w:widowControl w:val="0"/>
        <w:suppressAutoHyphens/>
        <w:autoSpaceDE w:val="0"/>
        <w:autoSpaceDN w:val="0"/>
        <w:adjustRightInd w:val="0"/>
        <w:textAlignment w:val="center"/>
      </w:pPr>
      <w:bookmarkStart w:id="480" w:name="s26_3"/>
      <w:r w:rsidRPr="00D80F02">
        <w:rPr>
          <w:b/>
          <w:bCs/>
          <w14:ligatures w14:val="none"/>
        </w:rPr>
        <w:t>Relationship.</w:t>
      </w:r>
      <w:r w:rsidRPr="00F11D0C">
        <w:rPr>
          <w14:ligatures w14:val="none"/>
        </w:rPr>
        <w:t xml:space="preserve"> The parties are independent contractors and nothing in this Agreement gives rise to any relationship of agency, partnership, employment or otherwise.</w:t>
      </w:r>
      <w:bookmarkEnd w:id="480"/>
    </w:p>
    <w:p w14:paraId="4D90E1AA" w14:textId="77777777" w:rsidR="00A21D9D" w:rsidRPr="0087546D" w:rsidRDefault="00A21D9D" w:rsidP="00A21D9D">
      <w:pPr>
        <w:pStyle w:val="nbnShortAgt1Level2"/>
        <w:widowControl w:val="0"/>
        <w:suppressAutoHyphens/>
        <w:autoSpaceDE w:val="0"/>
        <w:autoSpaceDN w:val="0"/>
        <w:adjustRightInd w:val="0"/>
        <w:textAlignment w:val="center"/>
      </w:pPr>
      <w:bookmarkStart w:id="481" w:name="s26_4"/>
      <w:r w:rsidRPr="00D80F02">
        <w:rPr>
          <w:b/>
          <w:bCs/>
          <w14:ligatures w14:val="none"/>
        </w:rPr>
        <w:t>Publicity and representations.</w:t>
      </w:r>
      <w:r w:rsidRPr="00F11D0C">
        <w:rPr>
          <w14:ligatures w14:val="none"/>
        </w:rPr>
        <w:t xml:space="preserve"> MSP must not make any representation or public statement in connection with this Agreement or the supply of the MSP Product without approval from nbn, not to be unreasonably withheld. </w:t>
      </w:r>
      <w:bookmarkEnd w:id="481"/>
    </w:p>
    <w:p w14:paraId="4A2E049C" w14:textId="77777777" w:rsidR="00A21D9D" w:rsidRPr="0087546D" w:rsidRDefault="00A21D9D" w:rsidP="00A21D9D">
      <w:pPr>
        <w:pStyle w:val="nbnShortAgt1Level2"/>
        <w:widowControl w:val="0"/>
        <w:suppressAutoHyphens/>
        <w:autoSpaceDE w:val="0"/>
        <w:autoSpaceDN w:val="0"/>
        <w:adjustRightInd w:val="0"/>
        <w:textAlignment w:val="center"/>
      </w:pPr>
      <w:bookmarkStart w:id="482" w:name="s26_5"/>
      <w:r w:rsidRPr="00D80F02">
        <w:rPr>
          <w:b/>
          <w:bCs/>
          <w14:ligatures w14:val="none"/>
        </w:rPr>
        <w:t>Variation.</w:t>
      </w:r>
      <w:r w:rsidRPr="00F11D0C">
        <w:rPr>
          <w14:ligatures w14:val="none"/>
        </w:rPr>
        <w:t xml:space="preserve"> Except as set out in clause </w:t>
      </w:r>
      <w:r w:rsidRPr="00F11D0C">
        <w:rPr>
          <w14:ligatures w14:val="none"/>
        </w:rPr>
        <w:fldChar w:fldCharType="begin"/>
      </w:r>
      <w:r w:rsidRPr="00F11D0C">
        <w:rPr>
          <w14:ligatures w14:val="none"/>
        </w:rPr>
        <w:instrText xml:space="preserve"> REF _Ref435285883 \w \h  \* MERGEFORMAT </w:instrText>
      </w:r>
      <w:r w:rsidRPr="00F11D0C">
        <w:rPr>
          <w14:ligatures w14:val="none"/>
        </w:rPr>
      </w:r>
      <w:r w:rsidRPr="00F11D0C">
        <w:rPr>
          <w14:ligatures w14:val="none"/>
        </w:rPr>
        <w:fldChar w:fldCharType="separate"/>
      </w:r>
      <w:r w:rsidRPr="00F11D0C">
        <w:rPr>
          <w14:ligatures w14:val="none"/>
        </w:rPr>
        <w:t>24</w:t>
      </w:r>
      <w:r w:rsidRPr="00F11D0C">
        <w:rPr>
          <w14:ligatures w14:val="none"/>
        </w:rPr>
        <w:fldChar w:fldCharType="end"/>
      </w:r>
      <w:r w:rsidRPr="00F11D0C">
        <w:rPr>
          <w14:ligatures w14:val="none"/>
        </w:rPr>
        <w:t>, no variation of this Agreement is effective unless made in writing and signed by each party.</w:t>
      </w:r>
      <w:bookmarkEnd w:id="482"/>
    </w:p>
    <w:p w14:paraId="6273A3F2" w14:textId="77777777" w:rsidR="00A21D9D" w:rsidRPr="0087546D" w:rsidRDefault="00A21D9D" w:rsidP="00A21D9D">
      <w:pPr>
        <w:pStyle w:val="nbnShortAgt1Level2"/>
        <w:widowControl w:val="0"/>
        <w:suppressAutoHyphens/>
        <w:autoSpaceDE w:val="0"/>
        <w:autoSpaceDN w:val="0"/>
        <w:adjustRightInd w:val="0"/>
        <w:textAlignment w:val="center"/>
      </w:pPr>
      <w:bookmarkStart w:id="483" w:name="s26_6"/>
      <w:r w:rsidRPr="00D80F02">
        <w:rPr>
          <w:b/>
          <w:bCs/>
          <w14:ligatures w14:val="none"/>
        </w:rPr>
        <w:t>Costs, expenses and duties.</w:t>
      </w:r>
      <w:r w:rsidRPr="00F11D0C">
        <w:rPr>
          <w14:ligatures w14:val="none"/>
        </w:rPr>
        <w:t xml:space="preserve"> Except where this Agreement provides otherwise, each party is responsible for its own costs and expenses of negotiating, preparing and executing this Agreement and any other instrument executed under this Agreement and complying with its obligations under this Agreement.</w:t>
      </w:r>
      <w:bookmarkEnd w:id="483"/>
    </w:p>
    <w:p w14:paraId="09655B80" w14:textId="77777777" w:rsidR="00A21D9D" w:rsidRPr="0087546D" w:rsidRDefault="00A21D9D" w:rsidP="00A21D9D">
      <w:pPr>
        <w:pStyle w:val="nbnShortAgt1Level2"/>
        <w:widowControl w:val="0"/>
        <w:suppressAutoHyphens/>
        <w:autoSpaceDE w:val="0"/>
        <w:autoSpaceDN w:val="0"/>
        <w:adjustRightInd w:val="0"/>
        <w:textAlignment w:val="center"/>
      </w:pPr>
      <w:bookmarkStart w:id="484" w:name="s26_7"/>
      <w:r w:rsidRPr="00D80F02">
        <w:rPr>
          <w:b/>
          <w:bCs/>
          <w14:ligatures w14:val="none"/>
        </w:rPr>
        <w:t>Counterparts.</w:t>
      </w:r>
      <w:r w:rsidRPr="00F11D0C">
        <w:rPr>
          <w14:ligatures w14:val="none"/>
        </w:rPr>
        <w:t xml:space="preserve"> This Agreement may consist of a number of counterparts and, if so, the counterparts taken together constitute one document.</w:t>
      </w:r>
      <w:bookmarkEnd w:id="484"/>
    </w:p>
    <w:p w14:paraId="1073F626" w14:textId="77777777" w:rsidR="00A21D9D" w:rsidRPr="0087546D" w:rsidRDefault="00A21D9D" w:rsidP="00A21D9D">
      <w:pPr>
        <w:pStyle w:val="nbnShortAgt1Level2"/>
        <w:widowControl w:val="0"/>
        <w:suppressAutoHyphens/>
        <w:autoSpaceDE w:val="0"/>
        <w:autoSpaceDN w:val="0"/>
        <w:adjustRightInd w:val="0"/>
        <w:textAlignment w:val="center"/>
      </w:pPr>
      <w:bookmarkStart w:id="485" w:name="s26_8"/>
      <w:r w:rsidRPr="00D80F02">
        <w:rPr>
          <w:b/>
          <w:bCs/>
          <w14:ligatures w14:val="none"/>
        </w:rPr>
        <w:t>Rights cumulative.</w:t>
      </w:r>
      <w:r w:rsidRPr="00F11D0C">
        <w:rPr>
          <w14:ligatures w14:val="none"/>
        </w:rPr>
        <w:t xml:space="preserve"> The rights of each party under this Agreement are in addition to, and do not exclude or limit, any other rights or remedies provided by law (except where this Agreement provides otherwise).</w:t>
      </w:r>
      <w:bookmarkEnd w:id="485"/>
    </w:p>
    <w:p w14:paraId="4BB6CF91" w14:textId="77777777" w:rsidR="00A21D9D" w:rsidRPr="0087546D" w:rsidRDefault="00A21D9D" w:rsidP="00A21D9D">
      <w:pPr>
        <w:pStyle w:val="nbnShortAgt1Level2"/>
        <w:widowControl w:val="0"/>
        <w:suppressAutoHyphens/>
        <w:autoSpaceDE w:val="0"/>
        <w:autoSpaceDN w:val="0"/>
        <w:adjustRightInd w:val="0"/>
        <w:textAlignment w:val="center"/>
      </w:pPr>
      <w:bookmarkStart w:id="486" w:name="s26_9"/>
      <w:r w:rsidRPr="00D80F02">
        <w:rPr>
          <w:b/>
          <w:bCs/>
          <w14:ligatures w14:val="none"/>
        </w:rPr>
        <w:t>Waiver.</w:t>
      </w:r>
      <w:r w:rsidRPr="00F11D0C">
        <w:rPr>
          <w14:ligatures w14:val="none"/>
        </w:rPr>
        <w:t xml:space="preserve"> No waiver of a right or remedy under this Agreement is effective unless it is in writing and signed by the party granting it.</w:t>
      </w:r>
      <w:bookmarkEnd w:id="486"/>
    </w:p>
    <w:p w14:paraId="3F45DD9E" w14:textId="77777777" w:rsidR="00A21D9D" w:rsidRPr="0087546D" w:rsidRDefault="00A21D9D" w:rsidP="00A21D9D">
      <w:pPr>
        <w:pStyle w:val="nbnShortAgt1Level2"/>
        <w:widowControl w:val="0"/>
        <w:suppressAutoHyphens/>
        <w:autoSpaceDE w:val="0"/>
        <w:autoSpaceDN w:val="0"/>
        <w:adjustRightInd w:val="0"/>
        <w:textAlignment w:val="center"/>
      </w:pPr>
      <w:bookmarkStart w:id="487" w:name="s26_10"/>
      <w:r w:rsidRPr="00D80F02">
        <w:rPr>
          <w:b/>
          <w:bCs/>
          <w14:ligatures w14:val="none"/>
        </w:rPr>
        <w:t>Entire Agreement.</w:t>
      </w:r>
      <w:r w:rsidRPr="00F11D0C">
        <w:rPr>
          <w14:ligatures w14:val="none"/>
        </w:rPr>
        <w:t xml:space="preserve"> These Head Terms, Schedules 1 – 3 and Annexures 1-3 constitute the entire agreement between the parties in connection with their subject matter and supersede all previous agreements or understandings between the parties in connection with the relevant subject matter. No oral explanation or information provided by any party to another affects the meaning or </w:t>
      </w:r>
      <w:r w:rsidRPr="00F11D0C">
        <w:rPr>
          <w14:ligatures w14:val="none"/>
        </w:rPr>
        <w:lastRenderedPageBreak/>
        <w:t>interpretation of this Agreement or constitutes any collateral agreement, warranty or understanding between the parties. For the avoidance of doubt, nothing in this clause is intended to exclude liability for fraud or fraudulent misrepresentation or any other representations which cannot be excluded by law.</w:t>
      </w:r>
      <w:bookmarkEnd w:id="487"/>
    </w:p>
    <w:p w14:paraId="7653DE79" w14:textId="77777777" w:rsidR="00A21D9D" w:rsidRPr="00D80F02" w:rsidRDefault="00A21D9D" w:rsidP="00A21D9D">
      <w:pPr>
        <w:pStyle w:val="nbnShortAgt1Level2"/>
        <w:widowControl w:val="0"/>
        <w:suppressAutoHyphens/>
        <w:autoSpaceDE w:val="0"/>
        <w:autoSpaceDN w:val="0"/>
        <w:adjustRightInd w:val="0"/>
        <w:textAlignment w:val="center"/>
        <w:rPr>
          <w:b/>
          <w:bCs/>
        </w:rPr>
      </w:pPr>
      <w:bookmarkStart w:id="488" w:name="s26_11"/>
      <w:r w:rsidRPr="00D80F02">
        <w:rPr>
          <w:b/>
          <w:bCs/>
          <w14:ligatures w14:val="none"/>
        </w:rPr>
        <w:t xml:space="preserve">Further assurances and compliance with law. </w:t>
      </w:r>
    </w:p>
    <w:p w14:paraId="0A8AAD43" w14:textId="77777777" w:rsidR="00A21D9D" w:rsidRPr="0087546D" w:rsidRDefault="00A21D9D" w:rsidP="00A21D9D">
      <w:pPr>
        <w:pStyle w:val="nbnShortAgt1Level3"/>
        <w:widowControl w:val="0"/>
        <w:suppressAutoHyphens/>
        <w:autoSpaceDE w:val="0"/>
        <w:autoSpaceDN w:val="0"/>
        <w:adjustRightInd w:val="0"/>
        <w:textAlignment w:val="center"/>
      </w:pPr>
      <w:bookmarkStart w:id="489" w:name="s26_11_a"/>
      <w:r w:rsidRPr="00F11D0C">
        <w:rPr>
          <w14:ligatures w14:val="none"/>
        </w:rPr>
        <w:t>Except where otherwise provided in this Agreement, each party must promptly do all further acts and execute and deliver all further documents required by law or reasonably requested by the other party (in form and content reasonably satisfactory to the other party) to give effect to this Agreement.</w:t>
      </w:r>
      <w:bookmarkEnd w:id="489"/>
    </w:p>
    <w:p w14:paraId="0525AD00" w14:textId="77777777" w:rsidR="00A21D9D" w:rsidRPr="0087546D" w:rsidRDefault="00A21D9D" w:rsidP="00A21D9D">
      <w:pPr>
        <w:pStyle w:val="nbnShortAgt1Level3"/>
        <w:widowControl w:val="0"/>
        <w:suppressAutoHyphens/>
        <w:autoSpaceDE w:val="0"/>
        <w:autoSpaceDN w:val="0"/>
        <w:adjustRightInd w:val="0"/>
        <w:textAlignment w:val="center"/>
      </w:pPr>
      <w:bookmarkStart w:id="490" w:name="_Ref435797948"/>
      <w:bookmarkStart w:id="491" w:name="s26_11_b"/>
      <w:r w:rsidRPr="00F11D0C">
        <w:rPr>
          <w14:ligatures w14:val="none"/>
        </w:rPr>
        <w:t>Each party must comply with all relevant laws in exercising its rights and performing its obligations under this Agreement.</w:t>
      </w:r>
      <w:bookmarkEnd w:id="488"/>
      <w:bookmarkEnd w:id="490"/>
      <w:bookmarkEnd w:id="491"/>
    </w:p>
    <w:p w14:paraId="116A7B52" w14:textId="77777777" w:rsidR="00A21D9D" w:rsidRPr="0087546D" w:rsidRDefault="00A21D9D" w:rsidP="00A21D9D">
      <w:pPr>
        <w:pStyle w:val="nbnShortAgt1Level2"/>
        <w:widowControl w:val="0"/>
        <w:suppressAutoHyphens/>
        <w:autoSpaceDE w:val="0"/>
        <w:autoSpaceDN w:val="0"/>
        <w:adjustRightInd w:val="0"/>
        <w:textAlignment w:val="center"/>
      </w:pPr>
      <w:bookmarkStart w:id="492" w:name="s26_12"/>
      <w:r w:rsidRPr="00D80F02">
        <w:rPr>
          <w:b/>
          <w:bCs/>
          <w14:ligatures w14:val="none"/>
        </w:rPr>
        <w:t>Severability.</w:t>
      </w:r>
      <w:r w:rsidRPr="00F11D0C">
        <w:rPr>
          <w14:ligatures w14:val="none"/>
        </w:rPr>
        <w:t xml:space="preserve"> Any term of this Agreement which is wholly or partially void or unenforceable will be severed to the extent that it is void or unenforceable and the remainder of this Agreement continues unaffected.</w:t>
      </w:r>
      <w:bookmarkEnd w:id="492"/>
    </w:p>
    <w:p w14:paraId="3D09B39C" w14:textId="77777777" w:rsidR="00A21D9D" w:rsidRPr="0087546D" w:rsidRDefault="00A21D9D" w:rsidP="00A21D9D">
      <w:pPr>
        <w:pStyle w:val="nbnShortAgt1Level2"/>
        <w:widowControl w:val="0"/>
        <w:suppressAutoHyphens/>
        <w:autoSpaceDE w:val="0"/>
        <w:autoSpaceDN w:val="0"/>
        <w:adjustRightInd w:val="0"/>
        <w:textAlignment w:val="center"/>
      </w:pPr>
      <w:bookmarkStart w:id="493" w:name="_Ref434440768"/>
      <w:bookmarkStart w:id="494" w:name="s26_13"/>
      <w:r w:rsidRPr="00D80F02">
        <w:rPr>
          <w:b/>
          <w:bCs/>
          <w14:ligatures w14:val="none"/>
        </w:rPr>
        <w:t>Governing Law and Jurisdiction.</w:t>
      </w:r>
      <w:r w:rsidRPr="00F11D0C">
        <w:rPr>
          <w14:ligatures w14:val="none"/>
        </w:rPr>
        <w:t xml:space="preserve"> This Agreement is governed by the laws having force in New South Wales and each party submits to the exclusive jurisdiction of the courts having jurisdiction in New South Wales.</w:t>
      </w:r>
      <w:bookmarkEnd w:id="470"/>
      <w:bookmarkEnd w:id="493"/>
      <w:bookmarkEnd w:id="494"/>
    </w:p>
    <w:p w14:paraId="383C31B4" w14:textId="77777777" w:rsidR="00A21D9D" w:rsidRPr="0087546D" w:rsidRDefault="00A21D9D" w:rsidP="00A21D9D">
      <w:pPr>
        <w:pStyle w:val="nbnShortAgt1Heading1"/>
        <w:widowControl w:val="0"/>
        <w:suppressAutoHyphens/>
        <w:autoSpaceDE w:val="0"/>
        <w:autoSpaceDN w:val="0"/>
        <w:adjustRightInd w:val="0"/>
        <w:textAlignment w:val="center"/>
      </w:pPr>
      <w:bookmarkStart w:id="495" w:name="_Ref434440770"/>
      <w:bookmarkStart w:id="496" w:name="s27"/>
      <w:r w:rsidRPr="00F11D0C">
        <w:rPr>
          <w14:ligatures w14:val="none"/>
        </w:rPr>
        <w:t>Interpretation</w:t>
      </w:r>
      <w:bookmarkEnd w:id="495"/>
    </w:p>
    <w:p w14:paraId="784B8B8C" w14:textId="77777777" w:rsidR="00A21D9D" w:rsidRPr="0087546D" w:rsidRDefault="00A21D9D" w:rsidP="00A21D9D">
      <w:pPr>
        <w:pStyle w:val="nbnShortAgt1Level2"/>
        <w:widowControl w:val="0"/>
        <w:suppressAutoHyphens/>
        <w:autoSpaceDE w:val="0"/>
        <w:autoSpaceDN w:val="0"/>
        <w:adjustRightInd w:val="0"/>
        <w:textAlignment w:val="center"/>
      </w:pPr>
      <w:bookmarkStart w:id="497" w:name="s27_1"/>
      <w:r w:rsidRPr="00F11D0C">
        <w:rPr>
          <w14:ligatures w14:val="none"/>
        </w:rPr>
        <w:t>In this Agreement the following rules of interpretation apply unless the contrary intention appears:</w:t>
      </w:r>
    </w:p>
    <w:p w14:paraId="05356CCE" w14:textId="77777777" w:rsidR="00A21D9D" w:rsidRPr="0087546D" w:rsidRDefault="00A21D9D" w:rsidP="00A21D9D">
      <w:pPr>
        <w:pStyle w:val="nbnShortAgt1Level3"/>
        <w:widowControl w:val="0"/>
        <w:suppressAutoHyphens/>
        <w:autoSpaceDE w:val="0"/>
        <w:autoSpaceDN w:val="0"/>
        <w:adjustRightInd w:val="0"/>
        <w:textAlignment w:val="center"/>
      </w:pPr>
      <w:bookmarkStart w:id="498" w:name="s27_1_a"/>
      <w:r w:rsidRPr="00F11D0C">
        <w:rPr>
          <w14:ligatures w14:val="none"/>
        </w:rPr>
        <w:t>headings are for convenience only and do not affect the interpretation of this Agreement;</w:t>
      </w:r>
      <w:bookmarkEnd w:id="498"/>
    </w:p>
    <w:p w14:paraId="6D9BC086" w14:textId="77777777" w:rsidR="00A21D9D" w:rsidRPr="0087546D" w:rsidRDefault="00A21D9D" w:rsidP="00A21D9D">
      <w:pPr>
        <w:pStyle w:val="nbnShortAgt1Level3"/>
        <w:widowControl w:val="0"/>
        <w:suppressAutoHyphens/>
        <w:autoSpaceDE w:val="0"/>
        <w:autoSpaceDN w:val="0"/>
        <w:adjustRightInd w:val="0"/>
        <w:textAlignment w:val="center"/>
      </w:pPr>
      <w:bookmarkStart w:id="499" w:name="s27_1_b"/>
      <w:r w:rsidRPr="00F11D0C">
        <w:rPr>
          <w14:ligatures w14:val="none"/>
        </w:rPr>
        <w:t>the singular includes the plural and vice versa;</w:t>
      </w:r>
      <w:bookmarkEnd w:id="499"/>
    </w:p>
    <w:p w14:paraId="0B35BC89" w14:textId="77777777" w:rsidR="00A21D9D" w:rsidRPr="0087546D" w:rsidRDefault="00A21D9D" w:rsidP="00A21D9D">
      <w:pPr>
        <w:pStyle w:val="nbnShortAgt1Level3"/>
        <w:widowControl w:val="0"/>
        <w:suppressAutoHyphens/>
        <w:autoSpaceDE w:val="0"/>
        <w:autoSpaceDN w:val="0"/>
        <w:adjustRightInd w:val="0"/>
        <w:textAlignment w:val="center"/>
      </w:pPr>
      <w:bookmarkStart w:id="500" w:name="s27_1_c"/>
      <w:r w:rsidRPr="00F11D0C">
        <w:rPr>
          <w14:ligatures w14:val="none"/>
        </w:rPr>
        <w:t>words that are gender neutral or gender specific include each gender;</w:t>
      </w:r>
      <w:bookmarkEnd w:id="500"/>
    </w:p>
    <w:p w14:paraId="278E7DF5" w14:textId="77777777" w:rsidR="00A21D9D" w:rsidRPr="0087546D" w:rsidRDefault="00A21D9D" w:rsidP="00A21D9D">
      <w:pPr>
        <w:pStyle w:val="nbnShortAgt1Level3"/>
        <w:widowControl w:val="0"/>
        <w:suppressAutoHyphens/>
        <w:autoSpaceDE w:val="0"/>
        <w:autoSpaceDN w:val="0"/>
        <w:adjustRightInd w:val="0"/>
        <w:textAlignment w:val="center"/>
      </w:pPr>
      <w:bookmarkStart w:id="501" w:name="s27_1_d"/>
      <w:r w:rsidRPr="00F11D0C">
        <w:rPr>
          <w14:ligatures w14:val="none"/>
        </w:rPr>
        <w:t>where a word or phrase is given a particular meaning, other parts of speech and grammatical forms of that word or phrase have corresponding meanings;</w:t>
      </w:r>
      <w:bookmarkEnd w:id="501"/>
    </w:p>
    <w:p w14:paraId="2082DD99" w14:textId="77777777" w:rsidR="00A21D9D" w:rsidRPr="0087546D" w:rsidRDefault="00A21D9D" w:rsidP="00A21D9D">
      <w:pPr>
        <w:pStyle w:val="nbnShortAgt1Level3"/>
        <w:widowControl w:val="0"/>
        <w:suppressAutoHyphens/>
        <w:autoSpaceDE w:val="0"/>
        <w:autoSpaceDN w:val="0"/>
        <w:adjustRightInd w:val="0"/>
        <w:textAlignment w:val="center"/>
      </w:pPr>
      <w:bookmarkStart w:id="502" w:name="s27_1_e"/>
      <w:r w:rsidRPr="00F11D0C">
        <w:rPr>
          <w14:ligatures w14:val="none"/>
        </w:rPr>
        <w:t>a reference to:</w:t>
      </w:r>
    </w:p>
    <w:p w14:paraId="577BF5E5" w14:textId="77777777" w:rsidR="00A21D9D" w:rsidRPr="00F11D0C" w:rsidRDefault="00A21D9D" w:rsidP="00A21D9D">
      <w:pPr>
        <w:pStyle w:val="nbnShortAgt1Level4"/>
        <w:widowControl w:val="0"/>
        <w:suppressAutoHyphens/>
        <w:autoSpaceDE w:val="0"/>
        <w:autoSpaceDN w:val="0"/>
        <w:adjustRightInd w:val="0"/>
        <w:textAlignment w:val="center"/>
      </w:pPr>
      <w:bookmarkStart w:id="503" w:name="s27_1_e_i"/>
      <w:r w:rsidRPr="00F11D0C">
        <w:rPr>
          <w14:ligatures w14:val="none"/>
        </w:rPr>
        <w:t>a person includes an individual, partnership, joint venture, Government Agency, association, trust, corporation or other body corporate and its agents, successors and permitted assigns;</w:t>
      </w:r>
      <w:bookmarkEnd w:id="503"/>
    </w:p>
    <w:p w14:paraId="49953EB0" w14:textId="77777777" w:rsidR="00A21D9D" w:rsidRPr="00F11D0C" w:rsidRDefault="00A21D9D" w:rsidP="00A21D9D">
      <w:pPr>
        <w:pStyle w:val="nbnShortAgt1Level4"/>
        <w:widowControl w:val="0"/>
        <w:suppressAutoHyphens/>
        <w:autoSpaceDE w:val="0"/>
        <w:autoSpaceDN w:val="0"/>
        <w:adjustRightInd w:val="0"/>
        <w:textAlignment w:val="center"/>
      </w:pPr>
      <w:bookmarkStart w:id="504" w:name="s27_1_e_ii"/>
      <w:r w:rsidRPr="00F11D0C">
        <w:rPr>
          <w14:ligatures w14:val="none"/>
        </w:rPr>
        <w:t>a clause, term, party, schedule or attachment in a part of this Agreement is a reference to a clause, term, party, schedule or attachment to the relevant part of this Agreement;</w:t>
      </w:r>
      <w:bookmarkEnd w:id="504"/>
    </w:p>
    <w:p w14:paraId="7D92C05F" w14:textId="77777777" w:rsidR="00A21D9D" w:rsidRPr="00F11D0C" w:rsidRDefault="00A21D9D" w:rsidP="00A21D9D">
      <w:pPr>
        <w:pStyle w:val="nbnShortAgt1Level4"/>
        <w:widowControl w:val="0"/>
        <w:suppressAutoHyphens/>
        <w:autoSpaceDE w:val="0"/>
        <w:autoSpaceDN w:val="0"/>
        <w:adjustRightInd w:val="0"/>
        <w:textAlignment w:val="center"/>
      </w:pPr>
      <w:bookmarkStart w:id="505" w:name="s27_1_e_iii"/>
      <w:r w:rsidRPr="00F11D0C">
        <w:rPr>
          <w14:ligatures w14:val="none"/>
        </w:rPr>
        <w:t>this Agreement includes all schedules and attachments to it; and</w:t>
      </w:r>
      <w:bookmarkEnd w:id="505"/>
    </w:p>
    <w:p w14:paraId="01EB05EF" w14:textId="77777777" w:rsidR="00A21D9D" w:rsidRPr="00F11D0C" w:rsidRDefault="00A21D9D" w:rsidP="00A21D9D">
      <w:pPr>
        <w:pStyle w:val="nbnShortAgt1Level4"/>
        <w:widowControl w:val="0"/>
        <w:suppressAutoHyphens/>
        <w:autoSpaceDE w:val="0"/>
        <w:autoSpaceDN w:val="0"/>
        <w:adjustRightInd w:val="0"/>
        <w:textAlignment w:val="center"/>
      </w:pPr>
      <w:bookmarkStart w:id="506" w:name="s27_1_e_iv"/>
      <w:r w:rsidRPr="00F11D0C">
        <w:rPr>
          <w14:ligatures w14:val="none"/>
        </w:rPr>
        <w:t xml:space="preserve">a statute includes any regulations or other instruments made under it (delegated legislation) and a reference to a statute or delegated legislation or a provision of either includes consolidations, amendments, re-enactments and replacements; </w:t>
      </w:r>
      <w:bookmarkEnd w:id="502"/>
      <w:bookmarkEnd w:id="506"/>
    </w:p>
    <w:p w14:paraId="304F5A65" w14:textId="77777777" w:rsidR="00A21D9D" w:rsidRPr="0087546D" w:rsidRDefault="00A21D9D" w:rsidP="00A21D9D">
      <w:pPr>
        <w:pStyle w:val="nbnShortAgt1Level3"/>
        <w:widowControl w:val="0"/>
        <w:suppressAutoHyphens/>
        <w:autoSpaceDE w:val="0"/>
        <w:autoSpaceDN w:val="0"/>
        <w:adjustRightInd w:val="0"/>
        <w:textAlignment w:val="center"/>
      </w:pPr>
      <w:bookmarkStart w:id="507" w:name="s27_1_f"/>
      <w:r w:rsidRPr="00F11D0C">
        <w:rPr>
          <w14:ligatures w14:val="none"/>
        </w:rPr>
        <w:lastRenderedPageBreak/>
        <w:t>the words “such as”, “including” and “particularly” and similar expressions are not used as, nor are they intended to be, interpreted as words of limitation;</w:t>
      </w:r>
      <w:bookmarkEnd w:id="507"/>
    </w:p>
    <w:p w14:paraId="6F4BB3DA" w14:textId="77777777" w:rsidR="00A21D9D" w:rsidRPr="0087546D" w:rsidRDefault="00A21D9D" w:rsidP="00A21D9D">
      <w:pPr>
        <w:pStyle w:val="nbnShortAgt1Level3"/>
        <w:widowControl w:val="0"/>
        <w:suppressAutoHyphens/>
        <w:autoSpaceDE w:val="0"/>
        <w:autoSpaceDN w:val="0"/>
        <w:adjustRightInd w:val="0"/>
        <w:textAlignment w:val="center"/>
      </w:pPr>
      <w:bookmarkStart w:id="508" w:name="s27_1_g"/>
      <w:r w:rsidRPr="00F11D0C">
        <w:rPr>
          <w14:ligatures w14:val="none"/>
        </w:rPr>
        <w:t>a law includes a constitutional provision, treaty, decree, convention, statute, regulation, legislative instrument, ordinance, by-law, mandatory code, mandatory standard, mandatory guideline, mandatory directive, order, ordinance, rule, determination, ministerial direction, binding restriction of or determination by any Government Agency, statutory rule, judgment, writ, order, injunction, declaration, rule of common law or equity, or rule of any stock or securities exchange where the relevant party’s stocks or securities are listed or quoted and is a reference to that law as amended, consolidated or replaced and includes any regulations and other subordinate instruments made under or in accordance with those laws;</w:t>
      </w:r>
      <w:bookmarkEnd w:id="508"/>
    </w:p>
    <w:p w14:paraId="463F96E6" w14:textId="77777777" w:rsidR="00A21D9D" w:rsidRPr="0087546D" w:rsidRDefault="00A21D9D" w:rsidP="00A21D9D">
      <w:pPr>
        <w:pStyle w:val="nbnShortAgt1Level3"/>
        <w:widowControl w:val="0"/>
        <w:suppressAutoHyphens/>
        <w:autoSpaceDE w:val="0"/>
        <w:autoSpaceDN w:val="0"/>
        <w:adjustRightInd w:val="0"/>
        <w:textAlignment w:val="center"/>
      </w:pPr>
      <w:bookmarkStart w:id="509" w:name="s27_1_h"/>
      <w:r w:rsidRPr="00F11D0C">
        <w:rPr>
          <w14:ligatures w14:val="none"/>
        </w:rPr>
        <w:t>“reasonable endeavours” or any similar expressions does not require the payment of money or the provision of any financial benefit;</w:t>
      </w:r>
      <w:bookmarkEnd w:id="509"/>
    </w:p>
    <w:p w14:paraId="108CD431" w14:textId="77777777" w:rsidR="00A21D9D" w:rsidRPr="0087546D" w:rsidRDefault="00A21D9D" w:rsidP="00A21D9D">
      <w:pPr>
        <w:pStyle w:val="nbnShortAgt1Level3"/>
        <w:widowControl w:val="0"/>
        <w:suppressAutoHyphens/>
        <w:autoSpaceDE w:val="0"/>
        <w:autoSpaceDN w:val="0"/>
        <w:adjustRightInd w:val="0"/>
        <w:textAlignment w:val="center"/>
      </w:pPr>
      <w:bookmarkStart w:id="510" w:name="s27_1_i"/>
      <w:r w:rsidRPr="00F11D0C">
        <w:rPr>
          <w14:ligatures w14:val="none"/>
        </w:rPr>
        <w:t>“reasonably practicable” or any similar expression does not require a party to take action if the cost of taking that action is, on balance, unreasonable in the prevailing circumstances;</w:t>
      </w:r>
      <w:bookmarkEnd w:id="510"/>
    </w:p>
    <w:p w14:paraId="05B51F17" w14:textId="77777777" w:rsidR="00A21D9D" w:rsidRPr="0087546D" w:rsidRDefault="00A21D9D" w:rsidP="00A21D9D">
      <w:pPr>
        <w:pStyle w:val="nbnShortAgt1Level3"/>
        <w:widowControl w:val="0"/>
        <w:suppressAutoHyphens/>
        <w:autoSpaceDE w:val="0"/>
        <w:autoSpaceDN w:val="0"/>
        <w:adjustRightInd w:val="0"/>
        <w:textAlignment w:val="center"/>
      </w:pPr>
      <w:bookmarkStart w:id="511" w:name="s27_1_j"/>
      <w:r w:rsidRPr="00F11D0C">
        <w:rPr>
          <w14:ligatures w14:val="none"/>
        </w:rPr>
        <w:t xml:space="preserve">when the day on which something must be done is not a Business Day, that thing must be done on the following Business Day; </w:t>
      </w:r>
      <w:bookmarkEnd w:id="511"/>
    </w:p>
    <w:p w14:paraId="10766D2E" w14:textId="77777777" w:rsidR="00A21D9D" w:rsidRPr="0087546D" w:rsidRDefault="00A21D9D" w:rsidP="00A21D9D">
      <w:pPr>
        <w:pStyle w:val="nbnShortAgt1Level3"/>
        <w:widowControl w:val="0"/>
        <w:suppressAutoHyphens/>
        <w:autoSpaceDE w:val="0"/>
        <w:autoSpaceDN w:val="0"/>
        <w:adjustRightInd w:val="0"/>
        <w:textAlignment w:val="center"/>
      </w:pPr>
      <w:bookmarkStart w:id="512" w:name="s27_1_k"/>
      <w:r w:rsidRPr="00F11D0C">
        <w:rPr>
          <w14:ligatures w14:val="none"/>
        </w:rPr>
        <w:t xml:space="preserve">no rule of construction applies to the disadvantage of a party because that party was responsible for the preparation of this Agreement or any part of it; </w:t>
      </w:r>
      <w:bookmarkEnd w:id="512"/>
    </w:p>
    <w:p w14:paraId="2A473D8D" w14:textId="77777777" w:rsidR="00A21D9D" w:rsidRPr="0087546D" w:rsidRDefault="00A21D9D" w:rsidP="00A21D9D">
      <w:pPr>
        <w:pStyle w:val="nbnShortAgt1Level3"/>
        <w:widowControl w:val="0"/>
        <w:suppressAutoHyphens/>
        <w:autoSpaceDE w:val="0"/>
        <w:autoSpaceDN w:val="0"/>
        <w:adjustRightInd w:val="0"/>
        <w:textAlignment w:val="center"/>
      </w:pPr>
      <w:bookmarkStart w:id="513" w:name="s27_1_l"/>
      <w:r w:rsidRPr="00F11D0C">
        <w:rPr>
          <w14:ligatures w14:val="none"/>
        </w:rPr>
        <w:t>capitalised terms where used in this Agreement have the meanings given to them in Schedule 1 and, if not specified in Schedule 1, as set out in the WBA SFAA; and</w:t>
      </w:r>
      <w:bookmarkEnd w:id="513"/>
    </w:p>
    <w:p w14:paraId="0A111AC6" w14:textId="77777777" w:rsidR="00A21D9D" w:rsidRPr="0087546D" w:rsidRDefault="00A21D9D" w:rsidP="00A21D9D">
      <w:pPr>
        <w:pStyle w:val="nbnShortAgt1Level3"/>
        <w:widowControl w:val="0"/>
        <w:suppressAutoHyphens/>
        <w:autoSpaceDE w:val="0"/>
        <w:autoSpaceDN w:val="0"/>
        <w:adjustRightInd w:val="0"/>
        <w:textAlignment w:val="center"/>
      </w:pPr>
      <w:bookmarkStart w:id="514" w:name="s27_1_m"/>
      <w:r w:rsidRPr="00F11D0C">
        <w:rPr>
          <w14:ligatures w14:val="none"/>
        </w:rPr>
        <w:t xml:space="preserve">if there is any inconsistency between the terms of this Agreement and any schedule or annexure of this Agreement, then that inconsistency will be resolved by giving precedence to the documents in the following order: </w:t>
      </w:r>
    </w:p>
    <w:p w14:paraId="4D3CDB85" w14:textId="77777777" w:rsidR="00A21D9D" w:rsidRPr="00F11D0C" w:rsidRDefault="00A21D9D" w:rsidP="00A21D9D">
      <w:pPr>
        <w:pStyle w:val="nbnShortAgt1Level4"/>
        <w:widowControl w:val="0"/>
        <w:suppressAutoHyphens/>
        <w:autoSpaceDE w:val="0"/>
        <w:autoSpaceDN w:val="0"/>
        <w:adjustRightInd w:val="0"/>
        <w:textAlignment w:val="center"/>
      </w:pPr>
      <w:bookmarkStart w:id="515" w:name="s27_1_m_i"/>
      <w:r w:rsidRPr="00F11D0C">
        <w:rPr>
          <w14:ligatures w14:val="none"/>
        </w:rPr>
        <w:t>these Head Terms and Schedule 1;</w:t>
      </w:r>
      <w:bookmarkEnd w:id="515"/>
    </w:p>
    <w:p w14:paraId="32BE62FF" w14:textId="77777777" w:rsidR="00A21D9D" w:rsidRPr="00F11D0C" w:rsidRDefault="00A21D9D" w:rsidP="00A21D9D">
      <w:pPr>
        <w:pStyle w:val="nbnShortAgt1Level4"/>
        <w:widowControl w:val="0"/>
        <w:suppressAutoHyphens/>
        <w:autoSpaceDE w:val="0"/>
        <w:autoSpaceDN w:val="0"/>
        <w:adjustRightInd w:val="0"/>
        <w:textAlignment w:val="center"/>
      </w:pPr>
      <w:bookmarkStart w:id="516" w:name="s27_1_m_ii"/>
      <w:r w:rsidRPr="00F11D0C">
        <w:rPr>
          <w14:ligatures w14:val="none"/>
        </w:rPr>
        <w:t>Schedules 2 and 3; and</w:t>
      </w:r>
      <w:bookmarkEnd w:id="516"/>
    </w:p>
    <w:p w14:paraId="4CE896C5" w14:textId="77777777" w:rsidR="00A21D9D" w:rsidRPr="00F11D0C" w:rsidRDefault="00A21D9D" w:rsidP="00A21D9D">
      <w:pPr>
        <w:pStyle w:val="nbnShortAgt1Level4"/>
        <w:widowControl w:val="0"/>
        <w:suppressAutoHyphens/>
        <w:autoSpaceDE w:val="0"/>
        <w:autoSpaceDN w:val="0"/>
        <w:adjustRightInd w:val="0"/>
        <w:textAlignment w:val="center"/>
      </w:pPr>
      <w:bookmarkStart w:id="517" w:name="s27_1_m_iii"/>
      <w:r w:rsidRPr="00F11D0C">
        <w:rPr>
          <w14:ligatures w14:val="none"/>
        </w:rPr>
        <w:t>Annexures 1, 2 and 3.</w:t>
      </w:r>
    </w:p>
    <w:p w14:paraId="11ECDE02" w14:textId="77777777" w:rsidR="00A21D9D" w:rsidRPr="00F11D0C" w:rsidRDefault="00A21D9D" w:rsidP="00A21D9D">
      <w:pPr>
        <w:widowControl w:val="0"/>
        <w:suppressAutoHyphens/>
        <w:autoSpaceDE w:val="0"/>
        <w:autoSpaceDN w:val="0"/>
        <w:adjustRightInd w:val="0"/>
        <w:textAlignment w:val="center"/>
        <w:rPr>
          <w:b/>
        </w:rPr>
      </w:pPr>
    </w:p>
    <w:bookmarkEnd w:id="496"/>
    <w:bookmarkEnd w:id="497"/>
    <w:bookmarkEnd w:id="514"/>
    <w:bookmarkEnd w:id="517"/>
    <w:p w14:paraId="470DAF6B" w14:textId="77777777" w:rsidR="00A21D9D" w:rsidRPr="00F11D0C" w:rsidRDefault="00A21D9D" w:rsidP="00A21D9D">
      <w:pPr>
        <w:rPr>
          <w:b/>
          <w:sz w:val="18"/>
          <w:lang w:val="en-GB"/>
        </w:rPr>
        <w:sectPr w:rsidR="00A21D9D" w:rsidRPr="00F11D0C" w:rsidSect="00A21D9D">
          <w:type w:val="continuous"/>
          <w:pgSz w:w="11900" w:h="16840" w:code="9"/>
          <w:pgMar w:top="1340" w:right="850" w:bottom="850" w:left="850" w:header="567" w:footer="283" w:gutter="0"/>
          <w:cols w:space="720"/>
          <w:titlePg/>
          <w:docGrid w:linePitch="360"/>
        </w:sectPr>
      </w:pPr>
    </w:p>
    <w:p w14:paraId="730F7AA7" w14:textId="77777777" w:rsidR="00A21D9D" w:rsidRPr="0087546D" w:rsidRDefault="00A21D9D" w:rsidP="00A21D9D">
      <w:pPr>
        <w:pStyle w:val="nbnShortAgt2SchedTitle"/>
        <w:keepNext/>
        <w:keepLines/>
        <w:ind w:left="0" w:firstLine="0"/>
        <w:outlineLvl w:val="0"/>
        <w:rPr>
          <w:bCs/>
        </w:rPr>
        <w:sectPr w:rsidR="00A21D9D" w:rsidRPr="0087546D" w:rsidSect="00A21D9D">
          <w:pgSz w:w="11900" w:h="16840" w:code="9"/>
          <w:pgMar w:top="1340" w:right="850" w:bottom="850" w:left="850" w:header="567" w:footer="283" w:gutter="0"/>
          <w:cols w:space="720"/>
          <w:titlePg/>
          <w:docGrid w:linePitch="360"/>
        </w:sectPr>
      </w:pPr>
      <w:bookmarkStart w:id="518" w:name="sched1"/>
      <w:r w:rsidRPr="00F11D0C">
        <w:rPr>
          <w14:ligatures w14:val="none"/>
        </w:rPr>
        <w:lastRenderedPageBreak/>
        <w:t>Dictionary</w:t>
      </w:r>
    </w:p>
    <w:p w14:paraId="33E15041"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 xml:space="preserve">3 Month Bank Bill Swap Rate </w:t>
      </w:r>
      <w:r w:rsidRPr="00F11D0C">
        <w:rPr>
          <w14:ligatures w14:val="none"/>
        </w:rPr>
        <w:t>means, for any period:</w:t>
      </w:r>
    </w:p>
    <w:p w14:paraId="65D0A38E" w14:textId="77777777" w:rsidR="00A21D9D" w:rsidRPr="00F11D0C" w:rsidRDefault="00A21D9D" w:rsidP="00A21D9D">
      <w:pPr>
        <w:pStyle w:val="nbnShortAgt4DefnLevel1"/>
        <w:widowControl w:val="0"/>
        <w:suppressAutoHyphens/>
        <w:autoSpaceDE w:val="0"/>
        <w:autoSpaceDN w:val="0"/>
        <w:adjustRightInd w:val="0"/>
        <w:ind w:left="714" w:hanging="714"/>
        <w:textAlignment w:val="center"/>
      </w:pPr>
      <w:r w:rsidRPr="00F11D0C">
        <w:rPr>
          <w14:ligatures w14:val="none"/>
        </w:rPr>
        <w:tab/>
        <w:t>the rate designated as the Bank Bill Swap Rate (BBSW) for a tenor of 3 months, as shown at or about 10.30 am (Sydney time) on the Refinitiv page “BBSW” or the Bloomberg LLP page “ASX@342849” (or any successors of these pages), on the first Business Day in Sydney of that period; and</w:t>
      </w:r>
    </w:p>
    <w:p w14:paraId="101F658A" w14:textId="77777777" w:rsidR="00A21D9D" w:rsidRPr="00F11D0C" w:rsidRDefault="00A21D9D" w:rsidP="00A21D9D">
      <w:pPr>
        <w:pStyle w:val="nbnShortAgt4DefnLevel1"/>
        <w:widowControl w:val="0"/>
        <w:numPr>
          <w:ilvl w:val="0"/>
          <w:numId w:val="56"/>
        </w:numPr>
        <w:suppressAutoHyphens/>
        <w:autoSpaceDE w:val="0"/>
        <w:autoSpaceDN w:val="0"/>
        <w:adjustRightInd w:val="0"/>
        <w:textAlignment w:val="center"/>
      </w:pPr>
      <w:r w:rsidRPr="00F11D0C">
        <w:rPr>
          <w14:ligatures w14:val="none"/>
        </w:rPr>
        <w:tab/>
        <w:t>if:</w:t>
      </w:r>
    </w:p>
    <w:p w14:paraId="1F8728A4" w14:textId="77777777" w:rsidR="00A21D9D" w:rsidRPr="00F11D0C" w:rsidRDefault="00A21D9D" w:rsidP="00A21D9D">
      <w:pPr>
        <w:pStyle w:val="nbnShortAgt4DefnLevel2"/>
        <w:widowControl w:val="0"/>
        <w:numPr>
          <w:ilvl w:val="1"/>
          <w:numId w:val="56"/>
        </w:numPr>
        <w:suppressAutoHyphens/>
        <w:autoSpaceDE w:val="0"/>
        <w:autoSpaceDN w:val="0"/>
        <w:adjustRightInd w:val="0"/>
        <w:textAlignment w:val="center"/>
      </w:pPr>
      <w:r w:rsidRPr="00F11D0C">
        <w:rPr>
          <w14:ligatures w14:val="none"/>
        </w:rPr>
        <w:tab/>
        <w:t>the pages referred to in paragraph (a) of this definition are replaced or the services referred to in paragraph (a) of this definition cease to be available; or</w:t>
      </w:r>
    </w:p>
    <w:p w14:paraId="1F2ED653" w14:textId="77777777" w:rsidR="00A21D9D" w:rsidRPr="00F11D0C" w:rsidRDefault="00A21D9D" w:rsidP="00A21D9D">
      <w:pPr>
        <w:pStyle w:val="nbnShortAgt4DefnLevel2"/>
        <w:widowControl w:val="0"/>
        <w:numPr>
          <w:ilvl w:val="1"/>
          <w:numId w:val="56"/>
        </w:numPr>
        <w:suppressAutoHyphens/>
        <w:autoSpaceDE w:val="0"/>
        <w:autoSpaceDN w:val="0"/>
        <w:adjustRightInd w:val="0"/>
        <w:textAlignment w:val="center"/>
      </w:pPr>
      <w:r w:rsidRPr="00F11D0C">
        <w:rPr>
          <w14:ligatures w14:val="none"/>
        </w:rPr>
        <w:tab/>
        <w:t xml:space="preserve">the basis on which the rate referred to in paragraph (a) of this definition is calculated or displayed changes after the date of this Agreement and nbn determines that the rate ceases to reflect </w:t>
      </w:r>
      <w:r w:rsidRPr="00CF178D">
        <w:rPr>
          <w14:ligatures w14:val="none"/>
        </w:rPr>
        <w:t>nbn</w:t>
      </w:r>
      <w:r w:rsidRPr="00CF178D">
        <w:rPr>
          <w:bCs/>
          <w14:ligatures w14:val="none"/>
        </w:rPr>
        <w:t>’s</w:t>
      </w:r>
      <w:r w:rsidRPr="00F11D0C">
        <w:rPr>
          <w14:ligatures w14:val="none"/>
        </w:rPr>
        <w:t xml:space="preserve"> cost of funding to the same extent as at the date of this Agreement,</w:t>
      </w:r>
    </w:p>
    <w:p w14:paraId="62E0F136" w14:textId="77777777" w:rsidR="00A21D9D" w:rsidRPr="00F11D0C" w:rsidRDefault="00A21D9D" w:rsidP="00A21D9D">
      <w:pPr>
        <w:pStyle w:val="nbnIndent1"/>
        <w:widowControl w:val="0"/>
        <w:suppressAutoHyphens/>
        <w:autoSpaceDE w:val="0"/>
        <w:autoSpaceDN w:val="0"/>
        <w:adjustRightInd w:val="0"/>
        <w:textAlignment w:val="center"/>
        <w:rPr>
          <w:sz w:val="18"/>
          <w:lang w:val="en-GB"/>
        </w:rPr>
      </w:pPr>
      <w:r w:rsidRPr="00F11D0C">
        <w:rPr>
          <w14:ligatures w14:val="none"/>
        </w:rPr>
        <w:t>the rate determined by nbn acting reasonably, to be the appropriate equivalent rate having regard to prevailing market conditions.</w:t>
      </w:r>
    </w:p>
    <w:p w14:paraId="6A929442" w14:textId="77777777" w:rsidR="00A21D9D" w:rsidRPr="00F11D0C" w:rsidRDefault="00A21D9D" w:rsidP="00A21D9D">
      <w:pPr>
        <w:pStyle w:val="BodyText"/>
        <w:rPr>
          <w:sz w:val="18"/>
          <w:lang w:val="en-GB"/>
        </w:rPr>
      </w:pPr>
      <w:r w:rsidRPr="00F11D0C">
        <w:t xml:space="preserve">Rates will be expressed as a </w:t>
      </w:r>
      <w:r w:rsidRPr="007A5639">
        <w:t>yield</w:t>
      </w:r>
      <w:r w:rsidRPr="00F11D0C">
        <w:t xml:space="preserve"> percent per annum to maturity and if necessary will be rounded up to the nearest fourth decimal place.</w:t>
      </w:r>
    </w:p>
    <w:p w14:paraId="144E9A8B"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 xml:space="preserve">Acceptance Tests </w:t>
      </w:r>
      <w:r w:rsidRPr="00F11D0C">
        <w:rPr>
          <w14:ligatures w14:val="none"/>
        </w:rPr>
        <w:t>means tests of the operation of installed and activated MSP Equipment and MSP Platforms as specified by nbn</w:t>
      </w:r>
      <w:r w:rsidRPr="00F11D0C">
        <w:rPr>
          <w:b/>
          <w14:ligatures w14:val="none"/>
        </w:rPr>
        <w:t xml:space="preserve"> </w:t>
      </w:r>
      <w:r w:rsidRPr="00F11D0C">
        <w:rPr>
          <w14:ligatures w14:val="none"/>
        </w:rPr>
        <w:t>from time to time or, if nbn</w:t>
      </w:r>
      <w:r w:rsidRPr="00F11D0C">
        <w:rPr>
          <w:b/>
          <w14:ligatures w14:val="none"/>
        </w:rPr>
        <w:t xml:space="preserve"> </w:t>
      </w:r>
      <w:r w:rsidRPr="00F11D0C">
        <w:rPr>
          <w14:ligatures w14:val="none"/>
        </w:rPr>
        <w:t>has not specified any such tests, industry standard tests for such installations and activations.</w:t>
      </w:r>
    </w:p>
    <w:p w14:paraId="268B95EC"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Access Seeker Undertaking</w:t>
      </w:r>
      <w:r w:rsidRPr="00F11D0C">
        <w:rPr>
          <w14:ligatures w14:val="none"/>
        </w:rPr>
        <w:t xml:space="preserve"> means a deed of undertaking that is enforceable by any third party whose authorisation is required for Authorised Persons to obtain access to an nbn</w:t>
      </w:r>
      <w:r w:rsidRPr="006D03D8">
        <w:rPr>
          <w:b/>
          <w14:ligatures w14:val="none"/>
        </w:rPr>
        <w:t>®</w:t>
      </w:r>
      <w:r w:rsidRPr="00F11D0C">
        <w:rPr>
          <w:b/>
          <w14:ligatures w14:val="none"/>
        </w:rPr>
        <w:t xml:space="preserve"> </w:t>
      </w:r>
      <w:r w:rsidRPr="00F11D0C">
        <w:rPr>
          <w14:ligatures w14:val="none"/>
        </w:rPr>
        <w:t>Facility, in the form provided by nbn to MSP from time to time.</w:t>
      </w:r>
    </w:p>
    <w:p w14:paraId="540346E4"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 xml:space="preserve">Adverse Network Impact </w:t>
      </w:r>
      <w:r w:rsidRPr="00F11D0C">
        <w:rPr>
          <w14:ligatures w14:val="none"/>
        </w:rPr>
        <w:t>means conduct which:</w:t>
      </w:r>
    </w:p>
    <w:p w14:paraId="1CC36F99" w14:textId="77777777" w:rsidR="00A21D9D" w:rsidRPr="00F11D0C" w:rsidRDefault="00A21D9D" w:rsidP="00A21D9D">
      <w:pPr>
        <w:pStyle w:val="nbnShortAgt4DefnLevel1"/>
        <w:widowControl w:val="0"/>
        <w:numPr>
          <w:ilvl w:val="0"/>
          <w:numId w:val="42"/>
        </w:numPr>
        <w:suppressAutoHyphens/>
        <w:autoSpaceDE w:val="0"/>
        <w:autoSpaceDN w:val="0"/>
        <w:adjustRightInd w:val="0"/>
        <w:textAlignment w:val="center"/>
      </w:pPr>
      <w:r w:rsidRPr="00F11D0C">
        <w:rPr>
          <w14:ligatures w14:val="none"/>
        </w:rPr>
        <w:tab/>
        <w:t>endangers the health or safety of any person;</w:t>
      </w:r>
    </w:p>
    <w:p w14:paraId="109D0119" w14:textId="77777777" w:rsidR="00A21D9D" w:rsidRPr="00F11D0C" w:rsidRDefault="00A21D9D" w:rsidP="00A21D9D">
      <w:pPr>
        <w:pStyle w:val="nbnShortAgt4DefnLevel1"/>
        <w:widowControl w:val="0"/>
        <w:numPr>
          <w:ilvl w:val="0"/>
          <w:numId w:val="56"/>
        </w:numPr>
        <w:suppressAutoHyphens/>
        <w:autoSpaceDE w:val="0"/>
        <w:autoSpaceDN w:val="0"/>
        <w:adjustRightInd w:val="0"/>
        <w:textAlignment w:val="center"/>
      </w:pPr>
      <w:r w:rsidRPr="00F11D0C">
        <w:rPr>
          <w14:ligatures w14:val="none"/>
        </w:rPr>
        <w:tab/>
        <w:t>damages, threatens, interferes with, prejudices the integrity of, degrades, or results in the deterioration of, the operation or performance of any other party's network, platforms, systems, equipment and facilities;</w:t>
      </w:r>
    </w:p>
    <w:p w14:paraId="723FDE9E" w14:textId="77777777" w:rsidR="00A21D9D" w:rsidRPr="00F11D0C" w:rsidRDefault="00A21D9D" w:rsidP="00A21D9D">
      <w:pPr>
        <w:pStyle w:val="nbnShortAgt4DefnLevel1"/>
        <w:widowControl w:val="0"/>
        <w:numPr>
          <w:ilvl w:val="0"/>
          <w:numId w:val="56"/>
        </w:numPr>
        <w:suppressAutoHyphens/>
        <w:autoSpaceDE w:val="0"/>
        <w:autoSpaceDN w:val="0"/>
        <w:adjustRightInd w:val="0"/>
        <w:textAlignment w:val="center"/>
      </w:pPr>
      <w:r w:rsidRPr="00F11D0C">
        <w:rPr>
          <w14:ligatures w14:val="none"/>
        </w:rPr>
        <w:tab/>
        <w:t>causes a nuisance in or while accessing the network, platforms, systems, equipment and facilities of the other party; or</w:t>
      </w:r>
    </w:p>
    <w:p w14:paraId="174C38A1" w14:textId="77777777" w:rsidR="00A21D9D" w:rsidRPr="00F11D0C" w:rsidRDefault="00A21D9D" w:rsidP="00A21D9D">
      <w:pPr>
        <w:pStyle w:val="nbnShortAgt4DefnLevel1"/>
        <w:widowControl w:val="0"/>
        <w:numPr>
          <w:ilvl w:val="0"/>
          <w:numId w:val="56"/>
        </w:numPr>
        <w:suppressAutoHyphens/>
        <w:autoSpaceDE w:val="0"/>
        <w:autoSpaceDN w:val="0"/>
        <w:adjustRightInd w:val="0"/>
        <w:textAlignment w:val="center"/>
      </w:pPr>
      <w:r w:rsidRPr="00F11D0C">
        <w:rPr>
          <w14:ligatures w14:val="none"/>
        </w:rPr>
        <w:tab/>
        <w:t>in the case of MSP, damages, threatens, interferes with, prejudices the integrity of, degrades, or causes the deterioration, operation or performance of:</w:t>
      </w:r>
    </w:p>
    <w:p w14:paraId="62253B3F" w14:textId="77777777" w:rsidR="00A21D9D" w:rsidRPr="00F11D0C" w:rsidRDefault="00A21D9D" w:rsidP="00A21D9D">
      <w:pPr>
        <w:pStyle w:val="nbnShortAgt4DefnLevel2"/>
        <w:widowControl w:val="0"/>
        <w:numPr>
          <w:ilvl w:val="1"/>
          <w:numId w:val="56"/>
        </w:numPr>
        <w:suppressAutoHyphens/>
        <w:autoSpaceDE w:val="0"/>
        <w:autoSpaceDN w:val="0"/>
        <w:adjustRightInd w:val="0"/>
        <w:textAlignment w:val="center"/>
      </w:pPr>
      <w:r w:rsidRPr="00F11D0C">
        <w:rPr>
          <w14:ligatures w14:val="none"/>
        </w:rPr>
        <w:t>the nbn</w:t>
      </w:r>
      <w:r w:rsidRPr="006D03D8">
        <w:rPr>
          <w:b/>
          <w14:ligatures w14:val="none"/>
        </w:rPr>
        <w:t>®</w:t>
      </w:r>
      <w:r w:rsidRPr="00F11D0C">
        <w:rPr>
          <w:b/>
          <w14:ligatures w14:val="none"/>
        </w:rPr>
        <w:t xml:space="preserve"> </w:t>
      </w:r>
      <w:r w:rsidRPr="00F11D0C">
        <w:rPr>
          <w14:ligatures w14:val="none"/>
        </w:rPr>
        <w:t>Network, nbn</w:t>
      </w:r>
      <w:r w:rsidRPr="006D03D8">
        <w:rPr>
          <w:b/>
          <w14:ligatures w14:val="none"/>
        </w:rPr>
        <w:t>®</w:t>
      </w:r>
      <w:r w:rsidRPr="00F11D0C">
        <w:rPr>
          <w:b/>
          <w14:ligatures w14:val="none"/>
        </w:rPr>
        <w:t xml:space="preserve"> </w:t>
      </w:r>
      <w:r w:rsidRPr="00F11D0C">
        <w:rPr>
          <w14:ligatures w14:val="none"/>
        </w:rPr>
        <w:t>Platform or any other network, platforms, systems, equipment or facilities of nbn;</w:t>
      </w:r>
    </w:p>
    <w:p w14:paraId="495EDA05" w14:textId="77777777" w:rsidR="00A21D9D" w:rsidRPr="00F11D0C" w:rsidRDefault="00A21D9D" w:rsidP="00A21D9D">
      <w:pPr>
        <w:pStyle w:val="nbnShortAgt4DefnLevel2"/>
        <w:widowControl w:val="0"/>
        <w:numPr>
          <w:ilvl w:val="1"/>
          <w:numId w:val="56"/>
        </w:numPr>
        <w:suppressAutoHyphens/>
        <w:autoSpaceDE w:val="0"/>
        <w:autoSpaceDN w:val="0"/>
        <w:adjustRightInd w:val="0"/>
        <w:textAlignment w:val="center"/>
      </w:pPr>
      <w:r w:rsidRPr="00F11D0C">
        <w:rPr>
          <w14:ligatures w14:val="none"/>
        </w:rPr>
        <w:t>communications within the nbn</w:t>
      </w:r>
      <w:r w:rsidRPr="006D03D8">
        <w:rPr>
          <w:b/>
          <w14:ligatures w14:val="none"/>
        </w:rPr>
        <w:t>®</w:t>
      </w:r>
      <w:r w:rsidRPr="00F11D0C">
        <w:rPr>
          <w:b/>
          <w14:ligatures w14:val="none"/>
        </w:rPr>
        <w:t xml:space="preserve"> </w:t>
      </w:r>
      <w:r w:rsidRPr="00F11D0C">
        <w:rPr>
          <w14:ligatures w14:val="none"/>
        </w:rPr>
        <w:t>Network, nbn</w:t>
      </w:r>
      <w:r w:rsidRPr="006D03D8">
        <w:rPr>
          <w:b/>
          <w14:ligatures w14:val="none"/>
        </w:rPr>
        <w:t>®</w:t>
      </w:r>
      <w:r w:rsidRPr="00F11D0C">
        <w:rPr>
          <w:b/>
          <w14:ligatures w14:val="none"/>
        </w:rPr>
        <w:t xml:space="preserve"> </w:t>
      </w:r>
      <w:r w:rsidRPr="00F11D0C">
        <w:rPr>
          <w14:ligatures w14:val="none"/>
        </w:rPr>
        <w:t xml:space="preserve">Platform or any other network, platforms, systems, equipment or facilities of nbn (including Carriage Services and Content Services </w:t>
      </w:r>
      <w:r w:rsidRPr="00F11D0C">
        <w:rPr>
          <w14:ligatures w14:val="none"/>
        </w:rPr>
        <w:lastRenderedPageBreak/>
        <w:t>provided over any of them);</w:t>
      </w:r>
    </w:p>
    <w:p w14:paraId="56DECE80" w14:textId="77777777" w:rsidR="00A21D9D" w:rsidRPr="00F11D0C" w:rsidRDefault="00A21D9D" w:rsidP="00A21D9D">
      <w:pPr>
        <w:pStyle w:val="nbnShortAgt4DefnLevel2"/>
        <w:widowControl w:val="0"/>
        <w:numPr>
          <w:ilvl w:val="1"/>
          <w:numId w:val="56"/>
        </w:numPr>
        <w:suppressAutoHyphens/>
        <w:autoSpaceDE w:val="0"/>
        <w:autoSpaceDN w:val="0"/>
        <w:adjustRightInd w:val="0"/>
        <w:textAlignment w:val="center"/>
      </w:pPr>
      <w:r w:rsidRPr="00F11D0C">
        <w:rPr>
          <w14:ligatures w14:val="none"/>
        </w:rPr>
        <w:t>the network, platforms, systems, equipment and facilities of any other user of the nbn</w:t>
      </w:r>
      <w:r w:rsidRPr="006D03D8">
        <w:rPr>
          <w:b/>
          <w14:ligatures w14:val="none"/>
        </w:rPr>
        <w:t>®</w:t>
      </w:r>
      <w:r w:rsidRPr="00F11D0C">
        <w:rPr>
          <w:b/>
          <w14:ligatures w14:val="none"/>
        </w:rPr>
        <w:t xml:space="preserve"> </w:t>
      </w:r>
      <w:r w:rsidRPr="00F11D0C">
        <w:rPr>
          <w14:ligatures w14:val="none"/>
        </w:rPr>
        <w:t>Network or nbn</w:t>
      </w:r>
      <w:r w:rsidRPr="006D03D8">
        <w:rPr>
          <w:b/>
          <w14:ligatures w14:val="none"/>
        </w:rPr>
        <w:t>®</w:t>
      </w:r>
      <w:r w:rsidRPr="00F11D0C">
        <w:rPr>
          <w:b/>
          <w14:ligatures w14:val="none"/>
        </w:rPr>
        <w:t xml:space="preserve"> </w:t>
      </w:r>
      <w:r w:rsidRPr="00F11D0C">
        <w:rPr>
          <w14:ligatures w14:val="none"/>
        </w:rPr>
        <w:t xml:space="preserve">Platform; </w:t>
      </w:r>
    </w:p>
    <w:p w14:paraId="3CA4F8CA" w14:textId="77777777" w:rsidR="00A21D9D" w:rsidRPr="00F11D0C" w:rsidRDefault="00A21D9D" w:rsidP="00A21D9D">
      <w:pPr>
        <w:pStyle w:val="nbnShortAgt4DefnLevel2"/>
        <w:widowControl w:val="0"/>
        <w:numPr>
          <w:ilvl w:val="1"/>
          <w:numId w:val="56"/>
        </w:numPr>
        <w:suppressAutoHyphens/>
        <w:autoSpaceDE w:val="0"/>
        <w:autoSpaceDN w:val="0"/>
        <w:adjustRightInd w:val="0"/>
        <w:textAlignment w:val="center"/>
      </w:pPr>
      <w:r w:rsidRPr="00F11D0C">
        <w:rPr>
          <w14:ligatures w14:val="none"/>
        </w:rPr>
        <w:t>the ability of nbn</w:t>
      </w:r>
      <w:r w:rsidRPr="00F11D0C">
        <w:rPr>
          <w:b/>
          <w14:ligatures w14:val="none"/>
        </w:rPr>
        <w:t xml:space="preserve"> </w:t>
      </w:r>
      <w:r w:rsidRPr="00F11D0C">
        <w:rPr>
          <w14:ligatures w14:val="none"/>
        </w:rPr>
        <w:t>to supply products or services to any person; or</w:t>
      </w:r>
    </w:p>
    <w:p w14:paraId="1FE933A1" w14:textId="77777777" w:rsidR="00A21D9D" w:rsidRPr="00F11D0C" w:rsidRDefault="00A21D9D" w:rsidP="00A21D9D">
      <w:pPr>
        <w:pStyle w:val="nbnShortAgt4DefnLevel2"/>
        <w:widowControl w:val="0"/>
        <w:numPr>
          <w:ilvl w:val="1"/>
          <w:numId w:val="56"/>
        </w:numPr>
        <w:suppressAutoHyphens/>
        <w:autoSpaceDE w:val="0"/>
        <w:autoSpaceDN w:val="0"/>
        <w:adjustRightInd w:val="0"/>
        <w:textAlignment w:val="center"/>
      </w:pPr>
      <w:r w:rsidRPr="00F11D0C">
        <w:rPr>
          <w14:ligatures w14:val="none"/>
        </w:rPr>
        <w:t>other property or facilities of any third party.</w:t>
      </w:r>
    </w:p>
    <w:p w14:paraId="506E5D96" w14:textId="77777777" w:rsidR="00A21D9D" w:rsidRPr="00F11D0C" w:rsidRDefault="00A21D9D" w:rsidP="00A21D9D">
      <w:pPr>
        <w:pStyle w:val="DefinitionParagraph"/>
        <w:widowControl w:val="0"/>
        <w:suppressAutoHyphens/>
        <w:autoSpaceDE w:val="0"/>
        <w:autoSpaceDN w:val="0"/>
        <w:adjustRightInd w:val="0"/>
        <w:textAlignment w:val="center"/>
        <w:rPr>
          <w:b/>
          <w:sz w:val="18"/>
          <w:lang w:val="en-GB"/>
        </w:rPr>
      </w:pPr>
      <w:r w:rsidRPr="00F11D0C">
        <w:rPr>
          <w:b/>
          <w14:ligatures w14:val="none"/>
        </w:rPr>
        <w:t>Anticipated Loss Amount</w:t>
      </w:r>
      <w:r w:rsidRPr="00F11D0C">
        <w:rPr>
          <w14:ligatures w14:val="none"/>
        </w:rPr>
        <w:t xml:space="preserve"> has the meaning given to that term in clause </w:t>
      </w:r>
      <w:r w:rsidRPr="005254F6">
        <w:rPr>
          <w:bCs/>
          <w14:ligatures w14:val="none"/>
        </w:rPr>
        <w:t>19.3.</w:t>
      </w:r>
    </w:p>
    <w:p w14:paraId="350922E0"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 xml:space="preserve">Assurance Standard </w:t>
      </w:r>
      <w:r w:rsidRPr="00F11D0C">
        <w:rPr>
          <w14:ligatures w14:val="none"/>
        </w:rPr>
        <w:t>means a standard for the acknowledgement or rectification of a fault affecting nbn</w:t>
      </w:r>
      <w:r w:rsidRPr="006D03D8">
        <w:rPr>
          <w14:ligatures w14:val="none"/>
        </w:rPr>
        <w:t>®</w:t>
      </w:r>
      <w:r w:rsidRPr="00F11D0C">
        <w:rPr>
          <w14:ligatures w14:val="none"/>
        </w:rPr>
        <w:t xml:space="preserve"> FibreOne as specified in Annexure 3.</w:t>
      </w:r>
    </w:p>
    <w:p w14:paraId="3A8BCDFB"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 xml:space="preserve">Authorisation </w:t>
      </w:r>
      <w:r w:rsidRPr="00F11D0C">
        <w:rPr>
          <w14:ligatures w14:val="none"/>
        </w:rPr>
        <w:t>means any third-party consent, permit, approval, authorisation and licence, including from any Government Agency, owner, landlord, licensor or mortgagee (including each agreement, determination and consent required under heritage or native title laws).</w:t>
      </w:r>
    </w:p>
    <w:p w14:paraId="2069F186"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Authorised Person</w:t>
      </w:r>
      <w:r w:rsidRPr="00F11D0C">
        <w:rPr>
          <w14:ligatures w14:val="none"/>
        </w:rPr>
        <w:t xml:space="preserve"> means a person who has been approved by nbn to access an nbn</w:t>
      </w:r>
      <w:r w:rsidRPr="006D03D8">
        <w:rPr>
          <w:b/>
          <w14:ligatures w14:val="none"/>
        </w:rPr>
        <w:t>®</w:t>
      </w:r>
      <w:r w:rsidRPr="00F11D0C">
        <w:rPr>
          <w:b/>
          <w14:ligatures w14:val="none"/>
        </w:rPr>
        <w:t xml:space="preserve"> </w:t>
      </w:r>
      <w:r w:rsidRPr="00F11D0C">
        <w:rPr>
          <w14:ligatures w14:val="none"/>
        </w:rPr>
        <w:t>Facility on behalf of MSP, who has successfully completed relevant site induction courses and who has taken all steps and fulfilled all conditions required by nbn and each relevant third party for access to an nbn</w:t>
      </w:r>
      <w:r w:rsidRPr="006D03D8">
        <w:rPr>
          <w:b/>
          <w14:ligatures w14:val="none"/>
        </w:rPr>
        <w:t>®</w:t>
      </w:r>
      <w:r w:rsidRPr="00F11D0C">
        <w:rPr>
          <w:b/>
          <w14:ligatures w14:val="none"/>
        </w:rPr>
        <w:t xml:space="preserve"> </w:t>
      </w:r>
      <w:r w:rsidRPr="00F11D0C">
        <w:rPr>
          <w14:ligatures w14:val="none"/>
        </w:rPr>
        <w:t>Facility.</w:t>
      </w:r>
    </w:p>
    <w:p w14:paraId="1B636544" w14:textId="77777777" w:rsidR="00A21D9D" w:rsidRDefault="00A21D9D" w:rsidP="00A21D9D">
      <w:pPr>
        <w:pStyle w:val="DefinitionParagraph"/>
      </w:pPr>
      <w:r w:rsidRPr="00F11D0C">
        <w:rPr>
          <w:b/>
        </w:rPr>
        <w:t>Broadband Loss Amount</w:t>
      </w:r>
      <w:r w:rsidRPr="00F11D0C">
        <w:t xml:space="preserve"> means</w:t>
      </w:r>
      <w:r>
        <w:t>:</w:t>
      </w:r>
    </w:p>
    <w:p w14:paraId="4F30B566" w14:textId="77777777" w:rsidR="00A21D9D" w:rsidRPr="000E033B" w:rsidRDefault="00A21D9D" w:rsidP="00A21D9D">
      <w:pPr>
        <w:pStyle w:val="DefinitionParagraph"/>
      </w:pPr>
      <w:r>
        <w:t xml:space="preserve">(a) </w:t>
      </w:r>
      <w:r w:rsidRPr="00F11D0C">
        <w:t>$51.80.</w:t>
      </w:r>
      <w:r w:rsidRPr="000E033B">
        <w:t>and</w:t>
      </w:r>
    </w:p>
    <w:p w14:paraId="1AABDFC6" w14:textId="77777777" w:rsidR="00A21D9D" w:rsidRPr="000E033B" w:rsidRDefault="00A21D9D" w:rsidP="00A21D9D">
      <w:pPr>
        <w:pStyle w:val="DefinitionParagraph"/>
      </w:pPr>
      <w:r w:rsidRPr="000E033B">
        <w:t xml:space="preserve">(b) on each anniversary of the </w:t>
      </w:r>
      <w:r>
        <w:t>date on which the Agreement is signed</w:t>
      </w:r>
      <w:r w:rsidRPr="000E033B">
        <w:t>, the amount in paragraph (a) as adjusted by the percentage change in CPI over the preceding 12 months.</w:t>
      </w:r>
    </w:p>
    <w:p w14:paraId="4EB480FA"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 xml:space="preserve">Broadband Traffic </w:t>
      </w:r>
      <w:r w:rsidRPr="00F11D0C">
        <w:rPr>
          <w14:ligatures w14:val="none"/>
        </w:rPr>
        <w:t>means any broadband access traffic (however described, including as signal, communications or data), carried over nbn</w:t>
      </w:r>
      <w:r w:rsidRPr="006D03D8">
        <w:rPr>
          <w14:ligatures w14:val="none"/>
        </w:rPr>
        <w:t>®</w:t>
      </w:r>
      <w:r w:rsidRPr="00F11D0C">
        <w:rPr>
          <w14:ligatures w14:val="none"/>
        </w:rPr>
        <w:t xml:space="preserve"> FibreOne Infrastructure connected to the Internet or other external networks via the CXC to MSP Equipment and then additional carriage services such as nbn</w:t>
      </w:r>
      <w:r w:rsidRPr="006D03D8">
        <w:rPr>
          <w14:ligatures w14:val="none"/>
        </w:rPr>
        <w:t>®</w:t>
      </w:r>
      <w:r w:rsidRPr="00F11D0C">
        <w:rPr>
          <w14:ligatures w14:val="none"/>
        </w:rPr>
        <w:t xml:space="preserve"> Ethernet. </w:t>
      </w:r>
    </w:p>
    <w:p w14:paraId="7DC4CCAF"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 xml:space="preserve">Business Day </w:t>
      </w:r>
      <w:r w:rsidRPr="00F11D0C">
        <w:rPr>
          <w14:ligatures w14:val="none"/>
        </w:rPr>
        <w:t>means any day other than a Saturday, Sunday or public holiday in the location where the relevant works or tasks are being carried out.</w:t>
      </w:r>
    </w:p>
    <w:p w14:paraId="01ED5BED" w14:textId="77777777" w:rsidR="00A21D9D" w:rsidRPr="00F11D0C" w:rsidRDefault="00A21D9D" w:rsidP="00A21D9D">
      <w:pPr>
        <w:pStyle w:val="DefinitionParagraph"/>
        <w:widowControl w:val="0"/>
        <w:suppressAutoHyphens/>
        <w:autoSpaceDE w:val="0"/>
        <w:autoSpaceDN w:val="0"/>
        <w:adjustRightInd w:val="0"/>
        <w:textAlignment w:val="center"/>
        <w:rPr>
          <w:b/>
          <w:sz w:val="18"/>
          <w:lang w:val="en-GB"/>
        </w:rPr>
      </w:pPr>
      <w:r w:rsidRPr="00F11D0C">
        <w:rPr>
          <w:b/>
          <w14:ligatures w14:val="none"/>
        </w:rPr>
        <w:t>Carriage Service Provider</w:t>
      </w:r>
      <w:r w:rsidRPr="00F11D0C">
        <w:rPr>
          <w14:ligatures w14:val="none"/>
        </w:rPr>
        <w:t xml:space="preserve"> has</w:t>
      </w:r>
      <w:r w:rsidRPr="00F11D0C">
        <w:rPr>
          <w:b/>
          <w14:ligatures w14:val="none"/>
        </w:rPr>
        <w:t xml:space="preserve"> </w:t>
      </w:r>
      <w:r w:rsidRPr="00F11D0C">
        <w:rPr>
          <w14:ligatures w14:val="none"/>
        </w:rPr>
        <w:t xml:space="preserve">the meaning given to that term by section 87 of the Telecommunications Act. </w:t>
      </w:r>
    </w:p>
    <w:p w14:paraId="09EC3A70" w14:textId="77777777" w:rsidR="00A21D9D" w:rsidRPr="00F11D0C" w:rsidRDefault="00A21D9D" w:rsidP="00A21D9D">
      <w:pPr>
        <w:pStyle w:val="DefinitionParagraph"/>
        <w:widowControl w:val="0"/>
        <w:suppressAutoHyphens/>
        <w:autoSpaceDE w:val="0"/>
        <w:autoSpaceDN w:val="0"/>
        <w:adjustRightInd w:val="0"/>
        <w:textAlignment w:val="center"/>
        <w:rPr>
          <w:b/>
          <w:sz w:val="18"/>
          <w:lang w:val="en-GB"/>
        </w:rPr>
      </w:pPr>
      <w:r w:rsidRPr="00F11D0C">
        <w:rPr>
          <w:b/>
          <w14:ligatures w14:val="none"/>
        </w:rPr>
        <w:t>Carrier</w:t>
      </w:r>
      <w:r w:rsidRPr="00F11D0C">
        <w:rPr>
          <w14:ligatures w14:val="none"/>
        </w:rPr>
        <w:t xml:space="preserve"> has</w:t>
      </w:r>
      <w:r w:rsidRPr="00F11D0C">
        <w:rPr>
          <w:b/>
          <w14:ligatures w14:val="none"/>
        </w:rPr>
        <w:t xml:space="preserve"> </w:t>
      </w:r>
      <w:r w:rsidRPr="00F11D0C">
        <w:rPr>
          <w14:ligatures w14:val="none"/>
        </w:rPr>
        <w:t>the meaning given to that term by section 7 of the Telecommunications Act.</w:t>
      </w:r>
      <w:r w:rsidRPr="00F11D0C">
        <w:rPr>
          <w:b/>
          <w14:ligatures w14:val="none"/>
        </w:rPr>
        <w:t xml:space="preserve"> </w:t>
      </w:r>
    </w:p>
    <w:p w14:paraId="468A9C07"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 xml:space="preserve">Change of Control </w:t>
      </w:r>
      <w:r w:rsidRPr="00F11D0C">
        <w:rPr>
          <w14:ligatures w14:val="none"/>
        </w:rPr>
        <w:t>means, in relation to a party, a change of the person which Controls the party or, if no entity Controls the party, the assumption of Control of the party by any person.</w:t>
      </w:r>
    </w:p>
    <w:p w14:paraId="4E9091FF"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Charges</w:t>
      </w:r>
      <w:r w:rsidRPr="00F11D0C">
        <w:rPr>
          <w14:ligatures w14:val="none"/>
        </w:rPr>
        <w:t xml:space="preserve"> means the charges (including any Taxes) set out in Annexure 2, without the application of any discount, credit, rebate or waiver. </w:t>
      </w:r>
    </w:p>
    <w:p w14:paraId="1B3DCFE9"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 xml:space="preserve">Claim </w:t>
      </w:r>
      <w:r w:rsidRPr="00F11D0C">
        <w:rPr>
          <w14:ligatures w14:val="none"/>
        </w:rPr>
        <w:t xml:space="preserve">means any and all claims, alleged claims, actions, suits or proceedings by any person of any nature or kind, whether in contract, tort (including negligence) at common law, in equity, under </w:t>
      </w:r>
      <w:r w:rsidRPr="00F11D0C">
        <w:rPr>
          <w14:ligatures w14:val="none"/>
        </w:rPr>
        <w:lastRenderedPageBreak/>
        <w:t>statute or otherwise howsoever arising.</w:t>
      </w:r>
    </w:p>
    <w:p w14:paraId="2D5DE32E"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Common Area Wi-Fi</w:t>
      </w:r>
      <w:r w:rsidRPr="00F11D0C">
        <w:rPr>
          <w14:ligatures w14:val="none"/>
        </w:rPr>
        <w:t xml:space="preserve"> means a Wi-Fi network or networks created by MSP Equipment, End User Equipment or third party equipment connected to one or more CXRs used solely for Broadband Traffic access in common areas, utility areas and building management areas of the Eligible Estate (for clarity, excluding apartments, businesses and any other Premises located within the Eligible Estate).</w:t>
      </w:r>
    </w:p>
    <w:p w14:paraId="05E124C5"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 xml:space="preserve">Confidential Information </w:t>
      </w:r>
      <w:r w:rsidRPr="00F11D0C">
        <w:rPr>
          <w14:ligatures w14:val="none"/>
        </w:rPr>
        <w:t>means, in relation to a party, all information, know-how, ideas, concepts, technology, marketing, product, operational, financial and other industrial or commercial knowledge and data of a confidential nature (whether in tangible or intangible form and whether coming into existence before or after the commencement of this Agreement) of the party or any of its Related Bodies Corporate relating to or developed in connection with this Agreement, but Confidential Information does not include:</w:t>
      </w:r>
    </w:p>
    <w:p w14:paraId="294C50DD" w14:textId="77777777" w:rsidR="00A21D9D" w:rsidRPr="00F11D0C" w:rsidRDefault="00A21D9D" w:rsidP="00A21D9D">
      <w:pPr>
        <w:pStyle w:val="nbnShortAgt4DefnLevel1"/>
        <w:widowControl w:val="0"/>
        <w:numPr>
          <w:ilvl w:val="0"/>
          <w:numId w:val="43"/>
        </w:numPr>
        <w:suppressAutoHyphens/>
        <w:autoSpaceDE w:val="0"/>
        <w:autoSpaceDN w:val="0"/>
        <w:adjustRightInd w:val="0"/>
        <w:textAlignment w:val="center"/>
      </w:pPr>
      <w:r w:rsidRPr="00F11D0C">
        <w:rPr>
          <w14:ligatures w14:val="none"/>
        </w:rPr>
        <w:tab/>
        <w:t>information which is or becomes part of the public domain (other than through any breach of this Agreement);</w:t>
      </w:r>
    </w:p>
    <w:p w14:paraId="6FC70A12" w14:textId="77777777" w:rsidR="00A21D9D" w:rsidRPr="00F11D0C" w:rsidRDefault="00A21D9D" w:rsidP="00A21D9D">
      <w:pPr>
        <w:pStyle w:val="nbnShortAgt4DefnLevel1"/>
        <w:widowControl w:val="0"/>
        <w:numPr>
          <w:ilvl w:val="0"/>
          <w:numId w:val="56"/>
        </w:numPr>
        <w:suppressAutoHyphens/>
        <w:autoSpaceDE w:val="0"/>
        <w:autoSpaceDN w:val="0"/>
        <w:adjustRightInd w:val="0"/>
        <w:textAlignment w:val="center"/>
      </w:pPr>
      <w:r w:rsidRPr="00F11D0C">
        <w:rPr>
          <w14:ligatures w14:val="none"/>
        </w:rPr>
        <w:tab/>
        <w:t>information rightfully received by the other party from a third person without a duty of confidentiality being owed by the other party to the third person, except where the other party has knowledge that the third person has obtained that information either directly or indirectly as a result of a breach of any duty of confidence owed to the first party;</w:t>
      </w:r>
    </w:p>
    <w:p w14:paraId="41DA41EF" w14:textId="77777777" w:rsidR="00A21D9D" w:rsidRPr="00F11D0C" w:rsidRDefault="00A21D9D" w:rsidP="00A21D9D">
      <w:pPr>
        <w:pStyle w:val="nbnShortAgt4DefnLevel1"/>
        <w:widowControl w:val="0"/>
        <w:numPr>
          <w:ilvl w:val="0"/>
          <w:numId w:val="56"/>
        </w:numPr>
        <w:suppressAutoHyphens/>
        <w:autoSpaceDE w:val="0"/>
        <w:autoSpaceDN w:val="0"/>
        <w:adjustRightInd w:val="0"/>
        <w:textAlignment w:val="center"/>
      </w:pPr>
      <w:r w:rsidRPr="00F11D0C">
        <w:rPr>
          <w14:ligatures w14:val="none"/>
        </w:rPr>
        <w:tab/>
        <w:t>information which has been independently developed by the other party; or</w:t>
      </w:r>
    </w:p>
    <w:p w14:paraId="6D204F27" w14:textId="77777777" w:rsidR="00A21D9D" w:rsidRPr="00F11D0C" w:rsidRDefault="00A21D9D" w:rsidP="00A21D9D">
      <w:pPr>
        <w:pStyle w:val="nbnShortAgt4DefnLevel1"/>
        <w:widowControl w:val="0"/>
        <w:numPr>
          <w:ilvl w:val="0"/>
          <w:numId w:val="56"/>
        </w:numPr>
        <w:suppressAutoHyphens/>
        <w:autoSpaceDE w:val="0"/>
        <w:autoSpaceDN w:val="0"/>
        <w:adjustRightInd w:val="0"/>
        <w:textAlignment w:val="center"/>
      </w:pPr>
      <w:r w:rsidRPr="00F11D0C">
        <w:rPr>
          <w14:ligatures w14:val="none"/>
        </w:rPr>
        <w:tab/>
        <w:t>information about MSP’s use of nbn</w:t>
      </w:r>
      <w:r w:rsidRPr="006D03D8">
        <w:rPr>
          <w14:ligatures w14:val="none"/>
        </w:rPr>
        <w:t>®</w:t>
      </w:r>
      <w:r w:rsidRPr="00F11D0C">
        <w:rPr>
          <w14:ligatures w14:val="none"/>
        </w:rPr>
        <w:t xml:space="preserve"> FibreOne or supply of the MSP Product (including where that information is generated by nbn) that has been aggregated with other information of a similar or related nature, such that MSP cannot be identified by the information or any part of it.</w:t>
      </w:r>
    </w:p>
    <w:p w14:paraId="0B898980" w14:textId="77777777" w:rsidR="00A21D9D" w:rsidRPr="00CF178D" w:rsidRDefault="00A21D9D" w:rsidP="00A21D9D">
      <w:pPr>
        <w:pStyle w:val="DefinitionParagraph"/>
        <w:widowControl w:val="0"/>
        <w:suppressAutoHyphens/>
        <w:autoSpaceDE w:val="0"/>
        <w:autoSpaceDN w:val="0"/>
        <w:adjustRightInd w:val="0"/>
        <w:textAlignment w:val="center"/>
        <w:rPr>
          <w:rFonts w:eastAsia="MS PGothic"/>
          <w:b/>
          <w:kern w:val="0"/>
          <w:sz w:val="18"/>
          <w:szCs w:val="18"/>
          <w:lang w:val="en-GB"/>
          <w14:ligatures w14:val="none"/>
        </w:rPr>
      </w:pPr>
      <w:r w:rsidRPr="00CF178D">
        <w:rPr>
          <w:b/>
          <w14:ligatures w14:val="none"/>
        </w:rPr>
        <w:t>CPI</w:t>
      </w:r>
      <w:r w:rsidRPr="00CF178D">
        <w:rPr>
          <w14:ligatures w14:val="none"/>
        </w:rPr>
        <w:t xml:space="preserve"> means the Consumer Price Index (All Groups </w:t>
      </w:r>
      <w:r>
        <w:rPr>
          <w14:ligatures w14:val="none"/>
        </w:rPr>
        <w:t>weighted average of</w:t>
      </w:r>
      <w:r w:rsidRPr="00CF178D">
        <w:rPr>
          <w14:ligatures w14:val="none"/>
        </w:rPr>
        <w:t xml:space="preserve"> eight capital cities), </w:t>
      </w:r>
      <w:r>
        <w:rPr>
          <w14:ligatures w14:val="none"/>
        </w:rPr>
        <w:t xml:space="preserve">as </w:t>
      </w:r>
      <w:r w:rsidRPr="00CF178D">
        <w:rPr>
          <w14:ligatures w14:val="none"/>
        </w:rPr>
        <w:t xml:space="preserve">last published by the Australian Bureau of Statistics before the relevant date. </w:t>
      </w:r>
    </w:p>
    <w:p w14:paraId="366CB091"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Content Service Provider</w:t>
      </w:r>
      <w:r w:rsidRPr="00F11D0C">
        <w:rPr>
          <w14:ligatures w14:val="none"/>
        </w:rPr>
        <w:t xml:space="preserve"> has the meaning given to that term in section 97 of the Telecommunications Act.</w:t>
      </w:r>
    </w:p>
    <w:p w14:paraId="02BE85F1"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 xml:space="preserve">Control </w:t>
      </w:r>
      <w:r w:rsidRPr="00F11D0C">
        <w:rPr>
          <w14:ligatures w14:val="none"/>
        </w:rPr>
        <w:t>has the meaning given to that term in section 50AA of the Corporations Act.</w:t>
      </w:r>
    </w:p>
    <w:p w14:paraId="62252B2A" w14:textId="77777777" w:rsidR="00A21D9D" w:rsidRPr="00F11D0C" w:rsidRDefault="00A21D9D" w:rsidP="00A21D9D">
      <w:pPr>
        <w:pStyle w:val="DefinitionParagraph"/>
        <w:widowControl w:val="0"/>
        <w:suppressAutoHyphens/>
        <w:autoSpaceDE w:val="0"/>
        <w:autoSpaceDN w:val="0"/>
        <w:adjustRightInd w:val="0"/>
        <w:textAlignment w:val="center"/>
        <w:rPr>
          <w:b/>
          <w:sz w:val="18"/>
          <w:lang w:val="en-GB"/>
        </w:rPr>
      </w:pPr>
      <w:r w:rsidRPr="00F11D0C">
        <w:rPr>
          <w:b/>
          <w14:ligatures w14:val="none"/>
        </w:rPr>
        <w:t xml:space="preserve">Corporations Act </w:t>
      </w:r>
      <w:r w:rsidRPr="00F11D0C">
        <w:rPr>
          <w14:ligatures w14:val="none"/>
        </w:rPr>
        <w:t xml:space="preserve">means the </w:t>
      </w:r>
      <w:r w:rsidRPr="00F11D0C">
        <w:rPr>
          <w:i/>
          <w14:ligatures w14:val="none"/>
        </w:rPr>
        <w:t xml:space="preserve">Corporations Act 2001 </w:t>
      </w:r>
      <w:r w:rsidRPr="00F11D0C">
        <w:rPr>
          <w14:ligatures w14:val="none"/>
        </w:rPr>
        <w:t>(Cth).</w:t>
      </w:r>
    </w:p>
    <w:p w14:paraId="46F5E870" w14:textId="77777777" w:rsidR="00A21D9D" w:rsidRPr="00F11D0C" w:rsidRDefault="00A21D9D" w:rsidP="00A21D9D">
      <w:pPr>
        <w:pStyle w:val="DefinitionParagraph"/>
        <w:widowControl w:val="0"/>
        <w:suppressAutoHyphens/>
        <w:autoSpaceDE w:val="0"/>
        <w:autoSpaceDN w:val="0"/>
        <w:adjustRightInd w:val="0"/>
        <w:textAlignment w:val="center"/>
        <w:rPr>
          <w:b/>
          <w:sz w:val="18"/>
          <w:lang w:val="en-GB"/>
        </w:rPr>
      </w:pPr>
      <w:r w:rsidRPr="00F11D0C">
        <w:rPr>
          <w:b/>
          <w14:ligatures w14:val="none"/>
        </w:rPr>
        <w:t xml:space="preserve">CXC </w:t>
      </w:r>
      <w:r w:rsidRPr="00F11D0C">
        <w:rPr>
          <w14:ligatures w14:val="none"/>
        </w:rPr>
        <w:t>has the meaning given to that term in Schedule 2.</w:t>
      </w:r>
      <w:r w:rsidRPr="00F11D0C">
        <w:rPr>
          <w:b/>
          <w14:ligatures w14:val="none"/>
        </w:rPr>
        <w:t xml:space="preserve"> </w:t>
      </w:r>
    </w:p>
    <w:p w14:paraId="62E2FD08"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 xml:space="preserve">CXR </w:t>
      </w:r>
      <w:r w:rsidRPr="00F11D0C">
        <w:rPr>
          <w14:ligatures w14:val="none"/>
        </w:rPr>
        <w:t>has the meaning given to that term in Schedule 2.</w:t>
      </w:r>
    </w:p>
    <w:p w14:paraId="39120EC6"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 xml:space="preserve">Delivery Plan </w:t>
      </w:r>
      <w:r w:rsidRPr="00F11D0C">
        <w:rPr>
          <w14:ligatures w14:val="none"/>
        </w:rPr>
        <w:t>means a plan developed by MSP for the supply of the MSP Product at an Eligible Estate, which plan must comprise the following minimum information in the forms and to the specificity required by nbn from time to time:</w:t>
      </w:r>
    </w:p>
    <w:p w14:paraId="04CD86DE" w14:textId="77777777" w:rsidR="00A21D9D" w:rsidRPr="00F11D0C" w:rsidRDefault="00A21D9D" w:rsidP="00A21D9D">
      <w:pPr>
        <w:pStyle w:val="nbnShortAgt4DefnLevel1"/>
        <w:widowControl w:val="0"/>
        <w:numPr>
          <w:ilvl w:val="0"/>
          <w:numId w:val="44"/>
        </w:numPr>
        <w:suppressAutoHyphens/>
        <w:autoSpaceDE w:val="0"/>
        <w:autoSpaceDN w:val="0"/>
        <w:adjustRightInd w:val="0"/>
        <w:textAlignment w:val="center"/>
      </w:pPr>
      <w:r w:rsidRPr="00F11D0C">
        <w:rPr>
          <w14:ligatures w14:val="none"/>
        </w:rPr>
        <w:tab/>
        <w:t xml:space="preserve">details of the Eligible Estate; </w:t>
      </w:r>
    </w:p>
    <w:p w14:paraId="5BBBAA52" w14:textId="77777777" w:rsidR="00A21D9D" w:rsidRPr="00F11D0C" w:rsidRDefault="00A21D9D" w:rsidP="00A21D9D">
      <w:pPr>
        <w:pStyle w:val="nbnShortAgt4DefnLevel1"/>
        <w:widowControl w:val="0"/>
        <w:numPr>
          <w:ilvl w:val="0"/>
          <w:numId w:val="56"/>
        </w:numPr>
        <w:suppressAutoHyphens/>
        <w:autoSpaceDE w:val="0"/>
        <w:autoSpaceDN w:val="0"/>
        <w:adjustRightInd w:val="0"/>
        <w:textAlignment w:val="center"/>
      </w:pPr>
      <w:r w:rsidRPr="00F11D0C">
        <w:rPr>
          <w14:ligatures w14:val="none"/>
        </w:rPr>
        <w:tab/>
        <w:t>such evidence as nbn may require from time to time that MSP has all Authorisations which it requires to supply the MSP Product at the Eligible Estate;</w:t>
      </w:r>
    </w:p>
    <w:p w14:paraId="4981E40E" w14:textId="77777777" w:rsidR="00A21D9D" w:rsidRPr="00F11D0C" w:rsidRDefault="00A21D9D" w:rsidP="00A21D9D">
      <w:pPr>
        <w:pStyle w:val="nbnShortAgt4DefnLevel1"/>
        <w:widowControl w:val="0"/>
        <w:numPr>
          <w:ilvl w:val="0"/>
          <w:numId w:val="56"/>
        </w:numPr>
        <w:suppressAutoHyphens/>
        <w:autoSpaceDE w:val="0"/>
        <w:autoSpaceDN w:val="0"/>
        <w:adjustRightInd w:val="0"/>
        <w:textAlignment w:val="center"/>
      </w:pPr>
      <w:r w:rsidRPr="00F11D0C">
        <w:rPr>
          <w14:ligatures w14:val="none"/>
        </w:rPr>
        <w:lastRenderedPageBreak/>
        <w:tab/>
        <w:t xml:space="preserve">a detailed schedule of milestones and timeframes for the delivery and supply of the MSP Product at the Eligible Estate; </w:t>
      </w:r>
    </w:p>
    <w:p w14:paraId="1716C5E1" w14:textId="77777777" w:rsidR="00A21D9D" w:rsidRPr="00F11D0C" w:rsidRDefault="00A21D9D" w:rsidP="00A21D9D">
      <w:pPr>
        <w:pStyle w:val="nbnShortAgt4DefnLevel1"/>
        <w:widowControl w:val="0"/>
        <w:numPr>
          <w:ilvl w:val="0"/>
          <w:numId w:val="56"/>
        </w:numPr>
        <w:suppressAutoHyphens/>
        <w:autoSpaceDE w:val="0"/>
        <w:autoSpaceDN w:val="0"/>
        <w:adjustRightInd w:val="0"/>
        <w:textAlignment w:val="center"/>
      </w:pPr>
      <w:r w:rsidRPr="00F11D0C">
        <w:rPr>
          <w14:ligatures w14:val="none"/>
        </w:rPr>
        <w:tab/>
        <w:t>drawings, diagrams and technical specifications detailing MSP’s proposed solution design for the supply to the MSP Product at the Eligible Estate, including all interconnection and other technical details required for installation and activation of the MSP Equipment, End User Equipment and Internal Cabling; and</w:t>
      </w:r>
    </w:p>
    <w:p w14:paraId="5FB20594" w14:textId="77777777" w:rsidR="00A21D9D" w:rsidRPr="00F11D0C" w:rsidRDefault="00A21D9D" w:rsidP="00A21D9D">
      <w:pPr>
        <w:pStyle w:val="nbnShortAgt4DefnLevel1"/>
        <w:widowControl w:val="0"/>
        <w:numPr>
          <w:ilvl w:val="0"/>
          <w:numId w:val="56"/>
        </w:numPr>
        <w:suppressAutoHyphens/>
        <w:autoSpaceDE w:val="0"/>
        <w:autoSpaceDN w:val="0"/>
        <w:adjustRightInd w:val="0"/>
        <w:textAlignment w:val="center"/>
      </w:pPr>
      <w:r w:rsidRPr="00F11D0C">
        <w:rPr>
          <w14:ligatures w14:val="none"/>
        </w:rPr>
        <w:tab/>
        <w:t>any other information as may reasonably be requested by nbn from time to time.</w:t>
      </w:r>
    </w:p>
    <w:p w14:paraId="4B8CEB7C"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 xml:space="preserve">Developer Authorisation </w:t>
      </w:r>
      <w:r w:rsidRPr="00F11D0C">
        <w:rPr>
          <w14:ligatures w14:val="none"/>
        </w:rPr>
        <w:t>means, in respect of an Eligible Estate, a confirmation from the developer of the Eligible Estate in a form approved by nbn, that:</w:t>
      </w:r>
    </w:p>
    <w:p w14:paraId="7832E363" w14:textId="77777777" w:rsidR="00A21D9D" w:rsidRPr="00F11D0C" w:rsidRDefault="00A21D9D" w:rsidP="00A21D9D">
      <w:pPr>
        <w:pStyle w:val="nbnShortAgt4DefnLevel1"/>
        <w:widowControl w:val="0"/>
        <w:numPr>
          <w:ilvl w:val="0"/>
          <w:numId w:val="45"/>
        </w:numPr>
        <w:suppressAutoHyphens/>
        <w:autoSpaceDE w:val="0"/>
        <w:autoSpaceDN w:val="0"/>
        <w:adjustRightInd w:val="0"/>
        <w:textAlignment w:val="center"/>
      </w:pPr>
      <w:r w:rsidRPr="00F11D0C">
        <w:rPr>
          <w14:ligatures w14:val="none"/>
        </w:rPr>
        <w:tab/>
        <w:t>the developer has agreed a draft plan with MSP for the deployment of MSP Equipment and the supply of the MSP Product; and</w:t>
      </w:r>
    </w:p>
    <w:p w14:paraId="534A4A05" w14:textId="77777777" w:rsidR="00A21D9D" w:rsidRPr="00F11D0C" w:rsidRDefault="00A21D9D" w:rsidP="00A21D9D">
      <w:pPr>
        <w:pStyle w:val="nbnShortAgt4DefnLevel1"/>
        <w:widowControl w:val="0"/>
        <w:numPr>
          <w:ilvl w:val="0"/>
          <w:numId w:val="56"/>
        </w:numPr>
        <w:suppressAutoHyphens/>
        <w:autoSpaceDE w:val="0"/>
        <w:autoSpaceDN w:val="0"/>
        <w:adjustRightInd w:val="0"/>
        <w:textAlignment w:val="center"/>
      </w:pPr>
      <w:r w:rsidRPr="00F11D0C">
        <w:rPr>
          <w14:ligatures w14:val="none"/>
        </w:rPr>
        <w:t>the developer authorises nbn to share with MSP any confidential information of the developer that nbn determines is necessary or desirable to facilitate the supply or proposed supply by nbn to MSP of nbn</w:t>
      </w:r>
      <w:r w:rsidRPr="006D03D8">
        <w:rPr>
          <w14:ligatures w14:val="none"/>
        </w:rPr>
        <w:t>®</w:t>
      </w:r>
      <w:r w:rsidRPr="00F11D0C">
        <w:rPr>
          <w14:ligatures w14:val="none"/>
        </w:rPr>
        <w:t xml:space="preserve"> FibreOne at the Eligible Estate.</w:t>
      </w:r>
    </w:p>
    <w:p w14:paraId="640681CC" w14:textId="77777777" w:rsidR="00A21D9D" w:rsidRPr="00F11D0C" w:rsidRDefault="00A21D9D" w:rsidP="00A21D9D">
      <w:pPr>
        <w:pStyle w:val="DefinitionParagraph"/>
        <w:widowControl w:val="0"/>
        <w:suppressAutoHyphens/>
        <w:autoSpaceDE w:val="0"/>
        <w:autoSpaceDN w:val="0"/>
        <w:adjustRightInd w:val="0"/>
        <w:textAlignment w:val="center"/>
        <w:rPr>
          <w:sz w:val="18"/>
        </w:rPr>
      </w:pPr>
      <w:r w:rsidRPr="00F11D0C">
        <w:rPr>
          <w:b/>
          <w14:ligatures w14:val="none"/>
        </w:rPr>
        <w:t>Duct</w:t>
      </w:r>
      <w:r w:rsidRPr="00F11D0C">
        <w:rPr>
          <w14:ligatures w14:val="none"/>
        </w:rPr>
        <w:t xml:space="preserve"> means, in respect of an Eligible Estate, an underground tubular structure installed, ready to be used, or intended to be used for the installation, operation and maintenance of telecommunications cables and associated telecommunications equipment, which is owned by nbn or over which nbn is in a position to exercise control. </w:t>
      </w:r>
    </w:p>
    <w:p w14:paraId="68AE6319" w14:textId="77777777" w:rsidR="00A21D9D" w:rsidRPr="00F11D0C" w:rsidRDefault="00A21D9D" w:rsidP="00A21D9D">
      <w:pPr>
        <w:pStyle w:val="DefinitionParagraph"/>
        <w:widowControl w:val="0"/>
        <w:suppressAutoHyphens/>
        <w:autoSpaceDE w:val="0"/>
        <w:autoSpaceDN w:val="0"/>
        <w:adjustRightInd w:val="0"/>
        <w:textAlignment w:val="center"/>
        <w:rPr>
          <w:sz w:val="18"/>
        </w:rPr>
      </w:pPr>
      <w:r w:rsidRPr="00F11D0C">
        <w:rPr>
          <w:b/>
          <w14:ligatures w14:val="none"/>
        </w:rPr>
        <w:t>Effective Disconnection Date</w:t>
      </w:r>
      <w:r w:rsidRPr="00F11D0C">
        <w:rPr>
          <w14:ligatures w14:val="none"/>
        </w:rPr>
        <w:t xml:space="preserve"> means, in respect of the supply of nbn</w:t>
      </w:r>
      <w:r w:rsidRPr="006D03D8">
        <w:rPr>
          <w14:ligatures w14:val="none"/>
        </w:rPr>
        <w:t>®</w:t>
      </w:r>
      <w:r w:rsidRPr="00F11D0C">
        <w:rPr>
          <w14:ligatures w14:val="none"/>
        </w:rPr>
        <w:t xml:space="preserve"> FibreOne at an Eligible Estate, the last day of the month in which nbn</w:t>
      </w:r>
      <w:r w:rsidRPr="00F11D0C">
        <w:rPr>
          <w:b/>
          <w14:ligatures w14:val="none"/>
        </w:rPr>
        <w:t xml:space="preserve"> </w:t>
      </w:r>
      <w:r w:rsidRPr="00F11D0C">
        <w:rPr>
          <w14:ligatures w14:val="none"/>
        </w:rPr>
        <w:t>ceases to supply nbn</w:t>
      </w:r>
      <w:r w:rsidRPr="006D03D8">
        <w:rPr>
          <w14:ligatures w14:val="none"/>
        </w:rPr>
        <w:t>®</w:t>
      </w:r>
      <w:r w:rsidRPr="00F11D0C">
        <w:rPr>
          <w14:ligatures w14:val="none"/>
        </w:rPr>
        <w:t xml:space="preserve"> FibreOne (whether at the request of MSP in accordance with any requirements of an operations manual or processes specified by nbn, or in accordance with termination and transfer processes under clause </w:t>
      </w:r>
      <w:r w:rsidRPr="00F11D0C">
        <w:rPr>
          <w14:ligatures w14:val="none"/>
        </w:rPr>
        <w:fldChar w:fldCharType="begin"/>
      </w:r>
      <w:r w:rsidRPr="00F11D0C">
        <w:rPr>
          <w14:ligatures w14:val="none"/>
        </w:rPr>
        <w:instrText xml:space="preserve"> REF _Ref430301642 \r \h </w:instrText>
      </w:r>
      <w:r w:rsidRPr="00F11D0C">
        <w:rPr>
          <w14:ligatures w14:val="none"/>
        </w:rPr>
      </w:r>
      <w:r w:rsidRPr="00F11D0C">
        <w:rPr>
          <w14:ligatures w14:val="none"/>
        </w:rPr>
        <w:fldChar w:fldCharType="separate"/>
      </w:r>
      <w:r w:rsidRPr="00F11D0C">
        <w:rPr>
          <w14:ligatures w14:val="none"/>
        </w:rPr>
        <w:t>23</w:t>
      </w:r>
      <w:r w:rsidRPr="00F11D0C">
        <w:rPr>
          <w14:ligatures w14:val="none"/>
        </w:rPr>
        <w:fldChar w:fldCharType="end"/>
      </w:r>
      <w:r w:rsidRPr="00F11D0C">
        <w:rPr>
          <w14:ligatures w14:val="none"/>
        </w:rPr>
        <w:t xml:space="preserve"> or otherwise).</w:t>
      </w:r>
    </w:p>
    <w:p w14:paraId="051C96D2"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 xml:space="preserve">Eligible Estate </w:t>
      </w:r>
      <w:r w:rsidRPr="00F11D0C">
        <w:rPr>
          <w14:ligatures w14:val="none"/>
        </w:rPr>
        <w:t xml:space="preserve">means a new development of horizontal or vertical multi dwelling units or both, which: </w:t>
      </w:r>
    </w:p>
    <w:p w14:paraId="34D29682" w14:textId="77777777" w:rsidR="00A21D9D" w:rsidRPr="00F11D0C" w:rsidRDefault="00A21D9D" w:rsidP="00A21D9D">
      <w:pPr>
        <w:pStyle w:val="nbnShortAgt4DefnLevel1"/>
        <w:widowControl w:val="0"/>
        <w:numPr>
          <w:ilvl w:val="0"/>
          <w:numId w:val="46"/>
        </w:numPr>
        <w:suppressAutoHyphens/>
        <w:autoSpaceDE w:val="0"/>
        <w:autoSpaceDN w:val="0"/>
        <w:adjustRightInd w:val="0"/>
        <w:textAlignment w:val="center"/>
      </w:pPr>
      <w:r w:rsidRPr="00F11D0C">
        <w:rPr>
          <w14:ligatures w14:val="none"/>
        </w:rPr>
        <w:t>comprises a sufficient number of premises to satisfy nbn’s scale requirements (as amended from time to time) for the offer of nbn</w:t>
      </w:r>
      <w:r w:rsidRPr="006D03D8">
        <w:rPr>
          <w14:ligatures w14:val="none"/>
        </w:rPr>
        <w:t>®</w:t>
      </w:r>
      <w:r w:rsidRPr="00F11D0C">
        <w:rPr>
          <w14:ligatures w14:val="none"/>
        </w:rPr>
        <w:t xml:space="preserve"> FibreOne Infrastructure to the developer of the new development; and</w:t>
      </w:r>
    </w:p>
    <w:p w14:paraId="0DE4D71D" w14:textId="77777777" w:rsidR="00A21D9D" w:rsidRPr="00F11D0C" w:rsidRDefault="00A21D9D" w:rsidP="00A21D9D">
      <w:pPr>
        <w:pStyle w:val="nbnShortAgt4DefnLevel1"/>
        <w:widowControl w:val="0"/>
        <w:numPr>
          <w:ilvl w:val="0"/>
          <w:numId w:val="56"/>
        </w:numPr>
        <w:suppressAutoHyphens/>
        <w:autoSpaceDE w:val="0"/>
        <w:autoSpaceDN w:val="0"/>
        <w:adjustRightInd w:val="0"/>
        <w:textAlignment w:val="center"/>
      </w:pPr>
      <w:r w:rsidRPr="00F11D0C">
        <w:rPr>
          <w14:ligatures w14:val="none"/>
        </w:rPr>
        <w:t>satisfies any other criteria adopted by nbn from time to time to determine whether it will offer nbn</w:t>
      </w:r>
      <w:r w:rsidRPr="006D03D8">
        <w:rPr>
          <w14:ligatures w14:val="none"/>
        </w:rPr>
        <w:t>®</w:t>
      </w:r>
      <w:r w:rsidRPr="00F11D0C">
        <w:rPr>
          <w14:ligatures w14:val="none"/>
        </w:rPr>
        <w:t xml:space="preserve"> FibreOne Infrastructure to developers in respect of a new development. </w:t>
      </w:r>
    </w:p>
    <w:p w14:paraId="1F1D3DDE"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 xml:space="preserve">Emergency </w:t>
      </w:r>
      <w:r w:rsidRPr="00F11D0C">
        <w:rPr>
          <w14:ligatures w14:val="none"/>
        </w:rPr>
        <w:t>means an imminent actual or potential risk to the safety of persons or property or the integrity of a telecommunications network requiring immediate action to avoid or mitigate any loss, damage or personal injury.</w:t>
      </w:r>
    </w:p>
    <w:p w14:paraId="3FDB2851"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End User</w:t>
      </w:r>
      <w:r w:rsidRPr="00F11D0C">
        <w:rPr>
          <w14:ligatures w14:val="none"/>
        </w:rPr>
        <w:t xml:space="preserve"> means the recipient of the MSP Product, whether or not they have entered into a direct contractual relationship with the MSP (including, for example, owners and occupiers of premises within Eligible Estates and body corporates, strata corporations or owners’ corporations).</w:t>
      </w:r>
    </w:p>
    <w:p w14:paraId="55A68DE1"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 xml:space="preserve">End User Equipment </w:t>
      </w:r>
      <w:r w:rsidRPr="00F11D0C">
        <w:rPr>
          <w14:ligatures w14:val="none"/>
        </w:rPr>
        <w:t>means any equipment used by any end user in connection with nbn</w:t>
      </w:r>
      <w:r w:rsidRPr="006D03D8">
        <w:rPr>
          <w14:ligatures w14:val="none"/>
        </w:rPr>
        <w:t>®</w:t>
      </w:r>
      <w:r w:rsidRPr="00F11D0C">
        <w:rPr>
          <w14:ligatures w14:val="none"/>
        </w:rPr>
        <w:t xml:space="preserve"> FibreOne or the MSP Product.</w:t>
      </w:r>
    </w:p>
    <w:p w14:paraId="719DE480"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lastRenderedPageBreak/>
        <w:t>Fibre</w:t>
      </w:r>
      <w:r>
        <w:rPr>
          <w:b/>
          <w14:ligatures w14:val="none"/>
        </w:rPr>
        <w:t xml:space="preserve"> </w:t>
      </w:r>
      <w:r w:rsidRPr="00F11D0C">
        <w:rPr>
          <w:b/>
          <w14:ligatures w14:val="none"/>
        </w:rPr>
        <w:t xml:space="preserve">TV </w:t>
      </w:r>
      <w:r w:rsidRPr="00F11D0C">
        <w:rPr>
          <w14:ligatures w14:val="none"/>
        </w:rPr>
        <w:t xml:space="preserve">is the nbn product of that name supplied by nbn. </w:t>
      </w:r>
    </w:p>
    <w:p w14:paraId="5153F4B1"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 xml:space="preserve">Force Majeure </w:t>
      </w:r>
      <w:r w:rsidRPr="00F11D0C">
        <w:rPr>
          <w14:ligatures w14:val="none"/>
        </w:rPr>
        <w:t>means any event or circumstance that:</w:t>
      </w:r>
    </w:p>
    <w:p w14:paraId="1CDEFD40" w14:textId="77777777" w:rsidR="00A21D9D" w:rsidRPr="00F11D0C" w:rsidRDefault="00A21D9D" w:rsidP="00A21D9D">
      <w:pPr>
        <w:pStyle w:val="nbnShortAgt4DefnLevel1"/>
        <w:widowControl w:val="0"/>
        <w:numPr>
          <w:ilvl w:val="0"/>
          <w:numId w:val="47"/>
        </w:numPr>
        <w:suppressAutoHyphens/>
        <w:autoSpaceDE w:val="0"/>
        <w:autoSpaceDN w:val="0"/>
        <w:adjustRightInd w:val="0"/>
        <w:textAlignment w:val="center"/>
      </w:pPr>
      <w:r w:rsidRPr="00F11D0C">
        <w:rPr>
          <w14:ligatures w14:val="none"/>
        </w:rPr>
        <w:tab/>
        <w:t>is not within the reasonable control of an affected party, any of its Personnel or any of its Related Bodies Corporate or any of their Personnel;</w:t>
      </w:r>
    </w:p>
    <w:p w14:paraId="31A636A6" w14:textId="77777777" w:rsidR="00A21D9D" w:rsidRPr="00F11D0C" w:rsidRDefault="00A21D9D" w:rsidP="00A21D9D">
      <w:pPr>
        <w:pStyle w:val="nbnShortAgt4DefnLevel1"/>
        <w:widowControl w:val="0"/>
        <w:numPr>
          <w:ilvl w:val="0"/>
          <w:numId w:val="56"/>
        </w:numPr>
        <w:suppressAutoHyphens/>
        <w:autoSpaceDE w:val="0"/>
        <w:autoSpaceDN w:val="0"/>
        <w:adjustRightInd w:val="0"/>
        <w:textAlignment w:val="center"/>
      </w:pPr>
      <w:r w:rsidRPr="00F11D0C">
        <w:rPr>
          <w14:ligatures w14:val="none"/>
        </w:rPr>
        <w:tab/>
        <w:t>the affected party or any of its Related Bodies Corporate or any of their Personnel is not reasonably able to prevent or overcome by the exercise of reasonable care such as by having a disaster recovery plan in place; and</w:t>
      </w:r>
    </w:p>
    <w:p w14:paraId="508B5333" w14:textId="77777777" w:rsidR="00A21D9D" w:rsidRPr="00F11D0C" w:rsidRDefault="00A21D9D" w:rsidP="00A21D9D">
      <w:pPr>
        <w:pStyle w:val="nbnShortAgt4DefnLevel1"/>
        <w:widowControl w:val="0"/>
        <w:numPr>
          <w:ilvl w:val="0"/>
          <w:numId w:val="56"/>
        </w:numPr>
        <w:suppressAutoHyphens/>
        <w:autoSpaceDE w:val="0"/>
        <w:autoSpaceDN w:val="0"/>
        <w:adjustRightInd w:val="0"/>
        <w:textAlignment w:val="center"/>
      </w:pPr>
      <w:r w:rsidRPr="00F11D0C">
        <w:rPr>
          <w14:ligatures w14:val="none"/>
        </w:rPr>
        <w:tab/>
        <w:t>causes the affected party to fail to perform any of its obligations under this Agreement,</w:t>
      </w:r>
    </w:p>
    <w:p w14:paraId="0C039DA7" w14:textId="77777777" w:rsidR="00A21D9D" w:rsidRPr="00F11D0C" w:rsidRDefault="00A21D9D" w:rsidP="00A21D9D">
      <w:pPr>
        <w:pStyle w:val="nbnIndent1"/>
        <w:widowControl w:val="0"/>
        <w:suppressAutoHyphens/>
        <w:autoSpaceDE w:val="0"/>
        <w:autoSpaceDN w:val="0"/>
        <w:adjustRightInd w:val="0"/>
        <w:textAlignment w:val="center"/>
      </w:pPr>
      <w:r w:rsidRPr="00F11D0C">
        <w:rPr>
          <w14:ligatures w14:val="none"/>
        </w:rPr>
        <w:t>but does not include:</w:t>
      </w:r>
    </w:p>
    <w:p w14:paraId="01C3C625" w14:textId="77777777" w:rsidR="00A21D9D" w:rsidRPr="00F11D0C" w:rsidRDefault="00A21D9D" w:rsidP="00A21D9D">
      <w:pPr>
        <w:pStyle w:val="nbnShortAgt4DefnLevel1"/>
        <w:widowControl w:val="0"/>
        <w:numPr>
          <w:ilvl w:val="0"/>
          <w:numId w:val="56"/>
        </w:numPr>
        <w:suppressAutoHyphens/>
        <w:autoSpaceDE w:val="0"/>
        <w:autoSpaceDN w:val="0"/>
        <w:adjustRightInd w:val="0"/>
        <w:textAlignment w:val="center"/>
      </w:pPr>
      <w:r w:rsidRPr="00F11D0C">
        <w:rPr>
          <w14:ligatures w14:val="none"/>
        </w:rPr>
        <w:tab/>
        <w:t>any event or circumstance that arises as a result of any lack of funds for any reason or any other inability to pay; or</w:t>
      </w:r>
    </w:p>
    <w:p w14:paraId="4E952EF1" w14:textId="77777777" w:rsidR="00A21D9D" w:rsidRPr="00F11D0C" w:rsidRDefault="00A21D9D" w:rsidP="00A21D9D">
      <w:pPr>
        <w:pStyle w:val="nbnShortAgt4DefnLevel1"/>
        <w:widowControl w:val="0"/>
        <w:numPr>
          <w:ilvl w:val="0"/>
          <w:numId w:val="56"/>
        </w:numPr>
        <w:suppressAutoHyphens/>
        <w:autoSpaceDE w:val="0"/>
        <w:autoSpaceDN w:val="0"/>
        <w:adjustRightInd w:val="0"/>
        <w:textAlignment w:val="center"/>
      </w:pPr>
      <w:r w:rsidRPr="00F11D0C">
        <w:rPr>
          <w14:ligatures w14:val="none"/>
        </w:rPr>
        <w:tab/>
        <w:t>any event or circumstance that arises as a result of any negligent act or omission of the affected party.</w:t>
      </w:r>
    </w:p>
    <w:p w14:paraId="4C36A18E"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 xml:space="preserve">Government Agency </w:t>
      </w:r>
      <w:r w:rsidRPr="00F11D0C">
        <w:rPr>
          <w14:ligatures w14:val="none"/>
        </w:rPr>
        <w:t>means any court or tribunal of competent jurisdiction or any agency, authority, board, department, government, instrumentality, ministry, official or public or statutory person of the Commonwealth or of any State or Territory of Australia, and any local or municipal government or governmental bodies.</w:t>
      </w:r>
    </w:p>
    <w:p w14:paraId="66E0926F"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 xml:space="preserve">GST Law </w:t>
      </w:r>
      <w:r w:rsidRPr="00F11D0C">
        <w:rPr>
          <w14:ligatures w14:val="none"/>
        </w:rPr>
        <w:t xml:space="preserve">has the meaning given to it in the </w:t>
      </w:r>
      <w:r w:rsidRPr="00F11D0C">
        <w:rPr>
          <w:i/>
          <w14:ligatures w14:val="none"/>
        </w:rPr>
        <w:t>A New Tax System (Goods and Services Tax) Act 1999</w:t>
      </w:r>
      <w:r w:rsidRPr="00F11D0C">
        <w:rPr>
          <w14:ligatures w14:val="none"/>
        </w:rPr>
        <w:t xml:space="preserve"> (Cth).</w:t>
      </w:r>
    </w:p>
    <w:p w14:paraId="505EA1F6"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Head Terms</w:t>
      </w:r>
      <w:r w:rsidRPr="00F11D0C">
        <w:rPr>
          <w14:ligatures w14:val="none"/>
        </w:rPr>
        <w:t xml:space="preserve"> means clauses </w:t>
      </w:r>
      <w:r w:rsidRPr="00F11D0C">
        <w:rPr>
          <w14:ligatures w14:val="none"/>
        </w:rPr>
        <w:fldChar w:fldCharType="begin"/>
      </w:r>
      <w:r w:rsidRPr="00F11D0C">
        <w:rPr>
          <w14:ligatures w14:val="none"/>
        </w:rPr>
        <w:instrText xml:space="preserve"> REF _Ref469561177 \w \h  \* MERGEFORMAT </w:instrText>
      </w:r>
      <w:r w:rsidRPr="00F11D0C">
        <w:rPr>
          <w14:ligatures w14:val="none"/>
        </w:rPr>
      </w:r>
      <w:r w:rsidRPr="00F11D0C">
        <w:rPr>
          <w14:ligatures w14:val="none"/>
        </w:rPr>
        <w:fldChar w:fldCharType="separate"/>
      </w:r>
      <w:r w:rsidRPr="00F11D0C">
        <w:rPr>
          <w14:ligatures w14:val="none"/>
        </w:rPr>
        <w:t>1</w:t>
      </w:r>
      <w:r w:rsidRPr="00F11D0C">
        <w:rPr>
          <w14:ligatures w14:val="none"/>
        </w:rPr>
        <w:fldChar w:fldCharType="end"/>
      </w:r>
      <w:r w:rsidRPr="00F11D0C">
        <w:rPr>
          <w14:ligatures w14:val="none"/>
        </w:rPr>
        <w:t xml:space="preserve"> to </w:t>
      </w:r>
      <w:r w:rsidRPr="00F11D0C">
        <w:rPr>
          <w14:ligatures w14:val="none"/>
        </w:rPr>
        <w:fldChar w:fldCharType="begin"/>
      </w:r>
      <w:r w:rsidRPr="00F11D0C">
        <w:rPr>
          <w14:ligatures w14:val="none"/>
        </w:rPr>
        <w:instrText xml:space="preserve"> REF _Ref434440770 \w \h  \* MERGEFORMAT </w:instrText>
      </w:r>
      <w:r w:rsidRPr="00F11D0C">
        <w:rPr>
          <w14:ligatures w14:val="none"/>
        </w:rPr>
      </w:r>
      <w:r w:rsidRPr="00F11D0C">
        <w:rPr>
          <w14:ligatures w14:val="none"/>
        </w:rPr>
        <w:fldChar w:fldCharType="separate"/>
      </w:r>
      <w:r w:rsidRPr="00F11D0C">
        <w:rPr>
          <w14:ligatures w14:val="none"/>
        </w:rPr>
        <w:t>27</w:t>
      </w:r>
      <w:r w:rsidRPr="00F11D0C">
        <w:rPr>
          <w14:ligatures w14:val="none"/>
        </w:rPr>
        <w:fldChar w:fldCharType="end"/>
      </w:r>
      <w:r w:rsidRPr="00F11D0C">
        <w:rPr>
          <w14:ligatures w14:val="none"/>
        </w:rPr>
        <w:t xml:space="preserve"> of this Agreement.</w:t>
      </w:r>
    </w:p>
    <w:p w14:paraId="59783AF3" w14:textId="77777777" w:rsidR="00A21D9D" w:rsidRPr="00F11D0C" w:rsidRDefault="00A21D9D" w:rsidP="00A21D9D">
      <w:pPr>
        <w:pStyle w:val="DefinitionParagraph"/>
        <w:widowControl w:val="0"/>
        <w:suppressAutoHyphens/>
        <w:autoSpaceDE w:val="0"/>
        <w:autoSpaceDN w:val="0"/>
        <w:adjustRightInd w:val="0"/>
        <w:textAlignment w:val="center"/>
        <w:rPr>
          <w:b/>
          <w:sz w:val="18"/>
          <w:lang w:val="en-GB"/>
        </w:rPr>
      </w:pPr>
      <w:r w:rsidRPr="00F11D0C">
        <w:rPr>
          <w:b/>
          <w14:ligatures w14:val="none"/>
        </w:rPr>
        <w:t>Indirect Loss</w:t>
      </w:r>
      <w:r w:rsidRPr="00F11D0C">
        <w:rPr>
          <w14:ligatures w14:val="none"/>
        </w:rPr>
        <w:t xml:space="preserve"> means loss of revenue, loss of profit, loss of goodwill, loss of anticipated savings, loss of opportunity, and any other Loss, not arising naturally and according to the usual course of things from the relevant breach, whether or not such Loss may reasonably be supposed to have been in the contemplation of both parties, at the time they made the contract, as the probable result of the relevant breach.</w:t>
      </w:r>
    </w:p>
    <w:p w14:paraId="747A5B49"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 xml:space="preserve">Insolvency Event </w:t>
      </w:r>
      <w:r w:rsidRPr="00F11D0C">
        <w:rPr>
          <w14:ligatures w14:val="none"/>
        </w:rPr>
        <w:t>means the occurrence of any one or more of the following events in relation to a party:</w:t>
      </w:r>
    </w:p>
    <w:p w14:paraId="150CE5A6" w14:textId="77777777" w:rsidR="00A21D9D" w:rsidRPr="00F11D0C" w:rsidRDefault="00A21D9D" w:rsidP="00A21D9D">
      <w:pPr>
        <w:pStyle w:val="nbnShortAgt4DefnLevel1"/>
        <w:widowControl w:val="0"/>
        <w:numPr>
          <w:ilvl w:val="0"/>
          <w:numId w:val="48"/>
        </w:numPr>
        <w:suppressAutoHyphens/>
        <w:autoSpaceDE w:val="0"/>
        <w:autoSpaceDN w:val="0"/>
        <w:adjustRightInd w:val="0"/>
        <w:textAlignment w:val="center"/>
      </w:pPr>
      <w:r w:rsidRPr="00F11D0C">
        <w:rPr>
          <w14:ligatures w14:val="none"/>
        </w:rPr>
        <w:tab/>
        <w:t>an order is made that it be wound up, declared bankrupt or that a provisional liquidator or receiver or receiver and manager be appointed;</w:t>
      </w:r>
    </w:p>
    <w:p w14:paraId="2AD2DAF6" w14:textId="77777777" w:rsidR="00A21D9D" w:rsidRPr="00F11D0C" w:rsidRDefault="00A21D9D" w:rsidP="00A21D9D">
      <w:pPr>
        <w:pStyle w:val="nbnShortAgt4DefnLevel1"/>
        <w:widowControl w:val="0"/>
        <w:numPr>
          <w:ilvl w:val="0"/>
          <w:numId w:val="56"/>
        </w:numPr>
        <w:suppressAutoHyphens/>
        <w:autoSpaceDE w:val="0"/>
        <w:autoSpaceDN w:val="0"/>
        <w:adjustRightInd w:val="0"/>
        <w:textAlignment w:val="center"/>
      </w:pPr>
      <w:r w:rsidRPr="00F11D0C">
        <w:rPr>
          <w14:ligatures w14:val="none"/>
        </w:rPr>
        <w:tab/>
        <w:t>a liquidator or provisional liquidator is appointed;</w:t>
      </w:r>
    </w:p>
    <w:p w14:paraId="7626D80B" w14:textId="77777777" w:rsidR="00A21D9D" w:rsidRPr="00F11D0C" w:rsidRDefault="00A21D9D" w:rsidP="00A21D9D">
      <w:pPr>
        <w:pStyle w:val="nbnShortAgt4DefnLevel1"/>
        <w:widowControl w:val="0"/>
        <w:numPr>
          <w:ilvl w:val="0"/>
          <w:numId w:val="56"/>
        </w:numPr>
        <w:suppressAutoHyphens/>
        <w:autoSpaceDE w:val="0"/>
        <w:autoSpaceDN w:val="0"/>
        <w:adjustRightInd w:val="0"/>
        <w:textAlignment w:val="center"/>
      </w:pPr>
      <w:r w:rsidRPr="00F11D0C">
        <w:rPr>
          <w14:ligatures w14:val="none"/>
        </w:rPr>
        <w:tab/>
        <w:t>an administrator is appointed to it under sections 436A, 436B or 436C of the Corporations Act;</w:t>
      </w:r>
    </w:p>
    <w:p w14:paraId="4B3B258B" w14:textId="77777777" w:rsidR="00A21D9D" w:rsidRPr="00F11D0C" w:rsidRDefault="00A21D9D" w:rsidP="00A21D9D">
      <w:pPr>
        <w:pStyle w:val="nbnShortAgt4DefnLevel1"/>
        <w:widowControl w:val="0"/>
        <w:numPr>
          <w:ilvl w:val="0"/>
          <w:numId w:val="56"/>
        </w:numPr>
        <w:suppressAutoHyphens/>
        <w:autoSpaceDE w:val="0"/>
        <w:autoSpaceDN w:val="0"/>
        <w:adjustRightInd w:val="0"/>
        <w:textAlignment w:val="center"/>
      </w:pPr>
      <w:r w:rsidRPr="00F11D0C">
        <w:rPr>
          <w14:ligatures w14:val="none"/>
        </w:rPr>
        <w:tab/>
        <w:t>a Controller (as defined in section 9 of the Corporations Act) is appointed to it or any of its assets;</w:t>
      </w:r>
    </w:p>
    <w:p w14:paraId="371C0F9A" w14:textId="77777777" w:rsidR="00A21D9D" w:rsidRPr="00F11D0C" w:rsidRDefault="00A21D9D" w:rsidP="00A21D9D">
      <w:pPr>
        <w:pStyle w:val="nbnShortAgt4DefnLevel1"/>
        <w:widowControl w:val="0"/>
        <w:numPr>
          <w:ilvl w:val="0"/>
          <w:numId w:val="56"/>
        </w:numPr>
        <w:suppressAutoHyphens/>
        <w:autoSpaceDE w:val="0"/>
        <w:autoSpaceDN w:val="0"/>
        <w:adjustRightInd w:val="0"/>
        <w:textAlignment w:val="center"/>
      </w:pPr>
      <w:r w:rsidRPr="00F11D0C">
        <w:rPr>
          <w14:ligatures w14:val="none"/>
        </w:rPr>
        <w:tab/>
        <w:t xml:space="preserve">it enters into an arrangement or composition with one or more of its creditors (in their capacities as creditors) and that arrangement or composition is not terminated within 10 Business Days, or an assignment is made for the benefit of one or more of its creditors (in their capacities as creditors), in </w:t>
      </w:r>
      <w:r w:rsidRPr="00F11D0C">
        <w:rPr>
          <w14:ligatures w14:val="none"/>
        </w:rPr>
        <w:lastRenderedPageBreak/>
        <w:t>each case other than to carry out a reconstruction or amalgamation while solvent;</w:t>
      </w:r>
    </w:p>
    <w:p w14:paraId="4A8F5312" w14:textId="77777777" w:rsidR="00A21D9D" w:rsidRPr="00F11D0C" w:rsidRDefault="00A21D9D" w:rsidP="00A21D9D">
      <w:pPr>
        <w:pStyle w:val="nbnShortAgt4DefnLevel1"/>
        <w:widowControl w:val="0"/>
        <w:numPr>
          <w:ilvl w:val="0"/>
          <w:numId w:val="56"/>
        </w:numPr>
        <w:suppressAutoHyphens/>
        <w:autoSpaceDE w:val="0"/>
        <w:autoSpaceDN w:val="0"/>
        <w:adjustRightInd w:val="0"/>
        <w:textAlignment w:val="center"/>
      </w:pPr>
      <w:r w:rsidRPr="00F11D0C">
        <w:rPr>
          <w14:ligatures w14:val="none"/>
        </w:rPr>
        <w:tab/>
        <w:t>it proposes a winding-up, dissolution or reorganisation, moratorium, deed of company arrangement or other administration involving one or more of its creditors (in their capacities as creditors), or it proposes a standstill arrangement or composition with one or more of its creditors (in their capacities as creditors) and that standstill, arrangement or composition is not terminated within 10 Business Days;</w:t>
      </w:r>
    </w:p>
    <w:p w14:paraId="7772C85B" w14:textId="77777777" w:rsidR="00A21D9D" w:rsidRPr="00F11D0C" w:rsidRDefault="00A21D9D" w:rsidP="00A21D9D">
      <w:pPr>
        <w:pStyle w:val="nbnShortAgt4DefnLevel1"/>
        <w:widowControl w:val="0"/>
        <w:numPr>
          <w:ilvl w:val="0"/>
          <w:numId w:val="56"/>
        </w:numPr>
        <w:suppressAutoHyphens/>
        <w:autoSpaceDE w:val="0"/>
        <w:autoSpaceDN w:val="0"/>
        <w:adjustRightInd w:val="0"/>
        <w:textAlignment w:val="center"/>
      </w:pPr>
      <w:r w:rsidRPr="00F11D0C">
        <w:rPr>
          <w14:ligatures w14:val="none"/>
        </w:rPr>
        <w:tab/>
        <w:t>it is insolvent as disclosed in its accounts or otherwise, it states that it is insolvent, it is presumed to be insolvent under an applicable law (including under sections 459C(2) or 585 of the Corporations Act) or otherwise is, or states that it is, unable to pay all its debts as and when they become due and payable;</w:t>
      </w:r>
    </w:p>
    <w:p w14:paraId="097D3DB4" w14:textId="77777777" w:rsidR="00A21D9D" w:rsidRPr="00F11D0C" w:rsidRDefault="00A21D9D" w:rsidP="00A21D9D">
      <w:pPr>
        <w:pStyle w:val="nbnShortAgt4DefnLevel1"/>
        <w:widowControl w:val="0"/>
        <w:numPr>
          <w:ilvl w:val="0"/>
          <w:numId w:val="56"/>
        </w:numPr>
        <w:suppressAutoHyphens/>
        <w:autoSpaceDE w:val="0"/>
        <w:autoSpaceDN w:val="0"/>
        <w:adjustRightInd w:val="0"/>
        <w:textAlignment w:val="center"/>
      </w:pPr>
      <w:r w:rsidRPr="00F11D0C">
        <w:rPr>
          <w14:ligatures w14:val="none"/>
        </w:rPr>
        <w:tab/>
        <w:t>it is taken to have failed to comply with a statutory demand as a result of section 459F(1) of the Corporations Act;</w:t>
      </w:r>
    </w:p>
    <w:p w14:paraId="24B4D292" w14:textId="77777777" w:rsidR="00A21D9D" w:rsidRPr="00F11D0C" w:rsidRDefault="00A21D9D" w:rsidP="00A21D9D">
      <w:pPr>
        <w:pStyle w:val="nbnShortAgt4DefnLevel1"/>
        <w:widowControl w:val="0"/>
        <w:numPr>
          <w:ilvl w:val="0"/>
          <w:numId w:val="56"/>
        </w:numPr>
        <w:suppressAutoHyphens/>
        <w:autoSpaceDE w:val="0"/>
        <w:autoSpaceDN w:val="0"/>
        <w:adjustRightInd w:val="0"/>
        <w:textAlignment w:val="center"/>
      </w:pPr>
      <w:r w:rsidRPr="00F11D0C">
        <w:rPr>
          <w14:ligatures w14:val="none"/>
        </w:rPr>
        <w:tab/>
        <w:t>a notice is issued under sections 601AA or 601AB of the Corporations Act and not withdrawn or dismissed within 21 days;</w:t>
      </w:r>
    </w:p>
    <w:p w14:paraId="47FEFD03" w14:textId="77777777" w:rsidR="00A21D9D" w:rsidRPr="00F11D0C" w:rsidRDefault="00A21D9D" w:rsidP="00A21D9D">
      <w:pPr>
        <w:pStyle w:val="nbnShortAgt4DefnLevel1"/>
        <w:widowControl w:val="0"/>
        <w:numPr>
          <w:ilvl w:val="0"/>
          <w:numId w:val="56"/>
        </w:numPr>
        <w:suppressAutoHyphens/>
        <w:autoSpaceDE w:val="0"/>
        <w:autoSpaceDN w:val="0"/>
        <w:adjustRightInd w:val="0"/>
        <w:textAlignment w:val="center"/>
      </w:pPr>
      <w:r w:rsidRPr="00F11D0C">
        <w:rPr>
          <w14:ligatures w14:val="none"/>
        </w:rPr>
        <w:tab/>
        <w:t>a writ of execution is levied against it or a material part of its property which is not dismissed within 21 days;</w:t>
      </w:r>
    </w:p>
    <w:p w14:paraId="1C3D2AFE" w14:textId="77777777" w:rsidR="00A21D9D" w:rsidRPr="00F11D0C" w:rsidRDefault="00A21D9D" w:rsidP="00A21D9D">
      <w:pPr>
        <w:pStyle w:val="nbnShortAgt4DefnLevel1"/>
        <w:widowControl w:val="0"/>
        <w:numPr>
          <w:ilvl w:val="0"/>
          <w:numId w:val="56"/>
        </w:numPr>
        <w:suppressAutoHyphens/>
        <w:autoSpaceDE w:val="0"/>
        <w:autoSpaceDN w:val="0"/>
        <w:adjustRightInd w:val="0"/>
        <w:textAlignment w:val="center"/>
      </w:pPr>
      <w:r w:rsidRPr="00F11D0C">
        <w:rPr>
          <w14:ligatures w14:val="none"/>
        </w:rPr>
        <w:tab/>
        <w:t>it ceases to carry on business or threatens to do so; or</w:t>
      </w:r>
    </w:p>
    <w:p w14:paraId="71A71003" w14:textId="77777777" w:rsidR="00A21D9D" w:rsidRPr="00F11D0C" w:rsidRDefault="00A21D9D" w:rsidP="00A21D9D">
      <w:pPr>
        <w:pStyle w:val="nbnShortAgt4DefnLevel1"/>
        <w:widowControl w:val="0"/>
        <w:numPr>
          <w:ilvl w:val="0"/>
          <w:numId w:val="56"/>
        </w:numPr>
        <w:suppressAutoHyphens/>
        <w:autoSpaceDE w:val="0"/>
        <w:autoSpaceDN w:val="0"/>
        <w:adjustRightInd w:val="0"/>
        <w:textAlignment w:val="center"/>
      </w:pPr>
      <w:r w:rsidRPr="00F11D0C">
        <w:rPr>
          <w14:ligatures w14:val="none"/>
        </w:rPr>
        <w:tab/>
        <w:t>anything occurs under the law of the Commonwealth or any Australian State or Territory which has a substantially similar effect to any of the events set out in the above paragraphs of this definition.</w:t>
      </w:r>
    </w:p>
    <w:p w14:paraId="311E36B5"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 xml:space="preserve">Integrated Communications </w:t>
      </w:r>
      <w:r w:rsidRPr="00F11D0C">
        <w:rPr>
          <w14:ligatures w14:val="none"/>
        </w:rPr>
        <w:t>means communications (however described, including as signal, traffic or data) related to building management, intercoms, security cameras, security access, other integrated communication applications and Common Area Wi-Fi.</w:t>
      </w:r>
    </w:p>
    <w:p w14:paraId="6F257BB8"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 xml:space="preserve">Intellectual Property Rights </w:t>
      </w:r>
      <w:r w:rsidRPr="00F11D0C">
        <w:rPr>
          <w14:ligatures w14:val="none"/>
        </w:rPr>
        <w:t>means any patent, copyright, design right, trade name, trade mark, service mark, domain name right, semiconductor or circuit layout right or any other form of protection of a similar nature to any of these, anywhere in the world (whether registered or not and including applications for any such right).</w:t>
      </w:r>
    </w:p>
    <w:p w14:paraId="0C082401"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 xml:space="preserve">Internal Cabling </w:t>
      </w:r>
      <w:r w:rsidRPr="00F11D0C">
        <w:rPr>
          <w14:ligatures w14:val="none"/>
        </w:rPr>
        <w:t>has the meaning given to that term in Schedule 2.</w:t>
      </w:r>
    </w:p>
    <w:p w14:paraId="2F59EC0B"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 xml:space="preserve">Interconnection Site </w:t>
      </w:r>
      <w:r w:rsidRPr="00F11D0C">
        <w:rPr>
          <w14:ligatures w14:val="none"/>
        </w:rPr>
        <w:t>means, in relation to an Eligible Estate, the location of the CXC for nbn</w:t>
      </w:r>
      <w:r w:rsidRPr="006D03D8">
        <w:rPr>
          <w14:ligatures w14:val="none"/>
        </w:rPr>
        <w:t>®</w:t>
      </w:r>
      <w:r w:rsidRPr="00F11D0C">
        <w:rPr>
          <w14:ligatures w14:val="none"/>
        </w:rPr>
        <w:t xml:space="preserve"> FibreOne as offered by nbn</w:t>
      </w:r>
      <w:r w:rsidRPr="00F11D0C">
        <w:rPr>
          <w:b/>
          <w14:ligatures w14:val="none"/>
        </w:rPr>
        <w:t xml:space="preserve"> </w:t>
      </w:r>
      <w:r w:rsidRPr="00F11D0C">
        <w:rPr>
          <w14:ligatures w14:val="none"/>
        </w:rPr>
        <w:t>in connection with that Eligible Estate.</w:t>
      </w:r>
    </w:p>
    <w:p w14:paraId="27C125E2"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 xml:space="preserve">Loss </w:t>
      </w:r>
      <w:r w:rsidRPr="00F11D0C">
        <w:rPr>
          <w14:ligatures w14:val="none"/>
        </w:rPr>
        <w:t>means losses, damages, liabilities, charges, expenses, compensation, fine, penalty, payment outgoings or costs and all related costs and expenses (including reasonable legal fees and reasonable costs of investigation, litigation, settlement, judgment, appeal, interest and penalties) of any nature or kind, howsoever it arises and whether it is present or future, fixed or unascertained, actual or contingent.</w:t>
      </w:r>
    </w:p>
    <w:p w14:paraId="37D7184F"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MSP Equipment</w:t>
      </w:r>
      <w:r w:rsidRPr="00F11D0C">
        <w:rPr>
          <w14:ligatures w14:val="none"/>
        </w:rPr>
        <w:t xml:space="preserve"> means any equipment that is:</w:t>
      </w:r>
    </w:p>
    <w:p w14:paraId="51CC53EF" w14:textId="77777777" w:rsidR="00A21D9D" w:rsidRPr="00F11D0C" w:rsidRDefault="00A21D9D" w:rsidP="00A21D9D">
      <w:pPr>
        <w:pStyle w:val="nbnShortAgt4DefnLevel1"/>
        <w:widowControl w:val="0"/>
        <w:numPr>
          <w:ilvl w:val="0"/>
          <w:numId w:val="49"/>
        </w:numPr>
        <w:suppressAutoHyphens/>
        <w:autoSpaceDE w:val="0"/>
        <w:autoSpaceDN w:val="0"/>
        <w:adjustRightInd w:val="0"/>
        <w:textAlignment w:val="center"/>
      </w:pPr>
      <w:r w:rsidRPr="00F11D0C">
        <w:rPr>
          <w14:ligatures w14:val="none"/>
        </w:rPr>
        <w:tab/>
        <w:t>used by MSP in connection with nbn</w:t>
      </w:r>
      <w:r w:rsidRPr="006D03D8">
        <w:rPr>
          <w14:ligatures w14:val="none"/>
        </w:rPr>
        <w:t>®</w:t>
      </w:r>
      <w:r w:rsidRPr="00F11D0C">
        <w:rPr>
          <w14:ligatures w14:val="none"/>
        </w:rPr>
        <w:t xml:space="preserve"> FibreOne Infrastructure, MSP’s acquisition of nbn</w:t>
      </w:r>
      <w:r w:rsidRPr="006D03D8">
        <w:rPr>
          <w14:ligatures w14:val="none"/>
        </w:rPr>
        <w:t>®</w:t>
      </w:r>
      <w:r w:rsidRPr="00F11D0C">
        <w:rPr>
          <w14:ligatures w14:val="none"/>
        </w:rPr>
        <w:t xml:space="preserve"> FibreOne or </w:t>
      </w:r>
      <w:r w:rsidRPr="00F11D0C">
        <w:rPr>
          <w14:ligatures w14:val="none"/>
        </w:rPr>
        <w:lastRenderedPageBreak/>
        <w:t>MSP’s supply of the MSP Product; or</w:t>
      </w:r>
    </w:p>
    <w:p w14:paraId="26BCCB5F" w14:textId="77777777" w:rsidR="00A21D9D" w:rsidRPr="00F11D0C" w:rsidRDefault="00A21D9D" w:rsidP="00A21D9D">
      <w:pPr>
        <w:pStyle w:val="nbnShortAgt4DefnLevel1"/>
        <w:widowControl w:val="0"/>
        <w:numPr>
          <w:ilvl w:val="0"/>
          <w:numId w:val="56"/>
        </w:numPr>
        <w:suppressAutoHyphens/>
        <w:autoSpaceDE w:val="0"/>
        <w:autoSpaceDN w:val="0"/>
        <w:adjustRightInd w:val="0"/>
        <w:textAlignment w:val="center"/>
      </w:pPr>
      <w:r w:rsidRPr="00F11D0C">
        <w:rPr>
          <w14:ligatures w14:val="none"/>
        </w:rPr>
        <w:tab/>
        <w:t>provided by or on behalf of MSP to any third party for use in connection with MSP’s supply of the MSP Product,</w:t>
      </w:r>
    </w:p>
    <w:p w14:paraId="33D2C34B" w14:textId="77777777" w:rsidR="00A21D9D" w:rsidRPr="00F11D0C" w:rsidRDefault="00A21D9D" w:rsidP="00A21D9D">
      <w:pPr>
        <w:pStyle w:val="BodyText"/>
        <w:rPr>
          <w:sz w:val="18"/>
          <w:lang w:val="en-GB"/>
        </w:rPr>
      </w:pPr>
      <w:r w:rsidRPr="00F11D0C">
        <w:t>but excludes all nbn</w:t>
      </w:r>
      <w:r w:rsidRPr="006D03D8">
        <w:rPr>
          <w:b/>
        </w:rPr>
        <w:t>®</w:t>
      </w:r>
      <w:r w:rsidRPr="00F11D0C">
        <w:t xml:space="preserve"> Equipment.</w:t>
      </w:r>
    </w:p>
    <w:p w14:paraId="379AEE89"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 xml:space="preserve">MSP Product </w:t>
      </w:r>
      <w:r w:rsidRPr="00F11D0C">
        <w:rPr>
          <w14:ligatures w14:val="none"/>
        </w:rPr>
        <w:t>means the product or service supplied by MSP to which nbn</w:t>
      </w:r>
      <w:r w:rsidRPr="006D03D8">
        <w:rPr>
          <w14:ligatures w14:val="none"/>
        </w:rPr>
        <w:t>®</w:t>
      </w:r>
      <w:r w:rsidRPr="00F11D0C">
        <w:rPr>
          <w14:ligatures w14:val="none"/>
        </w:rPr>
        <w:t xml:space="preserve"> FibreOne is an input, which may include, for example, building management, intercom, security camera, security access and other such integrated communication applications, Common Area Wi-Fi, or a service for carriage of such applications and traffic.</w:t>
      </w:r>
      <w:r w:rsidRPr="00F11D0C">
        <w:rPr>
          <w:b/>
          <w14:ligatures w14:val="none"/>
        </w:rPr>
        <w:t>MSP Product Communications</w:t>
      </w:r>
      <w:r w:rsidRPr="00F11D0C">
        <w:rPr>
          <w14:ligatures w14:val="none"/>
        </w:rPr>
        <w:t xml:space="preserve"> has the meaning given to that term in clause </w:t>
      </w:r>
      <w:r>
        <w:rPr>
          <w14:ligatures w14:val="none"/>
        </w:rPr>
        <w:fldChar w:fldCharType="begin"/>
      </w:r>
      <w:r>
        <w:rPr>
          <w14:ligatures w14:val="none"/>
        </w:rPr>
        <w:instrText xml:space="preserve"> REF _Ref231213424 \w \h </w:instrText>
      </w:r>
      <w:r>
        <w:rPr>
          <w14:ligatures w14:val="none"/>
        </w:rPr>
      </w:r>
      <w:r>
        <w:rPr>
          <w14:ligatures w14:val="none"/>
        </w:rPr>
        <w:fldChar w:fldCharType="separate"/>
      </w:r>
      <w:r>
        <w:rPr>
          <w14:ligatures w14:val="none"/>
        </w:rPr>
        <w:t>1.2</w:t>
      </w:r>
      <w:r>
        <w:rPr>
          <w14:ligatures w14:val="none"/>
        </w:rPr>
        <w:fldChar w:fldCharType="end"/>
      </w:r>
      <w:r w:rsidRPr="00F11D0C">
        <w:rPr>
          <w14:ligatures w14:val="none"/>
        </w:rPr>
        <w:t xml:space="preserve">. </w:t>
      </w:r>
    </w:p>
    <w:p w14:paraId="4DBDD2E3"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 xml:space="preserve">MSP Platform </w:t>
      </w:r>
      <w:r w:rsidRPr="00F11D0C">
        <w:rPr>
          <w14:ligatures w14:val="none"/>
        </w:rPr>
        <w:t>means all information technology systems and platforms used by or on behalf of MSP in connection with this Agreement which directly or indirectly interact with information technology systems and platforms used by or on behalf of nbn.</w:t>
      </w:r>
    </w:p>
    <w:p w14:paraId="0650357F"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MSP Works</w:t>
      </w:r>
      <w:r w:rsidRPr="00F11D0C">
        <w:rPr>
          <w14:ligatures w14:val="none"/>
        </w:rPr>
        <w:t xml:space="preserve"> means any works undertaken by or on behalf of MSP in connection with the installation, operation, inspection, testing, maintenance, repair, relocation, replacement or removal of MSP Equipment in, at, on or around an nbn</w:t>
      </w:r>
      <w:r w:rsidRPr="006D03D8">
        <w:rPr>
          <w:b/>
          <w14:ligatures w14:val="none"/>
        </w:rPr>
        <w:t>®</w:t>
      </w:r>
      <w:r w:rsidRPr="00F11D0C">
        <w:rPr>
          <w:b/>
          <w14:ligatures w14:val="none"/>
        </w:rPr>
        <w:t xml:space="preserve"> </w:t>
      </w:r>
      <w:r w:rsidRPr="00F11D0C">
        <w:rPr>
          <w14:ligatures w14:val="none"/>
        </w:rPr>
        <w:t>Facility under this Agreement.</w:t>
      </w:r>
    </w:p>
    <w:p w14:paraId="4E20F33F"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723D0">
        <w:rPr>
          <w:b/>
          <w:bCs/>
          <w14:ligatures w14:val="none"/>
        </w:rPr>
        <w:t>nbn®</w:t>
      </w:r>
      <w:r w:rsidRPr="00F11D0C">
        <w:rPr>
          <w:b/>
          <w14:ligatures w14:val="none"/>
        </w:rPr>
        <w:t xml:space="preserve"> Equipment</w:t>
      </w:r>
      <w:r w:rsidRPr="00F11D0C">
        <w:rPr>
          <w14:ligatures w14:val="none"/>
        </w:rPr>
        <w:t xml:space="preserve"> means any equipment that is owned, operated or controlled by nbn (or any Related Body Corporate of nbn):</w:t>
      </w:r>
    </w:p>
    <w:p w14:paraId="612094DF" w14:textId="77777777" w:rsidR="00A21D9D" w:rsidRPr="00F11D0C" w:rsidRDefault="00A21D9D" w:rsidP="00A21D9D">
      <w:pPr>
        <w:pStyle w:val="nbnShortAgt4DefnLevel1"/>
        <w:widowControl w:val="0"/>
        <w:numPr>
          <w:ilvl w:val="0"/>
          <w:numId w:val="50"/>
        </w:numPr>
        <w:suppressAutoHyphens/>
        <w:autoSpaceDE w:val="0"/>
        <w:autoSpaceDN w:val="0"/>
        <w:adjustRightInd w:val="0"/>
        <w:textAlignment w:val="center"/>
      </w:pPr>
      <w:r w:rsidRPr="00F11D0C">
        <w:rPr>
          <w14:ligatures w14:val="none"/>
        </w:rPr>
        <w:t>that is provided by</w:t>
      </w:r>
      <w:r w:rsidRPr="00F11D0C">
        <w:rPr>
          <w:b/>
          <w14:ligatures w14:val="none"/>
        </w:rPr>
        <w:t xml:space="preserve"> </w:t>
      </w:r>
      <w:r w:rsidRPr="00F11D0C">
        <w:rPr>
          <w14:ligatures w14:val="none"/>
        </w:rPr>
        <w:t>nbn (or any Related Body Corporate of nbn) to MSP for use as part of, or in connection with, nbn</w:t>
      </w:r>
      <w:r w:rsidRPr="006D03D8">
        <w:rPr>
          <w14:ligatures w14:val="none"/>
        </w:rPr>
        <w:t>®</w:t>
      </w:r>
      <w:r w:rsidRPr="00F11D0C">
        <w:rPr>
          <w14:ligatures w14:val="none"/>
        </w:rPr>
        <w:t xml:space="preserve"> FibreOne; or</w:t>
      </w:r>
    </w:p>
    <w:p w14:paraId="39FC18D0" w14:textId="77777777" w:rsidR="00A21D9D" w:rsidRPr="00F11D0C" w:rsidRDefault="00A21D9D" w:rsidP="00A21D9D">
      <w:pPr>
        <w:pStyle w:val="nbnShortAgt4DefnLevel1"/>
        <w:widowControl w:val="0"/>
        <w:numPr>
          <w:ilvl w:val="0"/>
          <w:numId w:val="56"/>
        </w:numPr>
        <w:suppressAutoHyphens/>
        <w:autoSpaceDE w:val="0"/>
        <w:autoSpaceDN w:val="0"/>
        <w:adjustRightInd w:val="0"/>
        <w:textAlignment w:val="center"/>
      </w:pPr>
      <w:r w:rsidRPr="00F11D0C">
        <w:rPr>
          <w14:ligatures w14:val="none"/>
        </w:rPr>
        <w:t>to which nbn (or any Related Body Corporate of nbn) permits MSP to access (or on-grant such access to any third party) as part of, or in connection with, nbn</w:t>
      </w:r>
      <w:r w:rsidRPr="006D03D8">
        <w:rPr>
          <w14:ligatures w14:val="none"/>
        </w:rPr>
        <w:t>®</w:t>
      </w:r>
      <w:r w:rsidRPr="00F11D0C">
        <w:rPr>
          <w14:ligatures w14:val="none"/>
        </w:rPr>
        <w:t xml:space="preserve"> FibreOne, including the CXC, nbn</w:t>
      </w:r>
      <w:r w:rsidRPr="006D03D8">
        <w:rPr>
          <w14:ligatures w14:val="none"/>
        </w:rPr>
        <w:t>®</w:t>
      </w:r>
      <w:r w:rsidRPr="00F11D0C">
        <w:rPr>
          <w14:ligatures w14:val="none"/>
        </w:rPr>
        <w:t xml:space="preserve"> FibreOne Infrastructure and CXR,</w:t>
      </w:r>
    </w:p>
    <w:p w14:paraId="1750A953" w14:textId="77777777" w:rsidR="00A21D9D" w:rsidRPr="00F11D0C" w:rsidRDefault="00A21D9D" w:rsidP="00A21D9D">
      <w:pPr>
        <w:pStyle w:val="BodyText"/>
        <w:rPr>
          <w:sz w:val="18"/>
          <w:lang w:val="en-GB"/>
        </w:rPr>
      </w:pPr>
      <w:r w:rsidRPr="00F11D0C">
        <w:t>but does not include any Internal Cabling.</w:t>
      </w:r>
    </w:p>
    <w:p w14:paraId="0C7C8CC1"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723D0">
        <w:rPr>
          <w:b/>
          <w:bCs/>
          <w14:ligatures w14:val="none"/>
        </w:rPr>
        <w:t>nbn®</w:t>
      </w:r>
      <w:r w:rsidRPr="00F11D0C">
        <w:rPr>
          <w:b/>
          <w14:ligatures w14:val="none"/>
        </w:rPr>
        <w:t xml:space="preserve"> Facility</w:t>
      </w:r>
      <w:r w:rsidRPr="00F11D0C">
        <w:rPr>
          <w14:ligatures w14:val="none"/>
        </w:rPr>
        <w:t xml:space="preserve"> means Pit, Duct, or other nbn</w:t>
      </w:r>
      <w:r w:rsidRPr="006D03D8">
        <w:rPr>
          <w14:ligatures w14:val="none"/>
        </w:rPr>
        <w:t>®</w:t>
      </w:r>
      <w:r w:rsidRPr="00F11D0C">
        <w:rPr>
          <w14:ligatures w14:val="none"/>
        </w:rPr>
        <w:t xml:space="preserve"> FibreOne Infrastructure, as the context requires.</w:t>
      </w:r>
    </w:p>
    <w:p w14:paraId="2130730D" w14:textId="77777777" w:rsidR="00A21D9D" w:rsidRPr="00F11D0C" w:rsidRDefault="00A21D9D" w:rsidP="00A21D9D">
      <w:pPr>
        <w:pStyle w:val="DefinitionParagraph"/>
        <w:widowControl w:val="0"/>
        <w:suppressAutoHyphens/>
        <w:autoSpaceDE w:val="0"/>
        <w:autoSpaceDN w:val="0"/>
        <w:adjustRightInd w:val="0"/>
        <w:textAlignment w:val="center"/>
        <w:rPr>
          <w:b/>
          <w:sz w:val="18"/>
          <w:lang w:val="en-GB"/>
        </w:rPr>
      </w:pPr>
      <w:bookmarkStart w:id="519" w:name="_Hlk215829707"/>
      <w:r w:rsidRPr="00F723D0">
        <w:rPr>
          <w:b/>
          <w:bCs/>
          <w14:ligatures w14:val="none"/>
        </w:rPr>
        <w:t xml:space="preserve">nbn® </w:t>
      </w:r>
      <w:r w:rsidRPr="00F11D0C">
        <w:rPr>
          <w:b/>
          <w14:ligatures w14:val="none"/>
        </w:rPr>
        <w:t xml:space="preserve">FibreOne </w:t>
      </w:r>
      <w:r w:rsidRPr="00F11D0C">
        <w:rPr>
          <w14:ligatures w14:val="none"/>
        </w:rPr>
        <w:t xml:space="preserve">has the meaning given to that term in clause </w:t>
      </w:r>
      <w:r w:rsidRPr="00F11D0C">
        <w:rPr>
          <w14:ligatures w14:val="none"/>
        </w:rPr>
        <w:fldChar w:fldCharType="begin"/>
      </w:r>
      <w:r w:rsidRPr="00F11D0C">
        <w:rPr>
          <w14:ligatures w14:val="none"/>
        </w:rPr>
        <w:instrText xml:space="preserve"> REF _Ref434491202 \w \h  \* MERGEFORMAT </w:instrText>
      </w:r>
      <w:r w:rsidRPr="00F11D0C">
        <w:rPr>
          <w14:ligatures w14:val="none"/>
        </w:rPr>
      </w:r>
      <w:r w:rsidRPr="00F11D0C">
        <w:rPr>
          <w14:ligatures w14:val="none"/>
        </w:rPr>
        <w:fldChar w:fldCharType="separate"/>
      </w:r>
      <w:r w:rsidRPr="00F11D0C">
        <w:rPr>
          <w14:ligatures w14:val="none"/>
        </w:rPr>
        <w:t>1.1</w:t>
      </w:r>
      <w:r w:rsidRPr="00F11D0C">
        <w:rPr>
          <w14:ligatures w14:val="none"/>
        </w:rPr>
        <w:fldChar w:fldCharType="end"/>
      </w:r>
      <w:r w:rsidRPr="00F11D0C">
        <w:rPr>
          <w14:ligatures w14:val="none"/>
        </w:rPr>
        <w:t xml:space="preserve"> of the Head Terms.</w:t>
      </w:r>
    </w:p>
    <w:p w14:paraId="5ABA7045"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723D0">
        <w:rPr>
          <w:b/>
          <w:bCs/>
          <w14:ligatures w14:val="none"/>
        </w:rPr>
        <w:t xml:space="preserve">nbn® </w:t>
      </w:r>
      <w:r w:rsidRPr="00F11D0C">
        <w:rPr>
          <w:b/>
          <w14:ligatures w14:val="none"/>
        </w:rPr>
        <w:t>FibreOne</w:t>
      </w:r>
      <w:r w:rsidRPr="00F11D0C">
        <w:rPr>
          <w14:ligatures w14:val="none"/>
        </w:rPr>
        <w:t xml:space="preserve"> </w:t>
      </w:r>
      <w:r w:rsidRPr="00F11D0C">
        <w:rPr>
          <w:b/>
          <w14:ligatures w14:val="none"/>
        </w:rPr>
        <w:t xml:space="preserve">Infrastructure </w:t>
      </w:r>
      <w:r w:rsidRPr="00F11D0C">
        <w:rPr>
          <w14:ligatures w14:val="none"/>
        </w:rPr>
        <w:t>means</w:t>
      </w:r>
      <w:r w:rsidRPr="00F11D0C">
        <w:rPr>
          <w:b/>
          <w14:ligatures w14:val="none"/>
        </w:rPr>
        <w:t xml:space="preserve"> </w:t>
      </w:r>
      <w:r w:rsidRPr="00F11D0C">
        <w:rPr>
          <w14:ligatures w14:val="none"/>
        </w:rPr>
        <w:t>the elements of the nbn</w:t>
      </w:r>
      <w:r w:rsidRPr="006D03D8">
        <w:rPr>
          <w:b/>
          <w14:ligatures w14:val="none"/>
        </w:rPr>
        <w:t>®</w:t>
      </w:r>
      <w:r w:rsidRPr="00F11D0C">
        <w:rPr>
          <w:b/>
          <w14:ligatures w14:val="none"/>
        </w:rPr>
        <w:t xml:space="preserve"> </w:t>
      </w:r>
      <w:r w:rsidRPr="00F11D0C">
        <w:rPr>
          <w14:ligatures w14:val="none"/>
        </w:rPr>
        <w:t>Network used by nbn</w:t>
      </w:r>
      <w:r w:rsidRPr="00F11D0C">
        <w:rPr>
          <w:b/>
          <w14:ligatures w14:val="none"/>
        </w:rPr>
        <w:t xml:space="preserve"> </w:t>
      </w:r>
      <w:r w:rsidRPr="00F11D0C">
        <w:rPr>
          <w14:ligatures w14:val="none"/>
        </w:rPr>
        <w:t>to supply nbn</w:t>
      </w:r>
      <w:r w:rsidRPr="006D03D8">
        <w:rPr>
          <w14:ligatures w14:val="none"/>
        </w:rPr>
        <w:t>®</w:t>
      </w:r>
      <w:r w:rsidRPr="00F11D0C">
        <w:rPr>
          <w14:ligatures w14:val="none"/>
        </w:rPr>
        <w:t xml:space="preserve"> FibreOne.</w:t>
      </w:r>
    </w:p>
    <w:p w14:paraId="3D71E9E6"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723D0">
        <w:rPr>
          <w:b/>
          <w:bCs/>
          <w14:ligatures w14:val="none"/>
        </w:rPr>
        <w:t xml:space="preserve">nbn® </w:t>
      </w:r>
      <w:bookmarkEnd w:id="519"/>
      <w:r w:rsidRPr="00F11D0C">
        <w:rPr>
          <w:b/>
          <w14:ligatures w14:val="none"/>
        </w:rPr>
        <w:t>Network</w:t>
      </w:r>
      <w:r w:rsidRPr="00F11D0C">
        <w:rPr>
          <w14:ligatures w14:val="none"/>
        </w:rPr>
        <w:t xml:space="preserve"> means, in respect of an Eligible Estate, nbn’s fibre-to-the-premises network serving that Eligible Estate.</w:t>
      </w:r>
    </w:p>
    <w:p w14:paraId="5626E66F"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723D0">
        <w:rPr>
          <w:b/>
          <w:bCs/>
          <w14:ligatures w14:val="none"/>
        </w:rPr>
        <w:t xml:space="preserve">nbn® </w:t>
      </w:r>
      <w:r w:rsidRPr="00F11D0C">
        <w:rPr>
          <w:b/>
          <w14:ligatures w14:val="none"/>
        </w:rPr>
        <w:t xml:space="preserve">Platform </w:t>
      </w:r>
      <w:r w:rsidRPr="00F11D0C">
        <w:rPr>
          <w14:ligatures w14:val="none"/>
        </w:rPr>
        <w:t>means all information technology systems and platforms used by or on behalf of nbn</w:t>
      </w:r>
      <w:r w:rsidRPr="00F11D0C">
        <w:rPr>
          <w:b/>
          <w14:ligatures w14:val="none"/>
        </w:rPr>
        <w:t xml:space="preserve"> </w:t>
      </w:r>
      <w:r w:rsidRPr="00F11D0C">
        <w:rPr>
          <w14:ligatures w14:val="none"/>
        </w:rPr>
        <w:t>in connection with this Agreement which directly or indirectly interact with information technology systems and platforms used by or on behalf of MSP.</w:t>
      </w:r>
    </w:p>
    <w:p w14:paraId="2D630DE9"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 xml:space="preserve">Personal Information </w:t>
      </w:r>
      <w:r w:rsidRPr="00F11D0C">
        <w:rPr>
          <w14:ligatures w14:val="none"/>
        </w:rPr>
        <w:t>means:</w:t>
      </w:r>
    </w:p>
    <w:p w14:paraId="4C197877" w14:textId="77777777" w:rsidR="00A21D9D" w:rsidRPr="00F11D0C" w:rsidRDefault="00A21D9D" w:rsidP="00A21D9D">
      <w:pPr>
        <w:pStyle w:val="nbnShortAgt4DefnLevel1"/>
        <w:widowControl w:val="0"/>
        <w:numPr>
          <w:ilvl w:val="0"/>
          <w:numId w:val="51"/>
        </w:numPr>
        <w:suppressAutoHyphens/>
        <w:autoSpaceDE w:val="0"/>
        <w:autoSpaceDN w:val="0"/>
        <w:adjustRightInd w:val="0"/>
        <w:textAlignment w:val="center"/>
      </w:pPr>
      <w:r w:rsidRPr="00F11D0C">
        <w:rPr>
          <w14:ligatures w14:val="none"/>
        </w:rPr>
        <w:tab/>
        <w:t xml:space="preserve">‘personal information’, having the meaning given to that term in the </w:t>
      </w:r>
      <w:r w:rsidRPr="00F11D0C">
        <w:rPr>
          <w:i/>
          <w14:ligatures w14:val="none"/>
        </w:rPr>
        <w:t>Privacy Act 1988</w:t>
      </w:r>
      <w:r w:rsidRPr="00F11D0C">
        <w:rPr>
          <w14:ligatures w14:val="none"/>
        </w:rPr>
        <w:t xml:space="preserve"> (Cth); and</w:t>
      </w:r>
    </w:p>
    <w:p w14:paraId="082F3863" w14:textId="77777777" w:rsidR="00A21D9D" w:rsidRPr="00F11D0C" w:rsidRDefault="00A21D9D" w:rsidP="00A21D9D">
      <w:pPr>
        <w:pStyle w:val="nbnShortAgt4DefnLevel1"/>
        <w:widowControl w:val="0"/>
        <w:numPr>
          <w:ilvl w:val="0"/>
          <w:numId w:val="56"/>
        </w:numPr>
        <w:suppressAutoHyphens/>
        <w:autoSpaceDE w:val="0"/>
        <w:autoSpaceDN w:val="0"/>
        <w:adjustRightInd w:val="0"/>
        <w:textAlignment w:val="center"/>
      </w:pPr>
      <w:r w:rsidRPr="00F11D0C">
        <w:rPr>
          <w14:ligatures w14:val="none"/>
        </w:rPr>
        <w:lastRenderedPageBreak/>
        <w:tab/>
        <w:t xml:space="preserve">any other information (if any) that is subject to the operation of Part 13 of the Telecommunications Act. </w:t>
      </w:r>
    </w:p>
    <w:p w14:paraId="1692E890"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 xml:space="preserve">Personnel </w:t>
      </w:r>
      <w:r w:rsidRPr="00F11D0C">
        <w:rPr>
          <w14:ligatures w14:val="none"/>
        </w:rPr>
        <w:t>means, in relation to a party or third party, that party’s officers, employees, agents, contractors, subcontractors, consultants, Related Bodies Corporate and their officers, employees, agents, contractors, subcontractors, consultants, but in the case of MSP and its Related Bodies Corporate, does not include nbn</w:t>
      </w:r>
      <w:r w:rsidRPr="00F11D0C">
        <w:rPr>
          <w:b/>
          <w14:ligatures w14:val="none"/>
        </w:rPr>
        <w:t xml:space="preserve">, </w:t>
      </w:r>
      <w:r w:rsidRPr="00F11D0C">
        <w:rPr>
          <w14:ligatures w14:val="none"/>
        </w:rPr>
        <w:t>its Personnel, its Related Bodies Corporate and their Personnel.</w:t>
      </w:r>
    </w:p>
    <w:p w14:paraId="1CF09170"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Pit</w:t>
      </w:r>
      <w:r w:rsidRPr="00F11D0C">
        <w:rPr>
          <w14:ligatures w14:val="none"/>
        </w:rPr>
        <w:t xml:space="preserve"> means, in respect of an Eligible Estate, an underground vault not large enough for a person to fully enter and work within that is owned by nbn or over which nbn is in a position to exercise control.</w:t>
      </w:r>
    </w:p>
    <w:p w14:paraId="54084735"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 xml:space="preserve">Privacy Laws </w:t>
      </w:r>
      <w:r w:rsidRPr="00F11D0C">
        <w:rPr>
          <w14:ligatures w14:val="none"/>
        </w:rPr>
        <w:t>means all laws pertaining to privacy, protection of personal information and protection of information contained in communications, applicable in Australia, as amended from time to time, including:</w:t>
      </w:r>
    </w:p>
    <w:p w14:paraId="5CA0AE12" w14:textId="77777777" w:rsidR="00A21D9D" w:rsidRPr="00F11D0C" w:rsidRDefault="00A21D9D" w:rsidP="00A21D9D">
      <w:pPr>
        <w:pStyle w:val="nbnShortAgt4DefnLevel1"/>
        <w:widowControl w:val="0"/>
        <w:numPr>
          <w:ilvl w:val="0"/>
          <w:numId w:val="52"/>
        </w:numPr>
        <w:suppressAutoHyphens/>
        <w:autoSpaceDE w:val="0"/>
        <w:autoSpaceDN w:val="0"/>
        <w:adjustRightInd w:val="0"/>
        <w:textAlignment w:val="center"/>
      </w:pPr>
      <w:r w:rsidRPr="00F11D0C">
        <w:rPr>
          <w14:ligatures w14:val="none"/>
        </w:rPr>
        <w:tab/>
        <w:t xml:space="preserve">the </w:t>
      </w:r>
      <w:r w:rsidRPr="00F11D0C">
        <w:rPr>
          <w:i/>
          <w14:ligatures w14:val="none"/>
        </w:rPr>
        <w:t>Privacy Act 1988</w:t>
      </w:r>
      <w:r w:rsidRPr="00F11D0C">
        <w:rPr>
          <w14:ligatures w14:val="none"/>
        </w:rPr>
        <w:t xml:space="preserve"> (Cth) (including the Australian Privacy Principles); and</w:t>
      </w:r>
    </w:p>
    <w:p w14:paraId="1B42BF02" w14:textId="77777777" w:rsidR="00A21D9D" w:rsidRPr="00F11D0C" w:rsidRDefault="00A21D9D" w:rsidP="00A21D9D">
      <w:pPr>
        <w:pStyle w:val="nbnShortAgt4DefnLevel1"/>
        <w:widowControl w:val="0"/>
        <w:numPr>
          <w:ilvl w:val="0"/>
          <w:numId w:val="56"/>
        </w:numPr>
        <w:suppressAutoHyphens/>
        <w:autoSpaceDE w:val="0"/>
        <w:autoSpaceDN w:val="0"/>
        <w:adjustRightInd w:val="0"/>
        <w:textAlignment w:val="center"/>
      </w:pPr>
      <w:r w:rsidRPr="00F11D0C">
        <w:rPr>
          <w14:ligatures w14:val="none"/>
        </w:rPr>
        <w:tab/>
        <w:t>Part 13 of the Telecommunications Act.</w:t>
      </w:r>
    </w:p>
    <w:p w14:paraId="6AA67ABA"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 xml:space="preserve">Prohibited Use </w:t>
      </w:r>
      <w:r w:rsidRPr="00F11D0C">
        <w:rPr>
          <w14:ligatures w14:val="none"/>
        </w:rPr>
        <w:t xml:space="preserve">means any use described in clause </w:t>
      </w:r>
      <w:r w:rsidRPr="000458B6">
        <w:rPr>
          <w:bCs/>
          <w14:ligatures w14:val="none"/>
        </w:rPr>
        <w:t>1.10.</w:t>
      </w:r>
    </w:p>
    <w:p w14:paraId="0FBF2AF5"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 xml:space="preserve">Regulator </w:t>
      </w:r>
      <w:r w:rsidRPr="00F11D0C">
        <w:rPr>
          <w14:ligatures w14:val="none"/>
        </w:rPr>
        <w:t>means ‘Regulator’ as defined in the WBA SFAA.</w:t>
      </w:r>
    </w:p>
    <w:p w14:paraId="33DFB65F"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Regulatory Event</w:t>
      </w:r>
      <w:r w:rsidRPr="00F11D0C">
        <w:rPr>
          <w14:ligatures w14:val="none"/>
        </w:rPr>
        <w:t xml:space="preserve"> means any of the following events: </w:t>
      </w:r>
    </w:p>
    <w:p w14:paraId="28642B49" w14:textId="77777777" w:rsidR="00A21D9D" w:rsidRPr="00F11D0C" w:rsidRDefault="00A21D9D" w:rsidP="00A21D9D">
      <w:pPr>
        <w:pStyle w:val="nbnShortAgt4DefnLevel1"/>
        <w:widowControl w:val="0"/>
        <w:numPr>
          <w:ilvl w:val="0"/>
          <w:numId w:val="53"/>
        </w:numPr>
        <w:suppressAutoHyphens/>
        <w:autoSpaceDE w:val="0"/>
        <w:autoSpaceDN w:val="0"/>
        <w:adjustRightInd w:val="0"/>
        <w:textAlignment w:val="center"/>
      </w:pPr>
      <w:r w:rsidRPr="00F11D0C">
        <w:rPr>
          <w14:ligatures w14:val="none"/>
        </w:rPr>
        <w:t>a ‘Regulatory Event’ as defined in the WBA SFAA; or</w:t>
      </w:r>
    </w:p>
    <w:p w14:paraId="25DD6204" w14:textId="77777777" w:rsidR="00A21D9D" w:rsidRPr="00F11D0C" w:rsidRDefault="00A21D9D" w:rsidP="00A21D9D">
      <w:pPr>
        <w:pStyle w:val="nbnShortAgt4DefnLevel1"/>
        <w:widowControl w:val="0"/>
        <w:numPr>
          <w:ilvl w:val="0"/>
          <w:numId w:val="56"/>
        </w:numPr>
        <w:suppressAutoHyphens/>
        <w:autoSpaceDE w:val="0"/>
        <w:autoSpaceDN w:val="0"/>
        <w:adjustRightInd w:val="0"/>
        <w:textAlignment w:val="center"/>
      </w:pPr>
      <w:r w:rsidRPr="00F11D0C">
        <w:rPr>
          <w14:ligatures w14:val="none"/>
        </w:rPr>
        <w:tab/>
        <w:t>the outcome of a dispute under any agreement between nbn and any third party, the subject matter of which is the same or similar to the subject matter of this Agreement, if</w:t>
      </w:r>
      <w:r w:rsidRPr="00F11D0C">
        <w:rPr>
          <w:b/>
          <w14:ligatures w14:val="none"/>
        </w:rPr>
        <w:t xml:space="preserve"> </w:t>
      </w:r>
      <w:r w:rsidRPr="00F11D0C">
        <w:rPr>
          <w14:ligatures w14:val="none"/>
        </w:rPr>
        <w:t>nbn determines that the resolution may affect its ability to perform its obligations under this Agreement.</w:t>
      </w:r>
    </w:p>
    <w:p w14:paraId="39060CC5"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 xml:space="preserve">Related Body Corporate </w:t>
      </w:r>
      <w:r w:rsidRPr="00F11D0C">
        <w:rPr>
          <w14:ligatures w14:val="none"/>
        </w:rPr>
        <w:t>has the meaning given to that term in section 50 of the Corporations Act.</w:t>
      </w:r>
    </w:p>
    <w:p w14:paraId="3824A8D3"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Required Insurance</w:t>
      </w:r>
      <w:r w:rsidRPr="00F11D0C">
        <w:rPr>
          <w14:ligatures w14:val="none"/>
        </w:rPr>
        <w:t xml:space="preserve"> means:</w:t>
      </w:r>
    </w:p>
    <w:p w14:paraId="716D7686" w14:textId="77777777" w:rsidR="00A21D9D" w:rsidRPr="00F11D0C" w:rsidRDefault="00A21D9D" w:rsidP="00A21D9D">
      <w:pPr>
        <w:pStyle w:val="nbnShortAgt4DefnLevel1"/>
        <w:widowControl w:val="0"/>
        <w:numPr>
          <w:ilvl w:val="0"/>
          <w:numId w:val="54"/>
        </w:numPr>
        <w:suppressAutoHyphens/>
        <w:autoSpaceDE w:val="0"/>
        <w:autoSpaceDN w:val="0"/>
        <w:adjustRightInd w:val="0"/>
        <w:textAlignment w:val="center"/>
      </w:pPr>
      <w:r w:rsidRPr="00F11D0C">
        <w:rPr>
          <w14:ligatures w14:val="none"/>
        </w:rPr>
        <w:t xml:space="preserve">workers compensation insurance in accordance with applicable law and awards, and insurance against common law liability to a party’s Personnel engaged in connection with this Agreement which must, where permitted by law, include an indemnity in favour of the other party in respect of statutory liability to that party’s Personnel; </w:t>
      </w:r>
    </w:p>
    <w:p w14:paraId="0F68E4A6" w14:textId="77777777" w:rsidR="00A21D9D" w:rsidRPr="00F11D0C" w:rsidRDefault="00A21D9D" w:rsidP="00A21D9D">
      <w:pPr>
        <w:pStyle w:val="nbnShortAgt4DefnLevel1"/>
        <w:widowControl w:val="0"/>
        <w:numPr>
          <w:ilvl w:val="0"/>
          <w:numId w:val="56"/>
        </w:numPr>
        <w:suppressAutoHyphens/>
        <w:autoSpaceDE w:val="0"/>
        <w:autoSpaceDN w:val="0"/>
        <w:adjustRightInd w:val="0"/>
        <w:textAlignment w:val="center"/>
      </w:pPr>
      <w:r w:rsidRPr="00F11D0C">
        <w:rPr>
          <w14:ligatures w14:val="none"/>
        </w:rPr>
        <w:t xml:space="preserve">public liability and product liability insurance as follows: </w:t>
      </w:r>
    </w:p>
    <w:p w14:paraId="4618726C" w14:textId="77777777" w:rsidR="00A21D9D" w:rsidRPr="00F11D0C" w:rsidRDefault="00A21D9D" w:rsidP="00A21D9D">
      <w:pPr>
        <w:pStyle w:val="nbnShortAgt4DefnLevel2"/>
        <w:widowControl w:val="0"/>
        <w:numPr>
          <w:ilvl w:val="1"/>
          <w:numId w:val="56"/>
        </w:numPr>
        <w:suppressAutoHyphens/>
        <w:autoSpaceDE w:val="0"/>
        <w:autoSpaceDN w:val="0"/>
        <w:adjustRightInd w:val="0"/>
        <w:textAlignment w:val="center"/>
      </w:pPr>
      <w:r w:rsidRPr="00F11D0C">
        <w:rPr>
          <w14:ligatures w14:val="none"/>
        </w:rPr>
        <w:t>public liability insurance for an amount not less than $20 million per occurrence; and</w:t>
      </w:r>
    </w:p>
    <w:p w14:paraId="32EA62F7" w14:textId="77777777" w:rsidR="00A21D9D" w:rsidRPr="00F11D0C" w:rsidRDefault="00A21D9D" w:rsidP="00A21D9D">
      <w:pPr>
        <w:pStyle w:val="nbnShortAgt4DefnLevel2"/>
        <w:widowControl w:val="0"/>
        <w:numPr>
          <w:ilvl w:val="1"/>
          <w:numId w:val="56"/>
        </w:numPr>
        <w:suppressAutoHyphens/>
        <w:autoSpaceDE w:val="0"/>
        <w:autoSpaceDN w:val="0"/>
        <w:adjustRightInd w:val="0"/>
        <w:textAlignment w:val="center"/>
      </w:pPr>
      <w:r w:rsidRPr="00F11D0C">
        <w:rPr>
          <w14:ligatures w14:val="none"/>
        </w:rPr>
        <w:t xml:space="preserve">product liability insurance for an amount not less than $20 million in the annual aggregate; and </w:t>
      </w:r>
    </w:p>
    <w:p w14:paraId="64E36D61" w14:textId="77777777" w:rsidR="00A21D9D" w:rsidRPr="00F11D0C" w:rsidRDefault="00A21D9D" w:rsidP="00A21D9D">
      <w:pPr>
        <w:pStyle w:val="nbnShortAgt4DefnLevel2"/>
        <w:widowControl w:val="0"/>
        <w:numPr>
          <w:ilvl w:val="1"/>
          <w:numId w:val="56"/>
        </w:numPr>
        <w:suppressAutoHyphens/>
        <w:autoSpaceDE w:val="0"/>
        <w:autoSpaceDN w:val="0"/>
        <w:adjustRightInd w:val="0"/>
        <w:textAlignment w:val="center"/>
      </w:pPr>
      <w:r w:rsidRPr="00F11D0C">
        <w:rPr>
          <w14:ligatures w14:val="none"/>
        </w:rPr>
        <w:t xml:space="preserve">insuring legal liability for: </w:t>
      </w:r>
    </w:p>
    <w:p w14:paraId="03E7FF4E" w14:textId="77777777" w:rsidR="00A21D9D" w:rsidRPr="00F11D0C" w:rsidRDefault="00A21D9D" w:rsidP="00A21D9D">
      <w:pPr>
        <w:pStyle w:val="nbnShortAgt4DefnLevel3"/>
        <w:widowControl w:val="0"/>
        <w:numPr>
          <w:ilvl w:val="2"/>
          <w:numId w:val="56"/>
        </w:numPr>
        <w:suppressAutoHyphens/>
        <w:autoSpaceDE w:val="0"/>
        <w:autoSpaceDN w:val="0"/>
        <w:adjustRightInd w:val="0"/>
        <w:textAlignment w:val="center"/>
      </w:pPr>
      <w:r w:rsidRPr="00F11D0C">
        <w:rPr>
          <w14:ligatures w14:val="none"/>
        </w:rPr>
        <w:t xml:space="preserve">loss of, destruction of or damage to Tangible Property; </w:t>
      </w:r>
    </w:p>
    <w:p w14:paraId="7639F760" w14:textId="77777777" w:rsidR="00A21D9D" w:rsidRPr="00F11D0C" w:rsidRDefault="00A21D9D" w:rsidP="00A21D9D">
      <w:pPr>
        <w:pStyle w:val="nbnShortAgt4DefnLevel3"/>
        <w:widowControl w:val="0"/>
        <w:numPr>
          <w:ilvl w:val="2"/>
          <w:numId w:val="56"/>
        </w:numPr>
        <w:suppressAutoHyphens/>
        <w:autoSpaceDE w:val="0"/>
        <w:autoSpaceDN w:val="0"/>
        <w:adjustRightInd w:val="0"/>
        <w:textAlignment w:val="center"/>
      </w:pPr>
      <w:r w:rsidRPr="00F11D0C">
        <w:rPr>
          <w14:ligatures w14:val="none"/>
        </w:rPr>
        <w:t xml:space="preserve">personal injury, sickness, disease or death of any person; and </w:t>
      </w:r>
    </w:p>
    <w:p w14:paraId="28D405E1" w14:textId="77777777" w:rsidR="00A21D9D" w:rsidRPr="00F11D0C" w:rsidRDefault="00A21D9D" w:rsidP="00A21D9D">
      <w:pPr>
        <w:pStyle w:val="nbnShortAgt4DefnLevel3"/>
        <w:widowControl w:val="0"/>
        <w:numPr>
          <w:ilvl w:val="2"/>
          <w:numId w:val="56"/>
        </w:numPr>
        <w:suppressAutoHyphens/>
        <w:autoSpaceDE w:val="0"/>
        <w:autoSpaceDN w:val="0"/>
        <w:adjustRightInd w:val="0"/>
        <w:textAlignment w:val="center"/>
      </w:pPr>
      <w:r w:rsidRPr="00F11D0C">
        <w:rPr>
          <w14:ligatures w14:val="none"/>
        </w:rPr>
        <w:lastRenderedPageBreak/>
        <w:t xml:space="preserve">indirect loss resulting from any of the above circumstances, </w:t>
      </w:r>
    </w:p>
    <w:p w14:paraId="68F240B5" w14:textId="77777777" w:rsidR="00A21D9D" w:rsidRPr="00F11D0C" w:rsidRDefault="00A21D9D" w:rsidP="00A21D9D">
      <w:pPr>
        <w:pStyle w:val="nbnIndent2"/>
      </w:pPr>
      <w:r w:rsidRPr="00F11D0C">
        <w:t xml:space="preserve">under, arising from or in connection with this Agreement; </w:t>
      </w:r>
    </w:p>
    <w:p w14:paraId="30A953E5" w14:textId="77777777" w:rsidR="00A21D9D" w:rsidRPr="00F11D0C" w:rsidRDefault="00A21D9D" w:rsidP="00A21D9D">
      <w:pPr>
        <w:pStyle w:val="nbnShortAgt4DefnLevel1"/>
        <w:widowControl w:val="0"/>
        <w:numPr>
          <w:ilvl w:val="0"/>
          <w:numId w:val="56"/>
        </w:numPr>
        <w:suppressAutoHyphens/>
        <w:autoSpaceDE w:val="0"/>
        <w:autoSpaceDN w:val="0"/>
        <w:adjustRightInd w:val="0"/>
        <w:textAlignment w:val="center"/>
      </w:pPr>
      <w:r w:rsidRPr="00F11D0C">
        <w:rPr>
          <w14:ligatures w14:val="none"/>
        </w:rPr>
        <w:t xml:space="preserve">professional indemnity insurance for an amount not less than $10 million per claim and in annual aggregate; </w:t>
      </w:r>
    </w:p>
    <w:p w14:paraId="6B04407F" w14:textId="77777777" w:rsidR="00A21D9D" w:rsidRPr="00F11D0C" w:rsidRDefault="00A21D9D" w:rsidP="00A21D9D">
      <w:pPr>
        <w:pStyle w:val="nbnShortAgt4DefnLevel1"/>
        <w:widowControl w:val="0"/>
        <w:numPr>
          <w:ilvl w:val="0"/>
          <w:numId w:val="56"/>
        </w:numPr>
        <w:suppressAutoHyphens/>
        <w:autoSpaceDE w:val="0"/>
        <w:autoSpaceDN w:val="0"/>
        <w:adjustRightInd w:val="0"/>
        <w:textAlignment w:val="center"/>
      </w:pPr>
      <w:r w:rsidRPr="00F11D0C">
        <w:rPr>
          <w14:ligatures w14:val="none"/>
        </w:rPr>
        <w:t xml:space="preserve">motor vehicle third party property damage insurance for not less than $20 million in respect of motor vehicles used in connection with this Agreement; and </w:t>
      </w:r>
    </w:p>
    <w:p w14:paraId="1D2B2CD8" w14:textId="77777777" w:rsidR="00A21D9D" w:rsidRPr="00F11D0C" w:rsidRDefault="00A21D9D" w:rsidP="00A21D9D">
      <w:pPr>
        <w:pStyle w:val="nbnShortAgt4DefnLevel1"/>
        <w:widowControl w:val="0"/>
        <w:numPr>
          <w:ilvl w:val="0"/>
          <w:numId w:val="56"/>
        </w:numPr>
        <w:suppressAutoHyphens/>
        <w:autoSpaceDE w:val="0"/>
        <w:autoSpaceDN w:val="0"/>
        <w:adjustRightInd w:val="0"/>
        <w:textAlignment w:val="center"/>
      </w:pPr>
      <w:r w:rsidRPr="00F11D0C">
        <w:rPr>
          <w14:ligatures w14:val="none"/>
        </w:rPr>
        <w:t>any other insurance required by law,</w:t>
      </w:r>
    </w:p>
    <w:p w14:paraId="1C6412BE" w14:textId="77777777" w:rsidR="00A21D9D" w:rsidRPr="00F11D0C" w:rsidRDefault="00A21D9D" w:rsidP="00A21D9D">
      <w:pPr>
        <w:pStyle w:val="nbnIndent1"/>
        <w:widowControl w:val="0"/>
        <w:suppressAutoHyphens/>
        <w:autoSpaceDE w:val="0"/>
        <w:autoSpaceDN w:val="0"/>
        <w:adjustRightInd w:val="0"/>
        <w:textAlignment w:val="center"/>
        <w:rPr>
          <w:sz w:val="18"/>
          <w:lang w:val="en-GB"/>
        </w:rPr>
      </w:pPr>
      <w:r w:rsidRPr="00F11D0C">
        <w:rPr>
          <w14:ligatures w14:val="none"/>
        </w:rPr>
        <w:t xml:space="preserve">(together, the </w:t>
      </w:r>
      <w:r w:rsidRPr="00F11D0C">
        <w:rPr>
          <w:b/>
          <w14:ligatures w14:val="none"/>
        </w:rPr>
        <w:t>Insurance Policies</w:t>
      </w:r>
      <w:r w:rsidRPr="00F11D0C">
        <w:rPr>
          <w14:ligatures w14:val="none"/>
        </w:rPr>
        <w:t>).</w:t>
      </w:r>
    </w:p>
    <w:p w14:paraId="462FC64F"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 xml:space="preserve">Site </w:t>
      </w:r>
      <w:r w:rsidRPr="00F11D0C">
        <w:rPr>
          <w14:ligatures w14:val="none"/>
        </w:rPr>
        <w:t>means each, and any part, of:</w:t>
      </w:r>
    </w:p>
    <w:p w14:paraId="31D7A2E3" w14:textId="77777777" w:rsidR="00A21D9D" w:rsidRPr="00F11D0C" w:rsidRDefault="00A21D9D" w:rsidP="00A21D9D">
      <w:pPr>
        <w:pStyle w:val="nbnShortAgt4DefnLevel1"/>
        <w:widowControl w:val="0"/>
        <w:numPr>
          <w:ilvl w:val="0"/>
          <w:numId w:val="55"/>
        </w:numPr>
        <w:suppressAutoHyphens/>
        <w:autoSpaceDE w:val="0"/>
        <w:autoSpaceDN w:val="0"/>
        <w:adjustRightInd w:val="0"/>
        <w:textAlignment w:val="center"/>
      </w:pPr>
      <w:r w:rsidRPr="00F11D0C">
        <w:rPr>
          <w14:ligatures w14:val="none"/>
        </w:rPr>
        <w:tab/>
        <w:t xml:space="preserve">an Eligible Estate; </w:t>
      </w:r>
    </w:p>
    <w:p w14:paraId="38909E4E" w14:textId="77777777" w:rsidR="00A21D9D" w:rsidRPr="00F11D0C" w:rsidRDefault="00A21D9D" w:rsidP="00A21D9D">
      <w:pPr>
        <w:pStyle w:val="nbnShortAgt4DefnLevel1"/>
        <w:widowControl w:val="0"/>
        <w:numPr>
          <w:ilvl w:val="0"/>
          <w:numId w:val="56"/>
        </w:numPr>
        <w:suppressAutoHyphens/>
        <w:autoSpaceDE w:val="0"/>
        <w:autoSpaceDN w:val="0"/>
        <w:adjustRightInd w:val="0"/>
        <w:textAlignment w:val="center"/>
      </w:pPr>
      <w:r w:rsidRPr="00F11D0C">
        <w:rPr>
          <w14:ligatures w14:val="none"/>
        </w:rPr>
        <w:t>an Interconnection Site; and</w:t>
      </w:r>
    </w:p>
    <w:p w14:paraId="1F15E6E3" w14:textId="77777777" w:rsidR="00A21D9D" w:rsidRPr="00F11D0C" w:rsidRDefault="00A21D9D" w:rsidP="00A21D9D">
      <w:pPr>
        <w:pStyle w:val="nbnShortAgt4DefnLevel1"/>
        <w:widowControl w:val="0"/>
        <w:numPr>
          <w:ilvl w:val="0"/>
          <w:numId w:val="56"/>
        </w:numPr>
        <w:suppressAutoHyphens/>
        <w:autoSpaceDE w:val="0"/>
        <w:autoSpaceDN w:val="0"/>
        <w:adjustRightInd w:val="0"/>
        <w:textAlignment w:val="center"/>
      </w:pPr>
      <w:r w:rsidRPr="00F11D0C">
        <w:rPr>
          <w14:ligatures w14:val="none"/>
        </w:rPr>
        <w:t>a site associated with an Interconnection Site, on or at which Duct is located.</w:t>
      </w:r>
    </w:p>
    <w:p w14:paraId="2647500F"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Specified Activity</w:t>
      </w:r>
      <w:r w:rsidRPr="00F11D0C">
        <w:rPr>
          <w14:ligatures w14:val="none"/>
        </w:rPr>
        <w:t xml:space="preserve"> means any of the activities referred to in sections 10 to 16 (inclusive) of the </w:t>
      </w:r>
      <w:r w:rsidRPr="00F11D0C">
        <w:rPr>
          <w:i/>
          <w14:ligatures w14:val="none"/>
        </w:rPr>
        <w:t>NBN Companies Act 2011</w:t>
      </w:r>
      <w:r w:rsidRPr="00F11D0C">
        <w:rPr>
          <w14:ligatures w14:val="none"/>
        </w:rPr>
        <w:t xml:space="preserve"> (Cth).</w:t>
      </w:r>
    </w:p>
    <w:p w14:paraId="18D70EC4"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Specified Utility</w:t>
      </w:r>
      <w:r w:rsidRPr="00F11D0C">
        <w:rPr>
          <w14:ligatures w14:val="none"/>
        </w:rPr>
        <w:t xml:space="preserve"> has the meaning given to the term ‘Utility’ in section 151DA(9) of the </w:t>
      </w:r>
      <w:r w:rsidRPr="00F11D0C">
        <w:rPr>
          <w:i/>
          <w14:ligatures w14:val="none"/>
        </w:rPr>
        <w:t>Competition and Consumer Act 2010</w:t>
      </w:r>
      <w:r w:rsidRPr="00F11D0C">
        <w:rPr>
          <w14:ligatures w14:val="none"/>
        </w:rPr>
        <w:t xml:space="preserve"> (Cth).</w:t>
      </w:r>
    </w:p>
    <w:p w14:paraId="0D5E3B57"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 xml:space="preserve">Supply Conditions </w:t>
      </w:r>
      <w:r w:rsidRPr="00F11D0C">
        <w:rPr>
          <w14:ligatures w14:val="none"/>
        </w:rPr>
        <w:t xml:space="preserve">has the meaning given to that term in clause </w:t>
      </w:r>
      <w:r w:rsidRPr="00F11D0C">
        <w:rPr>
          <w14:ligatures w14:val="none"/>
        </w:rPr>
        <w:fldChar w:fldCharType="begin"/>
      </w:r>
      <w:r w:rsidRPr="00F11D0C">
        <w:rPr>
          <w14:ligatures w14:val="none"/>
        </w:rPr>
        <w:instrText xml:space="preserve"> REF _Ref430349488 \r \h  \* MERGEFORMAT </w:instrText>
      </w:r>
      <w:r w:rsidRPr="00F11D0C">
        <w:rPr>
          <w14:ligatures w14:val="none"/>
        </w:rPr>
      </w:r>
      <w:r w:rsidRPr="00F11D0C">
        <w:rPr>
          <w14:ligatures w14:val="none"/>
        </w:rPr>
        <w:fldChar w:fldCharType="separate"/>
      </w:r>
      <w:r w:rsidRPr="00F11D0C">
        <w:rPr>
          <w14:ligatures w14:val="none"/>
        </w:rPr>
        <w:t>2.2</w:t>
      </w:r>
      <w:r w:rsidRPr="00F11D0C">
        <w:rPr>
          <w14:ligatures w14:val="none"/>
        </w:rPr>
        <w:fldChar w:fldCharType="end"/>
      </w:r>
      <w:r w:rsidRPr="00F11D0C">
        <w:rPr>
          <w14:ligatures w14:val="none"/>
        </w:rPr>
        <w:t xml:space="preserve"> of the Head Terms.</w:t>
      </w:r>
    </w:p>
    <w:p w14:paraId="73172CAE" w14:textId="77777777" w:rsidR="00A21D9D" w:rsidRPr="00F11D0C" w:rsidRDefault="00A21D9D" w:rsidP="00A21D9D">
      <w:pPr>
        <w:pStyle w:val="DefinitionParagraph"/>
        <w:widowControl w:val="0"/>
        <w:suppressAutoHyphens/>
        <w:autoSpaceDE w:val="0"/>
        <w:autoSpaceDN w:val="0"/>
        <w:adjustRightInd w:val="0"/>
        <w:textAlignment w:val="center"/>
        <w:rPr>
          <w:kern w:val="0"/>
          <w:sz w:val="18"/>
          <w:lang w:val="en-GB"/>
          <w14:ligatures w14:val="none"/>
        </w:rPr>
      </w:pPr>
      <w:r w:rsidRPr="00F11D0C">
        <w:rPr>
          <w:b/>
          <w14:ligatures w14:val="none"/>
        </w:rPr>
        <w:t xml:space="preserve">Take-up Factor </w:t>
      </w:r>
      <w:r w:rsidRPr="00F11D0C">
        <w:rPr>
          <w14:ligatures w14:val="none"/>
        </w:rPr>
        <w:t>means 80</w:t>
      </w:r>
      <w:r w:rsidRPr="0087546D">
        <w:rPr>
          <w:bCs/>
          <w14:ligatures w14:val="none"/>
        </w:rPr>
        <w:t>%.</w:t>
      </w:r>
    </w:p>
    <w:p w14:paraId="5B19F244"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 xml:space="preserve">Telecommunications Act </w:t>
      </w:r>
      <w:r w:rsidRPr="00F11D0C">
        <w:rPr>
          <w14:ligatures w14:val="none"/>
        </w:rPr>
        <w:t xml:space="preserve">means the </w:t>
      </w:r>
      <w:r w:rsidRPr="00F11D0C">
        <w:rPr>
          <w:i/>
          <w14:ligatures w14:val="none"/>
        </w:rPr>
        <w:t xml:space="preserve">Telecommunications Act 1997 </w:t>
      </w:r>
      <w:r w:rsidRPr="00F11D0C">
        <w:rPr>
          <w14:ligatures w14:val="none"/>
        </w:rPr>
        <w:t>(Cth).</w:t>
      </w:r>
    </w:p>
    <w:p w14:paraId="0D6FF9A4"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 xml:space="preserve">Term </w:t>
      </w:r>
      <w:r w:rsidRPr="00F11D0C">
        <w:rPr>
          <w14:ligatures w14:val="none"/>
        </w:rPr>
        <w:t xml:space="preserve">has the meaning given to that term in clause </w:t>
      </w:r>
      <w:r w:rsidRPr="00F11D0C">
        <w:rPr>
          <w14:ligatures w14:val="none"/>
        </w:rPr>
        <w:fldChar w:fldCharType="begin"/>
      </w:r>
      <w:r w:rsidRPr="00F11D0C">
        <w:rPr>
          <w14:ligatures w14:val="none"/>
        </w:rPr>
        <w:instrText xml:space="preserve"> REF _Ref430357269 \w \h  \* MERGEFORMAT </w:instrText>
      </w:r>
      <w:r w:rsidRPr="00F11D0C">
        <w:rPr>
          <w14:ligatures w14:val="none"/>
        </w:rPr>
      </w:r>
      <w:r w:rsidRPr="00F11D0C">
        <w:rPr>
          <w14:ligatures w14:val="none"/>
        </w:rPr>
        <w:fldChar w:fldCharType="separate"/>
      </w:r>
      <w:r w:rsidRPr="00F11D0C">
        <w:rPr>
          <w14:ligatures w14:val="none"/>
        </w:rPr>
        <w:t>21</w:t>
      </w:r>
      <w:r w:rsidRPr="00F11D0C">
        <w:rPr>
          <w14:ligatures w14:val="none"/>
        </w:rPr>
        <w:fldChar w:fldCharType="end"/>
      </w:r>
      <w:r w:rsidRPr="00F11D0C">
        <w:rPr>
          <w14:ligatures w14:val="none"/>
        </w:rPr>
        <w:t xml:space="preserve"> of the Head Terms.</w:t>
      </w:r>
    </w:p>
    <w:p w14:paraId="1BC8C160"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 xml:space="preserve">Third Party IPR </w:t>
      </w:r>
      <w:r w:rsidRPr="00F11D0C">
        <w:rPr>
          <w14:ligatures w14:val="none"/>
        </w:rPr>
        <w:t>means Intellectual Property Rights of a third party.</w:t>
      </w:r>
    </w:p>
    <w:p w14:paraId="7FAF4D92"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pPr>
      <w:r w:rsidRPr="00F11D0C">
        <w:rPr>
          <w:b/>
          <w14:ligatures w14:val="none"/>
        </w:rPr>
        <w:t xml:space="preserve">WBA </w:t>
      </w:r>
      <w:r w:rsidRPr="00F11D0C">
        <w:rPr>
          <w14:ligatures w14:val="none"/>
        </w:rPr>
        <w:t>means any agreement between nbn and another person or persons on the same or similar terms as a WBA SFAA.</w:t>
      </w:r>
    </w:p>
    <w:p w14:paraId="033FE81B" w14:textId="77777777" w:rsidR="00A21D9D" w:rsidRPr="00F11D0C" w:rsidRDefault="00A21D9D" w:rsidP="00A21D9D">
      <w:pPr>
        <w:pStyle w:val="DefinitionParagraph"/>
        <w:widowControl w:val="0"/>
        <w:suppressAutoHyphens/>
        <w:autoSpaceDE w:val="0"/>
        <w:autoSpaceDN w:val="0"/>
        <w:adjustRightInd w:val="0"/>
        <w:textAlignment w:val="center"/>
        <w:rPr>
          <w:sz w:val="18"/>
          <w:lang w:val="en-GB"/>
        </w:rPr>
        <w:sectPr w:rsidR="00A21D9D" w:rsidRPr="00F11D0C" w:rsidSect="00A21D9D">
          <w:type w:val="continuous"/>
          <w:pgSz w:w="11900" w:h="16840" w:code="9"/>
          <w:pgMar w:top="1340" w:right="850" w:bottom="850" w:left="850" w:header="567" w:footer="283" w:gutter="0"/>
          <w:cols w:space="720"/>
          <w:titlePg/>
          <w:docGrid w:linePitch="360"/>
        </w:sectPr>
      </w:pPr>
      <w:r w:rsidRPr="00F11D0C">
        <w:rPr>
          <w:b/>
          <w14:ligatures w14:val="none"/>
        </w:rPr>
        <w:t xml:space="preserve">WBA SFAA </w:t>
      </w:r>
      <w:r w:rsidRPr="00F11D0C">
        <w:rPr>
          <w14:ligatures w14:val="none"/>
        </w:rPr>
        <w:t>means the ‘Wholesale Broadband Agreement’ published on nbn’s website as updated by nbn from time to time or any replacement to that agreement.</w:t>
      </w:r>
      <w:bookmarkEnd w:id="518"/>
    </w:p>
    <w:p w14:paraId="45B81645" w14:textId="77777777" w:rsidR="00A21D9D" w:rsidRPr="0087546D" w:rsidRDefault="00A21D9D" w:rsidP="00A21D9D">
      <w:pPr>
        <w:pStyle w:val="nbnShortAgt2SchedTitle"/>
        <w:keepNext/>
        <w:keepLines/>
        <w:ind w:left="0" w:firstLine="0"/>
        <w:outlineLvl w:val="0"/>
      </w:pPr>
      <w:bookmarkStart w:id="520" w:name="sched2"/>
      <w:r w:rsidRPr="00F11D0C">
        <w:rPr>
          <w14:ligatures w14:val="none"/>
        </w:rPr>
        <w:lastRenderedPageBreak/>
        <w:t>nbn</w:t>
      </w:r>
      <w:r w:rsidRPr="006D03D8">
        <w:rPr>
          <w14:ligatures w14:val="none"/>
        </w:rPr>
        <w:t>®</w:t>
      </w:r>
      <w:r w:rsidRPr="00F11D0C">
        <w:rPr>
          <w14:ligatures w14:val="none"/>
        </w:rPr>
        <w:t xml:space="preserve"> FibreOne Product Details </w:t>
      </w:r>
    </w:p>
    <w:p w14:paraId="423B3354" w14:textId="77777777" w:rsidR="00A21D9D" w:rsidRPr="00F11D0C" w:rsidRDefault="00A21D9D" w:rsidP="00A21D9D">
      <w:pPr>
        <w:pStyle w:val="nbnShortAgt2SchedLevel2"/>
        <w:ind w:hanging="714"/>
        <w:rPr>
          <w:kern w:val="0"/>
          <w:sz w:val="18"/>
        </w:rPr>
      </w:pPr>
      <w:bookmarkStart w:id="521" w:name="sched2_1"/>
      <w:r w:rsidRPr="00F11D0C">
        <w:t>The following network elements must be used, and supplied by the responsible party, to enable the supply of nbn</w:t>
      </w:r>
      <w:r w:rsidRPr="006D03D8">
        <w:t>®</w:t>
      </w:r>
      <w:r w:rsidRPr="00F11D0C">
        <w:t xml:space="preserve"> FibreOne: </w:t>
      </w:r>
    </w:p>
    <w:tbl>
      <w:tblPr>
        <w:tblStyle w:val="ListTable3-Accent11"/>
        <w:tblW w:w="10201" w:type="dxa"/>
        <w:tblLook w:val="04A0" w:firstRow="1" w:lastRow="0" w:firstColumn="1" w:lastColumn="0" w:noHBand="0" w:noVBand="1"/>
      </w:tblPr>
      <w:tblGrid>
        <w:gridCol w:w="6898"/>
        <w:gridCol w:w="3291"/>
        <w:gridCol w:w="12"/>
      </w:tblGrid>
      <w:tr w:rsidR="00A21D9D" w:rsidRPr="00CF178D" w14:paraId="6839DE9A" w14:textId="77777777" w:rsidTr="00FC6D5A">
        <w:trPr>
          <w:gridAfter w:val="1"/>
          <w:cnfStyle w:val="100000000000" w:firstRow="1" w:lastRow="0" w:firstColumn="0" w:lastColumn="0" w:oddVBand="0" w:evenVBand="0" w:oddHBand="0" w:evenHBand="0" w:firstRowFirstColumn="0" w:firstRowLastColumn="0" w:lastRowFirstColumn="0" w:lastRowLastColumn="0"/>
          <w:wAfter w:w="12" w:type="dxa"/>
        </w:trPr>
        <w:tc>
          <w:tcPr>
            <w:tcW w:w="6898" w:type="dxa"/>
          </w:tcPr>
          <w:p w14:paraId="742CFB53" w14:textId="77777777" w:rsidR="00A21D9D" w:rsidRPr="00F11D0C" w:rsidRDefault="00A21D9D" w:rsidP="00FC6D5A">
            <w:pPr>
              <w:pStyle w:val="TableTitle"/>
              <w:suppressAutoHyphens/>
              <w:textAlignment w:val="center"/>
            </w:pPr>
            <w:r w:rsidRPr="00F11D0C">
              <w:t>Network element</w:t>
            </w:r>
          </w:p>
        </w:tc>
        <w:tc>
          <w:tcPr>
            <w:tcW w:w="3291" w:type="dxa"/>
          </w:tcPr>
          <w:p w14:paraId="7CB288DF" w14:textId="77777777" w:rsidR="00A21D9D" w:rsidRPr="00F11D0C" w:rsidRDefault="00A21D9D" w:rsidP="00FC6D5A">
            <w:pPr>
              <w:pStyle w:val="TableTitle"/>
              <w:suppressAutoHyphens/>
              <w:textAlignment w:val="center"/>
            </w:pPr>
            <w:r w:rsidRPr="00F11D0C">
              <w:t>Responsible party</w:t>
            </w:r>
          </w:p>
        </w:tc>
      </w:tr>
      <w:tr w:rsidR="00A21D9D" w:rsidRPr="00CF178D" w14:paraId="1A3C5C63" w14:textId="77777777" w:rsidTr="00FC6D5A">
        <w:trPr>
          <w:gridAfter w:val="1"/>
          <w:wAfter w:w="12" w:type="dxa"/>
        </w:trPr>
        <w:tc>
          <w:tcPr>
            <w:tcW w:w="6898" w:type="dxa"/>
          </w:tcPr>
          <w:p w14:paraId="0F1DA313" w14:textId="77777777" w:rsidR="00A21D9D" w:rsidRPr="00F11D0C" w:rsidRDefault="00A21D9D" w:rsidP="00FC6D5A">
            <w:pPr>
              <w:pStyle w:val="TableBodyText"/>
              <w:suppressAutoHyphens/>
              <w:textAlignment w:val="center"/>
            </w:pPr>
            <w:r w:rsidRPr="00F11D0C">
              <w:rPr>
                <w:lang w:val="en-GB"/>
              </w:rPr>
              <w:t>MSP GPON OLT which is all equipment necessary to transmit and receive MSP Product Communications to and from the CXC. This equipment must comply with the GPON specifications in Annexure 1.</w:t>
            </w:r>
          </w:p>
        </w:tc>
        <w:tc>
          <w:tcPr>
            <w:tcW w:w="3291" w:type="dxa"/>
          </w:tcPr>
          <w:p w14:paraId="7F05BD4E" w14:textId="77777777" w:rsidR="00A21D9D" w:rsidRPr="00F11D0C" w:rsidRDefault="00A21D9D" w:rsidP="00FC6D5A">
            <w:pPr>
              <w:pStyle w:val="TableBodyText"/>
              <w:suppressAutoHyphens/>
              <w:textAlignment w:val="center"/>
            </w:pPr>
            <w:r w:rsidRPr="00F11D0C">
              <w:t>MSP</w:t>
            </w:r>
          </w:p>
        </w:tc>
      </w:tr>
      <w:tr w:rsidR="00A21D9D" w:rsidRPr="00CF178D" w14:paraId="2FA71CE4" w14:textId="77777777" w:rsidTr="00FC6D5A">
        <w:trPr>
          <w:gridAfter w:val="1"/>
          <w:wAfter w:w="12" w:type="dxa"/>
        </w:trPr>
        <w:tc>
          <w:tcPr>
            <w:tcW w:w="6898" w:type="dxa"/>
          </w:tcPr>
          <w:p w14:paraId="18B10FF8" w14:textId="77777777" w:rsidR="00A21D9D" w:rsidRPr="00F11D0C" w:rsidRDefault="00A21D9D" w:rsidP="00FC6D5A">
            <w:pPr>
              <w:pStyle w:val="TableBodyText"/>
              <w:suppressAutoHyphens/>
              <w:textAlignment w:val="center"/>
            </w:pPr>
            <w:r w:rsidRPr="00F11D0C">
              <w:t xml:space="preserve">CXC which </w:t>
            </w:r>
            <w:r w:rsidRPr="00F11D0C">
              <w:rPr>
                <w:lang w:val="en-GB"/>
              </w:rPr>
              <w:t>provides the optical interface port(s)</w:t>
            </w:r>
            <w:r w:rsidRPr="00F11D0C" w:rsidDel="00D777AE">
              <w:t xml:space="preserve"> </w:t>
            </w:r>
            <w:r w:rsidRPr="00F11D0C">
              <w:t>at a centralised location in an Eligible Estate determined by nbn, for the transmission and reception of MSP Product Communications over the nbn</w:t>
            </w:r>
            <w:r w:rsidRPr="006D03D8">
              <w:t>®</w:t>
            </w:r>
            <w:r w:rsidRPr="00F11D0C">
              <w:t xml:space="preserve"> FibreOne Infrastructure to and from multiple CXRs.</w:t>
            </w:r>
          </w:p>
        </w:tc>
        <w:tc>
          <w:tcPr>
            <w:tcW w:w="3291" w:type="dxa"/>
          </w:tcPr>
          <w:p w14:paraId="5BBE53F1" w14:textId="77777777" w:rsidR="00A21D9D" w:rsidRPr="00F11D0C" w:rsidRDefault="00A21D9D" w:rsidP="00FC6D5A">
            <w:pPr>
              <w:pStyle w:val="TableBodyText"/>
              <w:suppressAutoHyphens/>
              <w:textAlignment w:val="center"/>
              <w:rPr>
                <w:b/>
              </w:rPr>
            </w:pPr>
            <w:r w:rsidRPr="00F11D0C">
              <w:t>nbn</w:t>
            </w:r>
          </w:p>
        </w:tc>
      </w:tr>
      <w:tr w:rsidR="00A21D9D" w:rsidRPr="00CF178D" w14:paraId="4EA4AF7F" w14:textId="77777777" w:rsidTr="00FC6D5A">
        <w:trPr>
          <w:gridAfter w:val="1"/>
          <w:wAfter w:w="12" w:type="dxa"/>
        </w:trPr>
        <w:tc>
          <w:tcPr>
            <w:tcW w:w="6898" w:type="dxa"/>
          </w:tcPr>
          <w:p w14:paraId="390C3696" w14:textId="77777777" w:rsidR="00A21D9D" w:rsidRPr="00F11D0C" w:rsidRDefault="00A21D9D" w:rsidP="00FC6D5A">
            <w:pPr>
              <w:pStyle w:val="TableBodyText"/>
              <w:suppressAutoHyphens/>
              <w:textAlignment w:val="center"/>
            </w:pPr>
            <w:r w:rsidRPr="00F11D0C">
              <w:t>nbn</w:t>
            </w:r>
            <w:r w:rsidRPr="006D03D8">
              <w:t>®</w:t>
            </w:r>
            <w:r w:rsidRPr="00F11D0C">
              <w:t xml:space="preserve"> FibreOne Infrastructure which is the nbn</w:t>
            </w:r>
            <w:r w:rsidRPr="006D03D8">
              <w:t>®</w:t>
            </w:r>
            <w:r w:rsidRPr="00F11D0C">
              <w:t xml:space="preserve"> Network between the CXC and multiple CXRs.</w:t>
            </w:r>
          </w:p>
        </w:tc>
        <w:tc>
          <w:tcPr>
            <w:tcW w:w="3291" w:type="dxa"/>
          </w:tcPr>
          <w:p w14:paraId="2496F794" w14:textId="77777777" w:rsidR="00A21D9D" w:rsidRPr="00F11D0C" w:rsidRDefault="00A21D9D" w:rsidP="00FC6D5A">
            <w:pPr>
              <w:pStyle w:val="TableBodyText"/>
              <w:suppressAutoHyphens/>
              <w:textAlignment w:val="center"/>
              <w:rPr>
                <w:b/>
              </w:rPr>
            </w:pPr>
            <w:r w:rsidRPr="00F11D0C">
              <w:t>nbn</w:t>
            </w:r>
          </w:p>
        </w:tc>
      </w:tr>
      <w:tr w:rsidR="00A21D9D" w:rsidRPr="00CF178D" w14:paraId="782B3CEB" w14:textId="77777777" w:rsidTr="00FC6D5A">
        <w:trPr>
          <w:gridAfter w:val="1"/>
          <w:wAfter w:w="12" w:type="dxa"/>
        </w:trPr>
        <w:tc>
          <w:tcPr>
            <w:tcW w:w="6898" w:type="dxa"/>
          </w:tcPr>
          <w:p w14:paraId="1EED86F6" w14:textId="77777777" w:rsidR="00A21D9D" w:rsidRPr="00F11D0C" w:rsidRDefault="00A21D9D" w:rsidP="00FC6D5A">
            <w:pPr>
              <w:pStyle w:val="TableBodyText"/>
              <w:suppressAutoHyphens/>
              <w:textAlignment w:val="center"/>
            </w:pPr>
            <w:r w:rsidRPr="00F11D0C">
              <w:t xml:space="preserve">CXR </w:t>
            </w:r>
            <w:bookmarkStart w:id="522" w:name="_Hlk215069892"/>
            <w:bookmarkStart w:id="523" w:name="_Hlk215069900"/>
            <w:r w:rsidRPr="00F11D0C">
              <w:t xml:space="preserve">which </w:t>
            </w:r>
            <w:r w:rsidRPr="00F11D0C">
              <w:rPr>
                <w:lang w:val="en-GB"/>
              </w:rPr>
              <w:t>provides the optical interface port</w:t>
            </w:r>
            <w:r w:rsidRPr="00F11D0C" w:rsidDel="00BA5402">
              <w:t xml:space="preserve"> </w:t>
            </w:r>
            <w:bookmarkEnd w:id="522"/>
            <w:bookmarkEnd w:id="523"/>
            <w:r w:rsidRPr="00F11D0C">
              <w:t>at a premises or other location within an Eligible Estate, as determined by nbn, for the transmission and reception of MSP Product Communications over the nbn</w:t>
            </w:r>
            <w:r w:rsidRPr="006D03D8">
              <w:t>®</w:t>
            </w:r>
            <w:r w:rsidRPr="00F11D0C">
              <w:t xml:space="preserve"> FibreOne Infrastructure to and from the CXC (and which may also provide a Fibre</w:t>
            </w:r>
            <w:r>
              <w:t xml:space="preserve"> </w:t>
            </w:r>
            <w:r w:rsidRPr="00F11D0C">
              <w:t>TV interface for use by a Fibre</w:t>
            </w:r>
            <w:r>
              <w:t xml:space="preserve"> </w:t>
            </w:r>
            <w:r w:rsidRPr="00F11D0C">
              <w:t xml:space="preserve">TV provider). </w:t>
            </w:r>
          </w:p>
        </w:tc>
        <w:tc>
          <w:tcPr>
            <w:tcW w:w="3291" w:type="dxa"/>
          </w:tcPr>
          <w:p w14:paraId="195F4D75" w14:textId="77777777" w:rsidR="00A21D9D" w:rsidRPr="00F11D0C" w:rsidRDefault="00A21D9D" w:rsidP="00FC6D5A">
            <w:pPr>
              <w:pStyle w:val="TableBodyText"/>
              <w:suppressAutoHyphens/>
              <w:textAlignment w:val="center"/>
            </w:pPr>
            <w:r w:rsidRPr="00F11D0C">
              <w:t>nbn</w:t>
            </w:r>
          </w:p>
        </w:tc>
      </w:tr>
      <w:tr w:rsidR="00A21D9D" w:rsidRPr="00CF178D" w14:paraId="3CE391FF" w14:textId="77777777" w:rsidTr="00FC6D5A">
        <w:trPr>
          <w:gridAfter w:val="1"/>
          <w:wAfter w:w="12" w:type="dxa"/>
        </w:trPr>
        <w:tc>
          <w:tcPr>
            <w:tcW w:w="6898" w:type="dxa"/>
          </w:tcPr>
          <w:p w14:paraId="2DCD0526" w14:textId="77777777" w:rsidR="00A21D9D" w:rsidRPr="00F11D0C" w:rsidRDefault="00A21D9D" w:rsidP="00FC6D5A">
            <w:pPr>
              <w:pStyle w:val="TableBodyText"/>
              <w:suppressAutoHyphens/>
              <w:textAlignment w:val="center"/>
            </w:pPr>
            <w:r w:rsidRPr="00F11D0C">
              <w:t>Internal Cabling which is fibre optic cabling from a CXR to an MSP GPON ONT.</w:t>
            </w:r>
          </w:p>
        </w:tc>
        <w:tc>
          <w:tcPr>
            <w:tcW w:w="3291" w:type="dxa"/>
          </w:tcPr>
          <w:p w14:paraId="2D4B4D5C" w14:textId="77777777" w:rsidR="00A21D9D" w:rsidRPr="00F11D0C" w:rsidRDefault="00A21D9D" w:rsidP="00FC6D5A">
            <w:pPr>
              <w:pStyle w:val="TableBodyText"/>
              <w:suppressAutoHyphens/>
              <w:textAlignment w:val="center"/>
            </w:pPr>
            <w:r w:rsidRPr="00F11D0C">
              <w:t>MSP*</w:t>
            </w:r>
          </w:p>
        </w:tc>
      </w:tr>
      <w:tr w:rsidR="00A21D9D" w:rsidRPr="00CF178D" w14:paraId="0415B523" w14:textId="77777777" w:rsidTr="00FC6D5A">
        <w:tc>
          <w:tcPr>
            <w:tcW w:w="6898" w:type="dxa"/>
          </w:tcPr>
          <w:p w14:paraId="0164B9BC" w14:textId="77777777" w:rsidR="00A21D9D" w:rsidRPr="00F11D0C" w:rsidRDefault="00A21D9D" w:rsidP="00FC6D5A">
            <w:pPr>
              <w:pStyle w:val="TableBodyText"/>
              <w:suppressAutoHyphens/>
              <w:textAlignment w:val="center"/>
            </w:pPr>
            <w:r w:rsidRPr="00F11D0C">
              <w:rPr>
                <w:lang w:val="en-GB"/>
              </w:rPr>
              <w:t>MSP GPON ONT which is all equipment necessary to transmit and receive MSP Product Communications to and from the CXR via Internal Cabling. This equipment must comply with the GPON specifications in Annexure 1.</w:t>
            </w:r>
          </w:p>
        </w:tc>
        <w:tc>
          <w:tcPr>
            <w:tcW w:w="3303" w:type="dxa"/>
            <w:gridSpan w:val="2"/>
          </w:tcPr>
          <w:p w14:paraId="10360976" w14:textId="77777777" w:rsidR="00A21D9D" w:rsidRPr="00F11D0C" w:rsidRDefault="00A21D9D" w:rsidP="00FC6D5A">
            <w:pPr>
              <w:pStyle w:val="TableBodyText"/>
              <w:suppressAutoHyphens/>
              <w:textAlignment w:val="center"/>
            </w:pPr>
            <w:r w:rsidRPr="00F11D0C">
              <w:t>MSP</w:t>
            </w:r>
          </w:p>
        </w:tc>
      </w:tr>
    </w:tbl>
    <w:p w14:paraId="4FD2A058" w14:textId="77777777" w:rsidR="00A21D9D" w:rsidRPr="00F11D0C" w:rsidRDefault="00A21D9D" w:rsidP="00A21D9D">
      <w:pPr>
        <w:widowControl w:val="0"/>
        <w:suppressAutoHyphens/>
        <w:autoSpaceDE w:val="0"/>
        <w:autoSpaceDN w:val="0"/>
        <w:adjustRightInd w:val="0"/>
        <w:textAlignment w:val="center"/>
        <w:rPr>
          <w:sz w:val="18"/>
        </w:rPr>
      </w:pPr>
      <w:r w:rsidRPr="00F11D0C">
        <w:t xml:space="preserve">* Internal Cabling is a cabling and related infrastructure at a premises or other locations within an Eligible Estate which MSP is required to use to supply MSP Product under this Agreement. It may be supplied by MSP or organised by a third party but will not be supplied by nbn. See clauses </w:t>
      </w:r>
      <w:r w:rsidRPr="00F11D0C">
        <w:fldChar w:fldCharType="begin"/>
      </w:r>
      <w:r w:rsidRPr="00F11D0C">
        <w:instrText xml:space="preserve"> REF _Ref213406712 \r \h  \* MERGEFORMAT </w:instrText>
      </w:r>
      <w:r w:rsidRPr="00F11D0C">
        <w:fldChar w:fldCharType="separate"/>
      </w:r>
      <w:r w:rsidRPr="00F11D0C">
        <w:t>5.6</w:t>
      </w:r>
      <w:r w:rsidRPr="00F11D0C">
        <w:fldChar w:fldCharType="end"/>
      </w:r>
      <w:r w:rsidRPr="00F11D0C">
        <w:t xml:space="preserve"> and </w:t>
      </w:r>
      <w:r w:rsidRPr="00F11D0C">
        <w:fldChar w:fldCharType="begin"/>
      </w:r>
      <w:r w:rsidRPr="00F11D0C">
        <w:instrText xml:space="preserve"> REF _Ref435446112 \w \h  \* MERGEFORMAT </w:instrText>
      </w:r>
      <w:r w:rsidRPr="00F11D0C">
        <w:fldChar w:fldCharType="separate"/>
      </w:r>
      <w:r w:rsidRPr="00F11D0C">
        <w:t>6.5</w:t>
      </w:r>
      <w:r w:rsidRPr="00F11D0C">
        <w:fldChar w:fldCharType="end"/>
      </w:r>
      <w:r w:rsidRPr="00F11D0C">
        <w:t xml:space="preserve"> of the Head Terms for further details.</w:t>
      </w:r>
      <w:bookmarkEnd w:id="521"/>
    </w:p>
    <w:p w14:paraId="5E5E40FF" w14:textId="77777777" w:rsidR="00A21D9D" w:rsidRPr="00F11D0C" w:rsidRDefault="00A21D9D" w:rsidP="00A21D9D">
      <w:pPr>
        <w:pStyle w:val="nbnShortAgt2SchedLevel2"/>
        <w:ind w:hanging="714"/>
        <w:rPr>
          <w:sz w:val="18"/>
          <w:lang w:val="en-GB"/>
        </w:rPr>
      </w:pPr>
      <w:bookmarkStart w:id="524" w:name="_Hlk481573404"/>
      <w:bookmarkStart w:id="525" w:name="sched2_2"/>
      <w:r w:rsidRPr="00F11D0C">
        <w:t>MSP must ensure that MSP Product Communications which it transmits using nbn</w:t>
      </w:r>
      <w:r w:rsidRPr="006D03D8">
        <w:t>®</w:t>
      </w:r>
      <w:r w:rsidRPr="00F11D0C">
        <w:t xml:space="preserve"> FibreOne Infrastructure, and which nbn</w:t>
      </w:r>
      <w:r w:rsidRPr="00F11D0C">
        <w:rPr>
          <w:b/>
        </w:rPr>
        <w:t xml:space="preserve"> </w:t>
      </w:r>
      <w:r w:rsidRPr="00F11D0C">
        <w:t>carries over nbn</w:t>
      </w:r>
      <w:r w:rsidRPr="006D03D8">
        <w:t>®</w:t>
      </w:r>
      <w:r w:rsidRPr="00F11D0C">
        <w:t xml:space="preserve"> FibreOne Infrastructure through the supply of nbn</w:t>
      </w:r>
      <w:r w:rsidRPr="006D03D8">
        <w:t>®</w:t>
      </w:r>
      <w:r w:rsidRPr="00F11D0C">
        <w:t xml:space="preserve"> FibreOne, conforms with </w:t>
      </w:r>
      <w:bookmarkStart w:id="526" w:name="_Hlk481573313"/>
      <w:r w:rsidRPr="00F11D0C">
        <w:t xml:space="preserve">GPON specifications in Annexure 1 </w:t>
      </w:r>
      <w:bookmarkEnd w:id="526"/>
      <w:r w:rsidRPr="00F11D0C">
        <w:t>and</w:t>
      </w:r>
      <w:bookmarkEnd w:id="524"/>
      <w:r w:rsidRPr="00F11D0C">
        <w:t xml:space="preserve"> other requirements notified by nbn from time to time. </w:t>
      </w:r>
    </w:p>
    <w:p w14:paraId="60F063E1" w14:textId="77777777" w:rsidR="00A21D9D" w:rsidRPr="00F11D0C" w:rsidRDefault="00A21D9D" w:rsidP="00A21D9D">
      <w:pPr>
        <w:widowControl w:val="0"/>
        <w:suppressAutoHyphens/>
        <w:autoSpaceDE w:val="0"/>
        <w:autoSpaceDN w:val="0"/>
        <w:adjustRightInd w:val="0"/>
        <w:textAlignment w:val="center"/>
        <w:rPr>
          <w:sz w:val="18"/>
          <w:lang w:val="en-GB"/>
        </w:rPr>
      </w:pPr>
    </w:p>
    <w:bookmarkEnd w:id="520"/>
    <w:bookmarkEnd w:id="525"/>
    <w:p w14:paraId="0134A880" w14:textId="77777777" w:rsidR="00A21D9D" w:rsidRPr="00F11D0C" w:rsidRDefault="00A21D9D" w:rsidP="00A21D9D">
      <w:pPr>
        <w:widowControl w:val="0"/>
        <w:suppressAutoHyphens/>
        <w:autoSpaceDE w:val="0"/>
        <w:autoSpaceDN w:val="0"/>
        <w:adjustRightInd w:val="0"/>
        <w:textAlignment w:val="center"/>
        <w:rPr>
          <w:sz w:val="18"/>
          <w:lang w:val="en-GB"/>
        </w:rPr>
        <w:sectPr w:rsidR="00A21D9D" w:rsidRPr="00F11D0C" w:rsidSect="00A21D9D">
          <w:pgSz w:w="11900" w:h="16840" w:code="9"/>
          <w:pgMar w:top="1340" w:right="850" w:bottom="850" w:left="850" w:header="567" w:footer="283" w:gutter="0"/>
          <w:cols w:space="720"/>
          <w:titlePg/>
          <w:docGrid w:linePitch="360"/>
        </w:sectPr>
      </w:pPr>
    </w:p>
    <w:p w14:paraId="5C30F058" w14:textId="77777777" w:rsidR="00A21D9D" w:rsidRPr="00AB3759" w:rsidRDefault="00A21D9D" w:rsidP="00A21D9D">
      <w:pPr>
        <w:pStyle w:val="nbnShortAgt2SchedTitle"/>
        <w:ind w:left="0" w:firstLine="0"/>
      </w:pPr>
      <w:bookmarkStart w:id="527" w:name="_Ref234080197"/>
      <w:bookmarkStart w:id="528" w:name="sched3"/>
      <w:r w:rsidRPr="00AB3759">
        <w:lastRenderedPageBreak/>
        <w:t>nbn</w:t>
      </w:r>
      <w:r w:rsidRPr="006D03D8">
        <w:t>®</w:t>
      </w:r>
      <w:r w:rsidRPr="00AB3759">
        <w:t xml:space="preserve"> FibreOne Facilities Access</w:t>
      </w:r>
      <w:bookmarkEnd w:id="527"/>
    </w:p>
    <w:p w14:paraId="5C814280" w14:textId="77777777" w:rsidR="00A21D9D" w:rsidRPr="00AB3759" w:rsidRDefault="00A21D9D" w:rsidP="00A21D9D">
      <w:pPr>
        <w:pStyle w:val="nbnShortAgt2SchedHeading1"/>
        <w:tabs>
          <w:tab w:val="num" w:pos="964"/>
        </w:tabs>
        <w:ind w:left="714" w:hanging="714"/>
      </w:pPr>
      <w:bookmarkStart w:id="529" w:name="sched3_1"/>
      <w:r w:rsidRPr="00AB3759">
        <w:t>Pre-conditions</w:t>
      </w:r>
    </w:p>
    <w:p w14:paraId="65E10855" w14:textId="77777777" w:rsidR="00A21D9D" w:rsidRPr="00AB3759" w:rsidRDefault="00A21D9D" w:rsidP="00A21D9D">
      <w:pPr>
        <w:pStyle w:val="nbnShortAgt2SchedLevel2"/>
        <w:ind w:hanging="714"/>
      </w:pPr>
      <w:bookmarkStart w:id="530" w:name="sched3_1_1"/>
      <w:r w:rsidRPr="00AB3759">
        <w:t>nbn will supply facilities access to MSP in respect of a specific Eligible Estate</w:t>
      </w:r>
      <w:r>
        <w:t xml:space="preserve"> in conjunction with the supply of </w:t>
      </w:r>
      <w:r w:rsidRPr="00AB3759">
        <w:t>nbn</w:t>
      </w:r>
      <w:r w:rsidRPr="006D03D8">
        <w:t>®</w:t>
      </w:r>
      <w:r w:rsidRPr="00AB3759">
        <w:t xml:space="preserve"> FibreOne </w:t>
      </w:r>
      <w:r>
        <w:t>only as follows</w:t>
      </w:r>
      <w:r w:rsidRPr="00AB3759">
        <w:t xml:space="preserve">: </w:t>
      </w:r>
    </w:p>
    <w:p w14:paraId="05098AEF" w14:textId="77777777" w:rsidR="00A21D9D" w:rsidRPr="00AB3759" w:rsidRDefault="00A21D9D" w:rsidP="00A21D9D">
      <w:pPr>
        <w:pStyle w:val="nbnShortAgt2SchedLevel3"/>
        <w:ind w:left="1429" w:hanging="715"/>
      </w:pPr>
      <w:bookmarkStart w:id="531" w:name="sched3_1_1_a"/>
      <w:r w:rsidRPr="002A7FCB">
        <w:rPr>
          <w:bCs/>
        </w:rPr>
        <w:t>for</w:t>
      </w:r>
      <w:r>
        <w:rPr>
          <w:b/>
        </w:rPr>
        <w:t xml:space="preserve"> </w:t>
      </w:r>
      <w:r w:rsidRPr="00AB3759">
        <w:t>MSP to acquire nbn</w:t>
      </w:r>
      <w:r w:rsidRPr="006D03D8">
        <w:t>®</w:t>
      </w:r>
      <w:r w:rsidRPr="00AB3759">
        <w:t xml:space="preserve"> FibreOne in respect of that Eligible Estate; </w:t>
      </w:r>
      <w:bookmarkEnd w:id="531"/>
    </w:p>
    <w:p w14:paraId="5A23B56F" w14:textId="77777777" w:rsidR="00A21D9D" w:rsidRPr="00AB3759" w:rsidRDefault="00A21D9D" w:rsidP="00A21D9D">
      <w:pPr>
        <w:pStyle w:val="nbnShortAgt2SchedLevel3"/>
        <w:ind w:left="1429" w:hanging="715"/>
      </w:pPr>
      <w:bookmarkStart w:id="532" w:name="sched3_1_1_b"/>
      <w:r w:rsidRPr="002A7FCB">
        <w:rPr>
          <w:bCs/>
        </w:rPr>
        <w:t>subject to</w:t>
      </w:r>
      <w:r w:rsidRPr="00AB3759">
        <w:t xml:space="preserve"> space</w:t>
      </w:r>
      <w:r>
        <w:t>, third party</w:t>
      </w:r>
      <w:r w:rsidRPr="00AB3759">
        <w:t xml:space="preserve"> authorisations </w:t>
      </w:r>
      <w:r>
        <w:t>and other practical limitations</w:t>
      </w:r>
      <w:r w:rsidRPr="00AB3759">
        <w:t>; and</w:t>
      </w:r>
      <w:bookmarkEnd w:id="532"/>
    </w:p>
    <w:p w14:paraId="26F44F86" w14:textId="77777777" w:rsidR="00A21D9D" w:rsidRPr="00AB3759" w:rsidRDefault="00A21D9D" w:rsidP="00A21D9D">
      <w:pPr>
        <w:pStyle w:val="nbnShortAgt2SchedLevel3"/>
        <w:ind w:left="1429" w:hanging="715"/>
      </w:pPr>
      <w:bookmarkStart w:id="533" w:name="sched3_1_1_c"/>
      <w:r>
        <w:t xml:space="preserve">subject to </w:t>
      </w:r>
      <w:r w:rsidRPr="00AB3759">
        <w:t xml:space="preserve">MSP </w:t>
      </w:r>
      <w:r>
        <w:t xml:space="preserve">complying with all </w:t>
      </w:r>
      <w:r w:rsidRPr="00AB3759">
        <w:t>prerequisites</w:t>
      </w:r>
      <w:r>
        <w:t xml:space="preserve"> and processes</w:t>
      </w:r>
      <w:r w:rsidRPr="00AB3759">
        <w:t xml:space="preserve"> notified by nbn,</w:t>
      </w:r>
    </w:p>
    <w:p w14:paraId="059B8640" w14:textId="77777777" w:rsidR="00A21D9D" w:rsidRPr="00AB3759" w:rsidRDefault="00A21D9D" w:rsidP="00A21D9D">
      <w:pPr>
        <w:pStyle w:val="nbnIndent1"/>
      </w:pPr>
      <w:r w:rsidRPr="00AB3759">
        <w:t>(</w:t>
      </w:r>
      <w:r w:rsidRPr="00A56512">
        <w:rPr>
          <w:b/>
          <w:bCs/>
        </w:rPr>
        <w:t>Specified Access</w:t>
      </w:r>
      <w:r w:rsidRPr="00AB3759">
        <w:t>).</w:t>
      </w:r>
      <w:bookmarkEnd w:id="530"/>
      <w:bookmarkEnd w:id="533"/>
    </w:p>
    <w:p w14:paraId="3A79EC10" w14:textId="77777777" w:rsidR="00A21D9D" w:rsidRPr="009352CB" w:rsidRDefault="00A21D9D" w:rsidP="00A21D9D">
      <w:pPr>
        <w:pStyle w:val="nbnShortAgt2SchedLevel2"/>
        <w:ind w:hanging="714"/>
      </w:pPr>
      <w:bookmarkStart w:id="534" w:name="sched3_1_2"/>
      <w:r w:rsidRPr="00AA34F7">
        <w:t xml:space="preserve">The only </w:t>
      </w:r>
      <w:r w:rsidRPr="00A026D0">
        <w:t>nbn</w:t>
      </w:r>
      <w:r w:rsidRPr="006D03D8">
        <w:t>®</w:t>
      </w:r>
      <w:r w:rsidRPr="00AA34F7">
        <w:t xml:space="preserve"> Facilities to which </w:t>
      </w:r>
      <w:r w:rsidRPr="009352CB">
        <w:t>nbn will supply Specified Access</w:t>
      </w:r>
      <w:r w:rsidRPr="00AA34F7">
        <w:t xml:space="preserve"> </w:t>
      </w:r>
      <w:r>
        <w:t>are the Pits</w:t>
      </w:r>
      <w:r w:rsidRPr="009352CB">
        <w:t xml:space="preserve">, and </w:t>
      </w:r>
      <w:r>
        <w:t>associated Ducts, nominated by nbn</w:t>
      </w:r>
      <w:r w:rsidRPr="00955FF6">
        <w:t xml:space="preserve"> </w:t>
      </w:r>
      <w:r>
        <w:t>for</w:t>
      </w:r>
      <w:r w:rsidRPr="00955FF6">
        <w:t xml:space="preserve"> a relevant</w:t>
      </w:r>
      <w:r w:rsidRPr="009352CB">
        <w:t xml:space="preserve"> Eligible Estate.</w:t>
      </w:r>
      <w:bookmarkEnd w:id="534"/>
    </w:p>
    <w:p w14:paraId="7261FF18" w14:textId="77777777" w:rsidR="00A21D9D" w:rsidRPr="00AB3759" w:rsidRDefault="00A21D9D" w:rsidP="00A21D9D">
      <w:pPr>
        <w:pStyle w:val="nbnShortAgt2SchedLevel2"/>
        <w:ind w:hanging="714"/>
      </w:pPr>
      <w:bookmarkStart w:id="535" w:name="sched3_1_3"/>
      <w:r>
        <w:t xml:space="preserve">Except as expressly specified, </w:t>
      </w:r>
      <w:r w:rsidRPr="00AB3759">
        <w:t>Specified Access does not include</w:t>
      </w:r>
      <w:r>
        <w:t xml:space="preserve"> any of the following for any </w:t>
      </w:r>
      <w:r w:rsidRPr="00AB3759">
        <w:t>nbn</w:t>
      </w:r>
      <w:r w:rsidRPr="006D03D8">
        <w:t>®</w:t>
      </w:r>
      <w:r w:rsidRPr="00AB3759">
        <w:t xml:space="preserve"> facilities or third party sites or facilities: </w:t>
      </w:r>
    </w:p>
    <w:p w14:paraId="34844164" w14:textId="77777777" w:rsidR="00A21D9D" w:rsidRPr="00AB3759" w:rsidRDefault="00A21D9D" w:rsidP="00A21D9D">
      <w:pPr>
        <w:pStyle w:val="nbnShortAgt2SchedLevel3"/>
        <w:ind w:left="1429" w:hanging="715"/>
      </w:pPr>
      <w:bookmarkStart w:id="536" w:name="sched3_1_3_a"/>
      <w:r w:rsidRPr="00AB3759">
        <w:t>building entry rights for MSP Equipment;</w:t>
      </w:r>
      <w:bookmarkEnd w:id="536"/>
    </w:p>
    <w:p w14:paraId="50CD74F7" w14:textId="77777777" w:rsidR="00A21D9D" w:rsidRPr="00AB3759" w:rsidRDefault="00A21D9D" w:rsidP="00A21D9D">
      <w:pPr>
        <w:pStyle w:val="nbnShortAgt2SchedLevel3"/>
        <w:ind w:left="1429" w:hanging="715"/>
      </w:pPr>
      <w:bookmarkStart w:id="537" w:name="sched3_1_3_b"/>
      <w:r w:rsidRPr="00AB3759">
        <w:t>rights to co-locate MSP Equipment; or</w:t>
      </w:r>
      <w:bookmarkEnd w:id="537"/>
    </w:p>
    <w:p w14:paraId="750D0730" w14:textId="77777777" w:rsidR="00A21D9D" w:rsidRDefault="00A21D9D" w:rsidP="00A21D9D">
      <w:pPr>
        <w:pStyle w:val="nbnShortAgt2SchedLevel3"/>
        <w:ind w:left="1429" w:hanging="715"/>
      </w:pPr>
      <w:bookmarkStart w:id="538" w:name="sched3_1_3_c"/>
      <w:r w:rsidRPr="00AB3759">
        <w:t>physical access rights for MSP Personnel or third parties</w:t>
      </w:r>
      <w:r>
        <w:t>.</w:t>
      </w:r>
      <w:bookmarkEnd w:id="535"/>
      <w:bookmarkEnd w:id="538"/>
    </w:p>
    <w:p w14:paraId="0FD9A604" w14:textId="77777777" w:rsidR="00A21D9D" w:rsidRPr="009352CB" w:rsidRDefault="00A21D9D" w:rsidP="00A21D9D">
      <w:pPr>
        <w:pStyle w:val="nbnShortAgt2SchedLevel2"/>
        <w:ind w:hanging="714"/>
      </w:pPr>
      <w:bookmarkStart w:id="539" w:name="sched3_1_4"/>
      <w:r w:rsidRPr="00177DFC">
        <w:t>MSP</w:t>
      </w:r>
      <w:r>
        <w:t xml:space="preserve"> must</w:t>
      </w:r>
      <w:r w:rsidRPr="00177DFC">
        <w:t xml:space="preserve">, at its cost, obtain, maintain and comply with each Authorisation </w:t>
      </w:r>
      <w:r>
        <w:t>required</w:t>
      </w:r>
      <w:r w:rsidRPr="00177DFC">
        <w:t xml:space="preserve"> to lawfully exercise </w:t>
      </w:r>
      <w:r>
        <w:t xml:space="preserve">any </w:t>
      </w:r>
      <w:r w:rsidRPr="009352CB">
        <w:t>Specified Access.</w:t>
      </w:r>
      <w:bookmarkEnd w:id="529"/>
      <w:bookmarkEnd w:id="539"/>
    </w:p>
    <w:p w14:paraId="2BC29862" w14:textId="77777777" w:rsidR="00A21D9D" w:rsidRPr="00AB3759" w:rsidRDefault="00A21D9D" w:rsidP="00A21D9D">
      <w:pPr>
        <w:pStyle w:val="nbnShortAgt2SchedHeading1"/>
        <w:tabs>
          <w:tab w:val="num" w:pos="964"/>
        </w:tabs>
        <w:ind w:left="714" w:hanging="714"/>
      </w:pPr>
      <w:bookmarkStart w:id="540" w:name="sched3_2"/>
      <w:r w:rsidRPr="00AB3759">
        <w:t>Ordering process</w:t>
      </w:r>
    </w:p>
    <w:p w14:paraId="635CB287" w14:textId="77777777" w:rsidR="00A21D9D" w:rsidRPr="00AB3759" w:rsidRDefault="00A21D9D" w:rsidP="00A21D9D">
      <w:pPr>
        <w:pStyle w:val="nbnShortAgt2SchedLevel2"/>
        <w:ind w:hanging="714"/>
      </w:pPr>
      <w:bookmarkStart w:id="541" w:name="_Ref468443266"/>
      <w:bookmarkStart w:id="542" w:name="sched3_2_1"/>
      <w:r>
        <w:t>As part of an MSP’s Delivery Plan, t</w:t>
      </w:r>
      <w:r w:rsidRPr="00AB3759">
        <w:t>he MSP must submit a request for Specified Access in the form</w:t>
      </w:r>
      <w:r>
        <w:t>,</w:t>
      </w:r>
      <w:r w:rsidRPr="00AB3759">
        <w:t xml:space="preserve"> </w:t>
      </w:r>
      <w:r>
        <w:t>and subject to any reasonable requirements, determined</w:t>
      </w:r>
      <w:r w:rsidRPr="00AB3759">
        <w:t xml:space="preserve"> by nbn </w:t>
      </w:r>
      <w:r>
        <w:t>from time to time</w:t>
      </w:r>
      <w:r w:rsidRPr="00AB3759">
        <w:t xml:space="preserve"> (</w:t>
      </w:r>
      <w:r w:rsidRPr="00AB3759">
        <w:rPr>
          <w:b/>
        </w:rPr>
        <w:t>Request</w:t>
      </w:r>
      <w:r w:rsidRPr="00AB3759">
        <w:t>)</w:t>
      </w:r>
      <w:r>
        <w:t>.</w:t>
      </w:r>
      <w:bookmarkEnd w:id="541"/>
      <w:bookmarkEnd w:id="542"/>
    </w:p>
    <w:p w14:paraId="7639D775" w14:textId="77777777" w:rsidR="00A21D9D" w:rsidRDefault="00A21D9D" w:rsidP="00A21D9D">
      <w:pPr>
        <w:pStyle w:val="nbnShortAgt2SchedLevel2"/>
        <w:ind w:hanging="714"/>
      </w:pPr>
      <w:bookmarkStart w:id="543" w:name="sched3_2_2"/>
      <w:r w:rsidRPr="00AB3759">
        <w:t>nbn may</w:t>
      </w:r>
      <w:r>
        <w:t>:</w:t>
      </w:r>
      <w:r w:rsidRPr="00AB3759">
        <w:t xml:space="preserve"> </w:t>
      </w:r>
    </w:p>
    <w:p w14:paraId="240B8B5B" w14:textId="77777777" w:rsidR="00A21D9D" w:rsidRDefault="00A21D9D" w:rsidP="00A21D9D">
      <w:pPr>
        <w:pStyle w:val="nbnShortAgt2SchedLevel3"/>
        <w:ind w:left="1429" w:hanging="715"/>
      </w:pPr>
      <w:bookmarkStart w:id="544" w:name="sched3_2_2_a"/>
      <w:r>
        <w:t xml:space="preserve">require MSP to </w:t>
      </w:r>
      <w:r w:rsidRPr="00AB3759">
        <w:t xml:space="preserve">sign an Access Seeker Undertaking </w:t>
      </w:r>
      <w:r>
        <w:t>specified by nbn</w:t>
      </w:r>
      <w:r w:rsidRPr="00136023">
        <w:t xml:space="preserve"> </w:t>
      </w:r>
      <w:r>
        <w:rPr>
          <w:bCs/>
        </w:rPr>
        <w:t>(</w:t>
      </w:r>
      <w:r w:rsidRPr="00AB3759">
        <w:rPr>
          <w:bCs/>
        </w:rPr>
        <w:t>acting reasonably</w:t>
      </w:r>
      <w:r>
        <w:rPr>
          <w:bCs/>
        </w:rPr>
        <w:t xml:space="preserve">) </w:t>
      </w:r>
      <w:r w:rsidRPr="00AB3759">
        <w:t xml:space="preserve">before nbn </w:t>
      </w:r>
      <w:r>
        <w:t>accept a Request; and</w:t>
      </w:r>
      <w:bookmarkEnd w:id="544"/>
    </w:p>
    <w:p w14:paraId="69EDF29B" w14:textId="77777777" w:rsidR="00A21D9D" w:rsidRPr="00AB3759" w:rsidRDefault="00A21D9D" w:rsidP="00A21D9D">
      <w:pPr>
        <w:pStyle w:val="nbnShortAgt2SchedLevel3"/>
        <w:ind w:left="1429" w:hanging="715"/>
      </w:pPr>
      <w:bookmarkStart w:id="545" w:name="sched3_2_2_b"/>
      <w:r w:rsidRPr="00AB3759">
        <w:t xml:space="preserve">reject a Request in its reasonable discretion and will give MSP written notice of such rejection in accordance with clause </w:t>
      </w:r>
      <w:r w:rsidRPr="00AB3759">
        <w:fldChar w:fldCharType="begin"/>
      </w:r>
      <w:r w:rsidRPr="00AB3759">
        <w:instrText xml:space="preserve"> REF _Ref469033824 \w \h </w:instrText>
      </w:r>
      <w:r>
        <w:instrText xml:space="preserve"> \* MERGEFORMAT </w:instrText>
      </w:r>
      <w:r w:rsidRPr="00AB3759">
        <w:fldChar w:fldCharType="separate"/>
      </w:r>
      <w:r>
        <w:t>4.6</w:t>
      </w:r>
      <w:r w:rsidRPr="00AB3759">
        <w:fldChar w:fldCharType="end"/>
      </w:r>
      <w:r w:rsidRPr="00AB3759">
        <w:t xml:space="preserve"> of the Head Terms.</w:t>
      </w:r>
      <w:bookmarkEnd w:id="540"/>
      <w:bookmarkEnd w:id="543"/>
      <w:bookmarkEnd w:id="545"/>
    </w:p>
    <w:p w14:paraId="68810843" w14:textId="77777777" w:rsidR="00A21D9D" w:rsidRPr="00AB3759" w:rsidRDefault="00A21D9D" w:rsidP="00A21D9D">
      <w:pPr>
        <w:pStyle w:val="nbnShortAgt2SchedHeading1"/>
        <w:tabs>
          <w:tab w:val="num" w:pos="964"/>
        </w:tabs>
        <w:ind w:left="714" w:hanging="714"/>
      </w:pPr>
      <w:bookmarkStart w:id="546" w:name="_Ref223447533"/>
      <w:bookmarkStart w:id="547" w:name="sched3_3"/>
      <w:r w:rsidRPr="00AB3759">
        <w:lastRenderedPageBreak/>
        <w:t>Facilities Access Licence</w:t>
      </w:r>
      <w:bookmarkEnd w:id="546"/>
    </w:p>
    <w:p w14:paraId="3926D805" w14:textId="77777777" w:rsidR="00A21D9D" w:rsidRDefault="00A21D9D" w:rsidP="00A21D9D">
      <w:pPr>
        <w:pStyle w:val="nbnShortAgt2SchedLevel2"/>
        <w:ind w:hanging="714"/>
      </w:pPr>
      <w:bookmarkStart w:id="548" w:name="_Ref468369194"/>
      <w:bookmarkStart w:id="549" w:name="sched3_3_1"/>
      <w:r w:rsidRPr="00AB3759">
        <w:t>If nbn accepts a Request, nbn will</w:t>
      </w:r>
      <w:r>
        <w:t xml:space="preserve"> give</w:t>
      </w:r>
      <w:r w:rsidRPr="00AB3759">
        <w:t xml:space="preserve"> MSP a </w:t>
      </w:r>
      <w:r>
        <w:t>notice</w:t>
      </w:r>
      <w:r w:rsidRPr="00AB3759">
        <w:t xml:space="preserve"> grant</w:t>
      </w:r>
      <w:r>
        <w:t>ing</w:t>
      </w:r>
      <w:r w:rsidRPr="00AB3759">
        <w:t xml:space="preserve"> MSP a non-exclusive, non-transferrable licence for Specified Access</w:t>
      </w:r>
      <w:r>
        <w:t xml:space="preserve"> </w:t>
      </w:r>
      <w:bookmarkEnd w:id="548"/>
      <w:r w:rsidRPr="00492AE4">
        <w:t>(</w:t>
      </w:r>
      <w:r w:rsidRPr="00F723D0">
        <w:rPr>
          <w:b/>
          <w:bCs/>
        </w:rPr>
        <w:t>Facilities Access Licence</w:t>
      </w:r>
      <w:r w:rsidRPr="00AB3759">
        <w:t>)</w:t>
      </w:r>
      <w:r>
        <w:t xml:space="preserve"> subject to </w:t>
      </w:r>
      <w:r w:rsidRPr="00163C63">
        <w:t xml:space="preserve">such </w:t>
      </w:r>
      <w:r>
        <w:t xml:space="preserve">terms and </w:t>
      </w:r>
      <w:r w:rsidRPr="00163C63">
        <w:t xml:space="preserve">conditions as determined by nbn </w:t>
      </w:r>
      <w:r>
        <w:t xml:space="preserve">and set out in the notice (each, a </w:t>
      </w:r>
      <w:r w:rsidRPr="007D4977">
        <w:t>Licence Condition</w:t>
      </w:r>
      <w:r>
        <w:t>)</w:t>
      </w:r>
      <w:r w:rsidRPr="00AB3759">
        <w:t>.</w:t>
      </w:r>
      <w:bookmarkEnd w:id="549"/>
    </w:p>
    <w:p w14:paraId="2239FDF4" w14:textId="77777777" w:rsidR="00A21D9D" w:rsidRDefault="00A21D9D" w:rsidP="00A21D9D">
      <w:pPr>
        <w:pStyle w:val="nbnShortAgt2SchedLevel2"/>
        <w:ind w:hanging="714"/>
      </w:pPr>
      <w:bookmarkStart w:id="550" w:name="_Ref468485144"/>
      <w:bookmarkStart w:id="551" w:name="sched3_3_2"/>
      <w:bookmarkStart w:id="552" w:name="_Ref468489782"/>
      <w:r w:rsidRPr="00AB3759">
        <w:t>MSP</w:t>
      </w:r>
      <w:r>
        <w:t xml:space="preserve"> must: </w:t>
      </w:r>
    </w:p>
    <w:p w14:paraId="25D02DB8" w14:textId="77777777" w:rsidR="00A21D9D" w:rsidRDefault="00A21D9D" w:rsidP="00A21D9D">
      <w:pPr>
        <w:pStyle w:val="nbnShortAgt2SchedLevel3"/>
        <w:ind w:left="1429" w:hanging="715"/>
      </w:pPr>
      <w:bookmarkStart w:id="553" w:name="sched3_3_2_a"/>
      <w:r w:rsidRPr="00AB3759">
        <w:t>upon request</w:t>
      </w:r>
      <w:r w:rsidRPr="00AB3759">
        <w:rPr>
          <w:bCs/>
        </w:rPr>
        <w:t>,</w:t>
      </w:r>
      <w:r w:rsidRPr="00AB3759">
        <w:t xml:space="preserve"> provide copies of any or all Authorisations obtained by MSP</w:t>
      </w:r>
      <w:bookmarkEnd w:id="550"/>
      <w:r>
        <w:t>;</w:t>
      </w:r>
      <w:bookmarkEnd w:id="553"/>
    </w:p>
    <w:p w14:paraId="3E76A889" w14:textId="77777777" w:rsidR="00A21D9D" w:rsidRPr="003F38C6" w:rsidRDefault="00A21D9D" w:rsidP="00A21D9D">
      <w:pPr>
        <w:pStyle w:val="nbnShortAgt2SchedLevel3"/>
        <w:ind w:left="1429" w:hanging="715"/>
      </w:pPr>
      <w:bookmarkStart w:id="554" w:name="sched3_3_2_b"/>
      <w:r>
        <w:t>provide any assistance</w:t>
      </w:r>
      <w:r w:rsidRPr="003A006A">
        <w:t xml:space="preserve"> </w:t>
      </w:r>
      <w:r>
        <w:t xml:space="preserve">requested </w:t>
      </w:r>
      <w:r w:rsidRPr="003F38C6">
        <w:t xml:space="preserve">to </w:t>
      </w:r>
      <w:r>
        <w:t xml:space="preserve">assess </w:t>
      </w:r>
      <w:r w:rsidRPr="003F38C6">
        <w:t xml:space="preserve">MSP’s compliance with </w:t>
      </w:r>
      <w:r>
        <w:t xml:space="preserve">this Schedule 3, any </w:t>
      </w:r>
      <w:r w:rsidRPr="00CC70D3">
        <w:t>Licence Condition</w:t>
      </w:r>
      <w:r>
        <w:t xml:space="preserve">, any </w:t>
      </w:r>
      <w:r w:rsidRPr="00AB3759">
        <w:t>Access Seeker Undertakin</w:t>
      </w:r>
      <w:r>
        <w:t>g or any Authorisation; and</w:t>
      </w:r>
      <w:bookmarkEnd w:id="554"/>
    </w:p>
    <w:p w14:paraId="692C6E8D" w14:textId="77777777" w:rsidR="00A21D9D" w:rsidRPr="007D4977" w:rsidRDefault="00A21D9D" w:rsidP="00A21D9D">
      <w:pPr>
        <w:pStyle w:val="nbnShortAgt2SchedLevel3"/>
        <w:ind w:left="1429" w:hanging="715"/>
      </w:pPr>
      <w:bookmarkStart w:id="555" w:name="sched3_3_2_c"/>
      <w:r>
        <w:t>notify nbn</w:t>
      </w:r>
      <w:r w:rsidRPr="00CC70D3">
        <w:t xml:space="preserve"> </w:t>
      </w:r>
      <w:r>
        <w:t xml:space="preserve">within 2 Business Days of any breach of this Schedule 3, any Licence Condition, any </w:t>
      </w:r>
      <w:r w:rsidRPr="00AB3759">
        <w:t>Access Seeker Undertakin</w:t>
      </w:r>
      <w:r>
        <w:t>g or any Authorisation.</w:t>
      </w:r>
      <w:r>
        <w:rPr>
          <w:b/>
          <w:bCs/>
        </w:rPr>
        <w:t xml:space="preserve"> </w:t>
      </w:r>
      <w:bookmarkEnd w:id="551"/>
      <w:bookmarkEnd w:id="555"/>
    </w:p>
    <w:p w14:paraId="689A0ECE" w14:textId="77777777" w:rsidR="00A21D9D" w:rsidRDefault="00A21D9D" w:rsidP="00A21D9D">
      <w:pPr>
        <w:pStyle w:val="nbnShortAgt2SchedLevel2"/>
        <w:ind w:hanging="714"/>
      </w:pPr>
      <w:bookmarkStart w:id="556" w:name="_Ref468485175"/>
      <w:bookmarkStart w:id="557" w:name="sched3_3_3"/>
      <w:r>
        <w:t>Without limiting any other rights nbn may have</w:t>
      </w:r>
      <w:r w:rsidRPr="003F38C6">
        <w:t>,</w:t>
      </w:r>
      <w:r>
        <w:t xml:space="preserve"> nbn may terminate affected Facilities Access Licence</w:t>
      </w:r>
      <w:bookmarkEnd w:id="556"/>
      <w:r>
        <w:t>(s), and</w:t>
      </w:r>
      <w:r w:rsidRPr="00AB3759">
        <w:t xml:space="preserve"> any related supply of </w:t>
      </w:r>
      <w:r w:rsidRPr="003A006A">
        <w:t>nbn</w:t>
      </w:r>
      <w:r w:rsidRPr="006D03D8">
        <w:t>®</w:t>
      </w:r>
      <w:r w:rsidRPr="00AB3759">
        <w:t xml:space="preserve"> FibreOne under clause </w:t>
      </w:r>
      <w:r w:rsidRPr="00AB3759">
        <w:fldChar w:fldCharType="begin"/>
      </w:r>
      <w:r w:rsidRPr="00AB3759">
        <w:instrText xml:space="preserve"> REF _Ref468485567 \r \h </w:instrText>
      </w:r>
      <w:r>
        <w:instrText xml:space="preserve"> \* MERGEFORMAT </w:instrText>
      </w:r>
      <w:r w:rsidRPr="00AB3759">
        <w:fldChar w:fldCharType="separate"/>
      </w:r>
      <w:r>
        <w:t>23.1(c)</w:t>
      </w:r>
      <w:r w:rsidRPr="00AB3759">
        <w:fldChar w:fldCharType="end"/>
      </w:r>
      <w:r w:rsidRPr="00AB3759">
        <w:t xml:space="preserve"> of the Head Terms</w:t>
      </w:r>
      <w:r>
        <w:t>, if MSP (or its Personnel, where relevant):</w:t>
      </w:r>
    </w:p>
    <w:p w14:paraId="7936F124" w14:textId="77777777" w:rsidR="00A21D9D" w:rsidRPr="00AB3759" w:rsidRDefault="00A21D9D" w:rsidP="00A21D9D">
      <w:pPr>
        <w:pStyle w:val="nbnShortAgt2SchedLevel3"/>
        <w:ind w:left="1429" w:hanging="715"/>
      </w:pPr>
      <w:bookmarkStart w:id="558" w:name="sched3_3_3_a"/>
      <w:r>
        <w:t>uses access under the Facilities Access Licence for any purpose not expressly permitted under the Facilities Access Licence;</w:t>
      </w:r>
      <w:bookmarkEnd w:id="558"/>
    </w:p>
    <w:p w14:paraId="4BCDD907" w14:textId="77777777" w:rsidR="00A21D9D" w:rsidRDefault="00A21D9D" w:rsidP="00A21D9D">
      <w:pPr>
        <w:pStyle w:val="nbnShortAgt2SchedLevel3"/>
        <w:ind w:left="1429" w:hanging="715"/>
      </w:pPr>
      <w:bookmarkStart w:id="559" w:name="sched3_3_3_b"/>
      <w:r>
        <w:t xml:space="preserve">breaches or fails to comply with any provision of this Agreement (including this Schedule 3), any Licence Condition, any </w:t>
      </w:r>
      <w:r w:rsidRPr="00AB3759">
        <w:t>Access Seeker Undertaking</w:t>
      </w:r>
      <w:r>
        <w:t xml:space="preserve"> or any Authorisation.</w:t>
      </w:r>
      <w:bookmarkEnd w:id="547"/>
      <w:bookmarkEnd w:id="557"/>
      <w:bookmarkEnd w:id="559"/>
    </w:p>
    <w:p w14:paraId="330BD190" w14:textId="77777777" w:rsidR="00A21D9D" w:rsidRPr="00AB3759" w:rsidRDefault="00A21D9D" w:rsidP="00A21D9D">
      <w:pPr>
        <w:pStyle w:val="nbnShortAgt2SchedHeading1"/>
        <w:tabs>
          <w:tab w:val="num" w:pos="964"/>
        </w:tabs>
        <w:ind w:left="714" w:hanging="714"/>
      </w:pPr>
      <w:bookmarkStart w:id="560" w:name="sched3_4"/>
      <w:bookmarkEnd w:id="552"/>
      <w:r w:rsidRPr="00AB3759">
        <w:t>Property rights and beneficial interest in the nbn</w:t>
      </w:r>
      <w:r w:rsidRPr="006D03D8">
        <w:t>®</w:t>
      </w:r>
      <w:r w:rsidRPr="00AB3759">
        <w:t xml:space="preserve"> Facilities</w:t>
      </w:r>
    </w:p>
    <w:p w14:paraId="677349FE" w14:textId="77777777" w:rsidR="00A21D9D" w:rsidRPr="00AB3759" w:rsidRDefault="00A21D9D" w:rsidP="00A21D9D">
      <w:pPr>
        <w:pStyle w:val="nbnShortAgt2SchedLevel2"/>
        <w:ind w:hanging="714"/>
      </w:pPr>
      <w:bookmarkStart w:id="561" w:name="sched3_4_1"/>
      <w:r>
        <w:t xml:space="preserve">Rights granted </w:t>
      </w:r>
      <w:r w:rsidRPr="00AB3759">
        <w:t xml:space="preserve">under each Facilities Access Licence rest in contract only. Nothing in </w:t>
      </w:r>
      <w:r>
        <w:t xml:space="preserve">this Agreement or </w:t>
      </w:r>
      <w:r w:rsidRPr="00AB3759">
        <w:t>any Facilities Access Licence:</w:t>
      </w:r>
    </w:p>
    <w:p w14:paraId="4CEA7674" w14:textId="77777777" w:rsidR="00A21D9D" w:rsidRPr="00AB3759" w:rsidRDefault="00A21D9D" w:rsidP="00A21D9D">
      <w:pPr>
        <w:pStyle w:val="nbnShortAgt2SchedLevel3"/>
        <w:ind w:left="1429" w:hanging="715"/>
      </w:pPr>
      <w:bookmarkStart w:id="562" w:name="sched3_4_1_a"/>
      <w:r w:rsidRPr="00AB3759">
        <w:t xml:space="preserve">creates any tenancy between nbn and MSP; </w:t>
      </w:r>
      <w:bookmarkEnd w:id="562"/>
    </w:p>
    <w:p w14:paraId="59CF3088" w14:textId="77777777" w:rsidR="00A21D9D" w:rsidRDefault="00A21D9D" w:rsidP="00A21D9D">
      <w:pPr>
        <w:pStyle w:val="nbnShortAgt2SchedLevel3"/>
        <w:ind w:left="1429" w:hanging="715"/>
      </w:pPr>
      <w:bookmarkStart w:id="563" w:name="sched3_4_1_b"/>
      <w:r w:rsidRPr="00AB3759">
        <w:t>confers upon MSP any right</w:t>
      </w:r>
      <w:r>
        <w:t>, title</w:t>
      </w:r>
      <w:r w:rsidRPr="00AB3759">
        <w:t xml:space="preserve"> or interest (whether legal, equitable or statutory) in any </w:t>
      </w:r>
      <w:r w:rsidRPr="00AA34F7">
        <w:t>nbn</w:t>
      </w:r>
      <w:r w:rsidRPr="006D03D8">
        <w:t>®</w:t>
      </w:r>
      <w:r w:rsidRPr="00AB3759">
        <w:rPr>
          <w:b/>
        </w:rPr>
        <w:t xml:space="preserve"> </w:t>
      </w:r>
      <w:r w:rsidRPr="00AB3759">
        <w:t>Facilities which are the subject of the Facilities Access Licence by way of occupation rights (other than the Facilities Access Licence), easements, rights of way or otherwise</w:t>
      </w:r>
      <w:r>
        <w:t>; or</w:t>
      </w:r>
      <w:bookmarkEnd w:id="563"/>
    </w:p>
    <w:p w14:paraId="7C85BCED" w14:textId="77777777" w:rsidR="00A21D9D" w:rsidRPr="00AB3759" w:rsidRDefault="00A21D9D" w:rsidP="00A21D9D">
      <w:pPr>
        <w:pStyle w:val="nbnShortAgt2SchedLevel3"/>
        <w:ind w:left="1429" w:hanging="715"/>
      </w:pPr>
      <w:bookmarkStart w:id="564" w:name="sched3_4_1_c"/>
      <w:r w:rsidRPr="00AB3759">
        <w:t xml:space="preserve">gives or transfers to MSP any right, title or interest (whether legal, equitable or statutory) in any part of </w:t>
      </w:r>
      <w:r w:rsidRPr="00706EF3">
        <w:t>nbn</w:t>
      </w:r>
      <w:r w:rsidRPr="00AB3759">
        <w:t>’s network, systems, equipment or facilities except to the extent expressly provided for in this Agreement</w:t>
      </w:r>
      <w:bookmarkEnd w:id="561"/>
      <w:bookmarkEnd w:id="564"/>
    </w:p>
    <w:p w14:paraId="31ADC30A" w14:textId="77777777" w:rsidR="00A21D9D" w:rsidRPr="00AB3759" w:rsidRDefault="00A21D9D" w:rsidP="00A21D9D">
      <w:pPr>
        <w:pStyle w:val="nbnShortAgt2SchedLevel2"/>
        <w:ind w:hanging="714"/>
      </w:pPr>
      <w:bookmarkStart w:id="565" w:name="sched3_4_2"/>
      <w:r>
        <w:t>MSP must</w:t>
      </w:r>
      <w:r w:rsidRPr="00AB3759">
        <w:t xml:space="preserve"> not lodge any caveat against the title of any </w:t>
      </w:r>
      <w:r w:rsidRPr="00AA34F7">
        <w:t>nbn</w:t>
      </w:r>
      <w:r w:rsidRPr="006D03D8">
        <w:t>®</w:t>
      </w:r>
      <w:r w:rsidRPr="00706EF3">
        <w:t xml:space="preserve"> </w:t>
      </w:r>
      <w:r w:rsidRPr="00AB3759">
        <w:t>Facilities.</w:t>
      </w:r>
      <w:bookmarkEnd w:id="565"/>
    </w:p>
    <w:p w14:paraId="722022AF" w14:textId="77777777" w:rsidR="00A21D9D" w:rsidRDefault="00A21D9D" w:rsidP="00A21D9D">
      <w:pPr>
        <w:pStyle w:val="nbnShortAgt2SchedLevel2"/>
        <w:ind w:hanging="714"/>
      </w:pPr>
      <w:bookmarkStart w:id="566" w:name="sched3_4_3"/>
      <w:r w:rsidRPr="00AB3759">
        <w:t xml:space="preserve">Each Facilities Access Licence in relation to </w:t>
      </w:r>
      <w:r>
        <w:t>an</w:t>
      </w:r>
      <w:r w:rsidRPr="00AB3759">
        <w:t xml:space="preserve"> </w:t>
      </w:r>
      <w:r w:rsidRPr="00AA34F7">
        <w:t>nbn</w:t>
      </w:r>
      <w:r w:rsidRPr="006D03D8">
        <w:t>®</w:t>
      </w:r>
      <w:r w:rsidRPr="00AB3759">
        <w:t xml:space="preserve"> Facility</w:t>
      </w:r>
      <w:r>
        <w:t>:</w:t>
      </w:r>
      <w:r w:rsidRPr="00AB3759">
        <w:t xml:space="preserve"> </w:t>
      </w:r>
    </w:p>
    <w:p w14:paraId="55DF7B6D" w14:textId="77777777" w:rsidR="00A21D9D" w:rsidRDefault="00A21D9D" w:rsidP="00A21D9D">
      <w:pPr>
        <w:pStyle w:val="nbnShortAgt2SchedLevel3"/>
        <w:ind w:left="1429" w:hanging="715"/>
      </w:pPr>
      <w:bookmarkStart w:id="567" w:name="sched3_4_3_a"/>
      <w:r w:rsidRPr="00AB3759">
        <w:t>is subject to the encumbrances affecting the land described in the certificate of title for such</w:t>
      </w:r>
      <w:r w:rsidRPr="00EA1318">
        <w:rPr>
          <w:bCs/>
        </w:rPr>
        <w:t xml:space="preserve"> </w:t>
      </w:r>
      <w:r w:rsidRPr="00AA34F7">
        <w:t>nbn</w:t>
      </w:r>
      <w:r w:rsidRPr="006D03D8">
        <w:t>®</w:t>
      </w:r>
      <w:r w:rsidRPr="00AB3759">
        <w:rPr>
          <w:b/>
        </w:rPr>
        <w:t xml:space="preserve"> </w:t>
      </w:r>
      <w:r w:rsidRPr="00AB3759">
        <w:t>Facility and any applicable lease, licence or other tenure document (if applicable)</w:t>
      </w:r>
      <w:r>
        <w:t>;</w:t>
      </w:r>
      <w:r w:rsidRPr="00AB3759">
        <w:t xml:space="preserve"> and</w:t>
      </w:r>
      <w:bookmarkEnd w:id="567"/>
    </w:p>
    <w:p w14:paraId="798ED524" w14:textId="77777777" w:rsidR="00A21D9D" w:rsidRPr="00AB3759" w:rsidRDefault="00A21D9D" w:rsidP="00A21D9D">
      <w:pPr>
        <w:pStyle w:val="nbnShortAgt2SchedLevel3"/>
        <w:ind w:left="1429" w:hanging="715"/>
      </w:pPr>
      <w:bookmarkStart w:id="568" w:name="sched3_4_3_b"/>
      <w:r w:rsidRPr="00AB3759">
        <w:t>except as expressly stated, does not affect or remove the rights of nbn, its Personnel and other invitees.</w:t>
      </w:r>
      <w:bookmarkEnd w:id="566"/>
      <w:bookmarkEnd w:id="568"/>
    </w:p>
    <w:p w14:paraId="7793D065" w14:textId="77777777" w:rsidR="00A21D9D" w:rsidRPr="00AB3759" w:rsidRDefault="00A21D9D" w:rsidP="00A21D9D">
      <w:pPr>
        <w:pStyle w:val="nbnShortAgt2SchedLevel2"/>
        <w:ind w:hanging="714"/>
      </w:pPr>
      <w:bookmarkStart w:id="569" w:name="sched3_4_4"/>
      <w:r>
        <w:lastRenderedPageBreak/>
        <w:t>Despite</w:t>
      </w:r>
      <w:r w:rsidRPr="00AB3759">
        <w:t xml:space="preserve"> any right granted to MSP under this Agreement (including a Facilities Access Licence), nbn:</w:t>
      </w:r>
    </w:p>
    <w:p w14:paraId="7CAE9884" w14:textId="77777777" w:rsidR="00A21D9D" w:rsidRPr="00AB3759" w:rsidRDefault="00A21D9D" w:rsidP="00A21D9D">
      <w:pPr>
        <w:pStyle w:val="nbnShortAgt2SchedLevel3"/>
        <w:ind w:left="1429" w:hanging="715"/>
      </w:pPr>
      <w:bookmarkStart w:id="570" w:name="sched3_4_4_a"/>
      <w:r w:rsidRPr="00AB3759">
        <w:t xml:space="preserve">retains the right to access each of its </w:t>
      </w:r>
      <w:r w:rsidRPr="00AA34F7">
        <w:t>nbn</w:t>
      </w:r>
      <w:r w:rsidRPr="006D03D8">
        <w:t>®</w:t>
      </w:r>
      <w:r w:rsidRPr="00AB3759">
        <w:rPr>
          <w:b/>
        </w:rPr>
        <w:t xml:space="preserve"> </w:t>
      </w:r>
      <w:r w:rsidRPr="00AB3759">
        <w:t xml:space="preserve">Facilities at any time and for any purpose, including </w:t>
      </w:r>
      <w:r>
        <w:t xml:space="preserve">for it or its other invitees </w:t>
      </w:r>
      <w:r w:rsidRPr="00AB3759">
        <w:t>to undertake works and to install, maintain, upgrade or remove cables and other telecommunications equipment;</w:t>
      </w:r>
      <w:bookmarkEnd w:id="570"/>
    </w:p>
    <w:p w14:paraId="511DFA76" w14:textId="77777777" w:rsidR="00A21D9D" w:rsidRPr="00AB3759" w:rsidRDefault="00A21D9D" w:rsidP="00A21D9D">
      <w:pPr>
        <w:pStyle w:val="nbnShortAgt2SchedLevel3"/>
        <w:ind w:left="1429" w:hanging="715"/>
      </w:pPr>
      <w:bookmarkStart w:id="571" w:name="sched3_4_4_b"/>
      <w:r w:rsidRPr="00AB3759">
        <w:t xml:space="preserve">may grant any third party rights </w:t>
      </w:r>
      <w:r>
        <w:t xml:space="preserve">in relation to any </w:t>
      </w:r>
      <w:r w:rsidRPr="00AA34F7">
        <w:t>nbn</w:t>
      </w:r>
      <w:r w:rsidRPr="006D03D8">
        <w:t>®</w:t>
      </w:r>
      <w:r w:rsidRPr="00AB3759">
        <w:rPr>
          <w:b/>
        </w:rPr>
        <w:t xml:space="preserve"> </w:t>
      </w:r>
      <w:r w:rsidRPr="00AB3759">
        <w:t xml:space="preserve">Facility, including any portion of the </w:t>
      </w:r>
      <w:r w:rsidRPr="0023661C">
        <w:t>nbn</w:t>
      </w:r>
      <w:r w:rsidRPr="006D03D8">
        <w:t>®</w:t>
      </w:r>
      <w:r w:rsidRPr="00AB3759">
        <w:rPr>
          <w:b/>
        </w:rPr>
        <w:t xml:space="preserve"> </w:t>
      </w:r>
      <w:r w:rsidRPr="00AB3759">
        <w:t>Facility to which the MSP is granted a Facilities Access Licence; and</w:t>
      </w:r>
      <w:bookmarkEnd w:id="571"/>
    </w:p>
    <w:p w14:paraId="061E5A1C" w14:textId="77777777" w:rsidR="00A21D9D" w:rsidRPr="00AB3759" w:rsidRDefault="00A21D9D" w:rsidP="00A21D9D">
      <w:pPr>
        <w:pStyle w:val="nbnShortAgt2SchedLevel3"/>
        <w:ind w:left="1429" w:hanging="715"/>
      </w:pPr>
      <w:bookmarkStart w:id="572" w:name="sched3_4_4_c"/>
      <w:r w:rsidRPr="00AB3759">
        <w:t xml:space="preserve">may, subject to clause </w:t>
      </w:r>
      <w:r w:rsidRPr="00AB3759">
        <w:fldChar w:fldCharType="begin"/>
      </w:r>
      <w:r w:rsidRPr="00AB3759">
        <w:instrText xml:space="preserve"> REF _Ref213408139 \n \h </w:instrText>
      </w:r>
      <w:r>
        <w:instrText xml:space="preserve"> \* MERGEFORMAT </w:instrText>
      </w:r>
      <w:r w:rsidRPr="00AB3759">
        <w:fldChar w:fldCharType="separate"/>
      </w:r>
      <w:r>
        <w:t>11</w:t>
      </w:r>
      <w:r w:rsidRPr="00AB3759">
        <w:fldChar w:fldCharType="end"/>
      </w:r>
      <w:r>
        <w:t xml:space="preserve"> of this Schedule 3</w:t>
      </w:r>
      <w:r w:rsidRPr="00AB3759">
        <w:t xml:space="preserve">, terminate the Facilities Access Licence in the event of a sale (or intended sale) or leaseback or any other similar arrangement </w:t>
      </w:r>
      <w:r>
        <w:t>affecting</w:t>
      </w:r>
      <w:r w:rsidRPr="00AB3759">
        <w:t xml:space="preserve"> the </w:t>
      </w:r>
      <w:r>
        <w:t xml:space="preserve">relevant </w:t>
      </w:r>
      <w:r w:rsidRPr="0023661C">
        <w:t>nbn</w:t>
      </w:r>
      <w:r w:rsidRPr="006D03D8">
        <w:t>®</w:t>
      </w:r>
      <w:r w:rsidRPr="00AB3759">
        <w:rPr>
          <w:b/>
        </w:rPr>
        <w:t xml:space="preserve"> </w:t>
      </w:r>
      <w:r w:rsidRPr="00AB3759">
        <w:t xml:space="preserve">Facility, which cannot be disputed by MSP. </w:t>
      </w:r>
      <w:bookmarkEnd w:id="569"/>
      <w:bookmarkEnd w:id="572"/>
    </w:p>
    <w:p w14:paraId="5573A476" w14:textId="77777777" w:rsidR="00A21D9D" w:rsidRPr="00AB3759" w:rsidRDefault="00A21D9D" w:rsidP="00A21D9D">
      <w:pPr>
        <w:pStyle w:val="nbnShortAgt2SchedLevel2"/>
        <w:ind w:hanging="714"/>
      </w:pPr>
      <w:bookmarkStart w:id="573" w:name="sched3_4_5"/>
      <w:r w:rsidRPr="00AB3759">
        <w:t>MSP must not assign, lease, license, sub-license, share, alienate, part with, or otherwise deal with any Facilities Access Licence</w:t>
      </w:r>
      <w:r>
        <w:t>,</w:t>
      </w:r>
      <w:r w:rsidRPr="00AB3759">
        <w:t xml:space="preserve"> or any right or benefit </w:t>
      </w:r>
      <w:r>
        <w:t>under it</w:t>
      </w:r>
      <w:r w:rsidRPr="00AB3759">
        <w:t>, or attempt to do any such thing.</w:t>
      </w:r>
      <w:bookmarkEnd w:id="560"/>
      <w:bookmarkEnd w:id="573"/>
    </w:p>
    <w:p w14:paraId="507916DC" w14:textId="77777777" w:rsidR="00A21D9D" w:rsidRPr="00AB3759" w:rsidRDefault="00A21D9D" w:rsidP="00A21D9D">
      <w:pPr>
        <w:pStyle w:val="nbnShortAgt2SchedHeading1"/>
        <w:tabs>
          <w:tab w:val="num" w:pos="964"/>
        </w:tabs>
        <w:ind w:left="714" w:hanging="714"/>
      </w:pPr>
      <w:bookmarkStart w:id="574" w:name="sched3_5"/>
      <w:r w:rsidRPr="00AB3759">
        <w:t>Protection and safety</w:t>
      </w:r>
    </w:p>
    <w:p w14:paraId="506EE783" w14:textId="77777777" w:rsidR="00A21D9D" w:rsidRPr="00AB3759" w:rsidRDefault="00A21D9D" w:rsidP="00A21D9D">
      <w:pPr>
        <w:pStyle w:val="nbnShortAgt2SchedLevel2"/>
        <w:ind w:hanging="714"/>
      </w:pPr>
      <w:bookmarkStart w:id="575" w:name="sched3_5_1"/>
      <w:r w:rsidRPr="00AB3759">
        <w:t xml:space="preserve">MSP must comply with any instructions, </w:t>
      </w:r>
      <w:r>
        <w:t xml:space="preserve">directions, </w:t>
      </w:r>
      <w:r w:rsidRPr="00AB3759">
        <w:t>policies or procedures given by nbn to:</w:t>
      </w:r>
    </w:p>
    <w:p w14:paraId="49B47484" w14:textId="77777777" w:rsidR="00A21D9D" w:rsidRPr="00AB3759" w:rsidRDefault="00A21D9D" w:rsidP="00A21D9D">
      <w:pPr>
        <w:pStyle w:val="nbnShortAgt2SchedLevel3"/>
        <w:ind w:left="1429" w:hanging="715"/>
      </w:pPr>
      <w:bookmarkStart w:id="576" w:name="sched3_5_1_a"/>
      <w:r w:rsidRPr="00AB3759">
        <w:t xml:space="preserve">protect the integrity of the network, systems, equipment or facilities of nbn or any </w:t>
      </w:r>
      <w:r>
        <w:t>third party</w:t>
      </w:r>
      <w:r w:rsidRPr="00AB3759">
        <w:t>;</w:t>
      </w:r>
      <w:bookmarkEnd w:id="576"/>
    </w:p>
    <w:p w14:paraId="2AE6C352" w14:textId="77777777" w:rsidR="00A21D9D" w:rsidRPr="00AB3759" w:rsidRDefault="00A21D9D" w:rsidP="00A21D9D">
      <w:pPr>
        <w:pStyle w:val="nbnShortAgt2SchedLevel3"/>
        <w:ind w:left="1429" w:hanging="715"/>
      </w:pPr>
      <w:bookmarkStart w:id="577" w:name="sched3_5_1_b"/>
      <w:r w:rsidRPr="00AB3759">
        <w:t>ensure the quality of any product or service supplied by nbn to the MSP or any other person; or</w:t>
      </w:r>
      <w:bookmarkEnd w:id="577"/>
    </w:p>
    <w:p w14:paraId="71DFF2AF" w14:textId="77777777" w:rsidR="00A21D9D" w:rsidRPr="00AB3759" w:rsidRDefault="00A21D9D" w:rsidP="00A21D9D">
      <w:pPr>
        <w:pStyle w:val="nbnShortAgt2SchedLevel3"/>
        <w:ind w:left="1429" w:hanging="715"/>
      </w:pPr>
      <w:bookmarkStart w:id="578" w:name="sched3_5_1_c"/>
      <w:r w:rsidRPr="00AB3759">
        <w:t>protect the health or safety of any person or protection of the environment.</w:t>
      </w:r>
      <w:bookmarkEnd w:id="574"/>
      <w:bookmarkEnd w:id="575"/>
      <w:bookmarkEnd w:id="578"/>
    </w:p>
    <w:p w14:paraId="376E11DF" w14:textId="77777777" w:rsidR="00A21D9D" w:rsidRPr="00AB3759" w:rsidRDefault="00A21D9D" w:rsidP="00A21D9D">
      <w:pPr>
        <w:pStyle w:val="nbnShortAgt2SchedHeading1"/>
        <w:tabs>
          <w:tab w:val="num" w:pos="964"/>
        </w:tabs>
        <w:ind w:left="714" w:hanging="714"/>
      </w:pPr>
      <w:bookmarkStart w:id="579" w:name="sched3_6"/>
      <w:r w:rsidRPr="00AB3759">
        <w:t>MSP Equipment</w:t>
      </w:r>
    </w:p>
    <w:p w14:paraId="14B059E0" w14:textId="77777777" w:rsidR="00A21D9D" w:rsidRPr="00AB3759" w:rsidRDefault="00A21D9D" w:rsidP="00A21D9D">
      <w:pPr>
        <w:pStyle w:val="nbnShortAgt2SchedLevel2"/>
        <w:ind w:hanging="714"/>
      </w:pPr>
      <w:bookmarkStart w:id="580" w:name="sched3_6_1"/>
      <w:r w:rsidRPr="00AB3759">
        <w:t>MSP must ensure that</w:t>
      </w:r>
      <w:r w:rsidRPr="00AA34F7">
        <w:t xml:space="preserve"> </w:t>
      </w:r>
      <w:r w:rsidRPr="00AB3759">
        <w:t xml:space="preserve">each item of MSP Equipment installed or used in or at an </w:t>
      </w:r>
      <w:r w:rsidRPr="00AA34F7">
        <w:t>nbn</w:t>
      </w:r>
      <w:r w:rsidRPr="006D03D8">
        <w:t>®</w:t>
      </w:r>
      <w:r w:rsidRPr="00AB3759">
        <w:t xml:space="preserve"> Facility:</w:t>
      </w:r>
    </w:p>
    <w:p w14:paraId="4C74B340" w14:textId="77777777" w:rsidR="00A21D9D" w:rsidRDefault="00A21D9D" w:rsidP="00A21D9D">
      <w:pPr>
        <w:pStyle w:val="nbnShortAgt2SchedLevel3"/>
        <w:ind w:left="1429" w:hanging="715"/>
      </w:pPr>
      <w:bookmarkStart w:id="581" w:name="sched3_6_1_a"/>
      <w:r>
        <w:t xml:space="preserve">has been approved for installation and use by </w:t>
      </w:r>
      <w:r w:rsidRPr="00AA34F7">
        <w:t>nbn</w:t>
      </w:r>
      <w:r>
        <w:rPr>
          <w:b/>
          <w:bCs/>
        </w:rPr>
        <w:t xml:space="preserve"> </w:t>
      </w:r>
      <w:r>
        <w:t>(which approval may be given by equipment type or class);</w:t>
      </w:r>
      <w:bookmarkEnd w:id="581"/>
    </w:p>
    <w:p w14:paraId="340D8607" w14:textId="77777777" w:rsidR="00A21D9D" w:rsidRDefault="00A21D9D" w:rsidP="00A21D9D">
      <w:pPr>
        <w:pStyle w:val="nbnShortAgt2SchedLevel3"/>
        <w:ind w:left="1429" w:hanging="715"/>
      </w:pPr>
      <w:bookmarkStart w:id="582" w:name="sched3_6_1_b"/>
      <w:r w:rsidRPr="00AB3759">
        <w:t>complies with</w:t>
      </w:r>
      <w:r>
        <w:t>, and is used in accordance with,</w:t>
      </w:r>
      <w:r w:rsidRPr="00AB3759">
        <w:t xml:space="preserve"> this Agreement</w:t>
      </w:r>
      <w:r>
        <w:t>,</w:t>
      </w:r>
      <w:r w:rsidRPr="00AB3759">
        <w:t xml:space="preserve"> </w:t>
      </w:r>
      <w:r>
        <w:t xml:space="preserve">all </w:t>
      </w:r>
      <w:r w:rsidRPr="00AB3759">
        <w:t>technical requirement</w:t>
      </w:r>
      <w:r>
        <w:t xml:space="preserve">s notified by nbn, </w:t>
      </w:r>
      <w:r w:rsidRPr="00AB3759">
        <w:t>applicable laws</w:t>
      </w:r>
      <w:r>
        <w:t xml:space="preserve"> and regulator directions;</w:t>
      </w:r>
      <w:r w:rsidRPr="00AB3759">
        <w:t xml:space="preserve"> </w:t>
      </w:r>
      <w:bookmarkEnd w:id="582"/>
    </w:p>
    <w:p w14:paraId="05DB83FA" w14:textId="77777777" w:rsidR="00A21D9D" w:rsidRDefault="00A21D9D" w:rsidP="00A21D9D">
      <w:pPr>
        <w:pStyle w:val="nbnShortAgt2SchedLevel3"/>
        <w:ind w:left="1429" w:hanging="715"/>
      </w:pPr>
      <w:bookmarkStart w:id="583" w:name="sched3_6_1_c"/>
      <w:r w:rsidRPr="00AB3759">
        <w:t>has all necessary regulatory approvals</w:t>
      </w:r>
      <w:r>
        <w:t xml:space="preserve"> and </w:t>
      </w:r>
      <w:r w:rsidRPr="00AA34F7">
        <w:t>is</w:t>
      </w:r>
      <w:r w:rsidRPr="00AB3759">
        <w:t xml:space="preserve"> safe and marked and labelled in accordance with all applicable laws;</w:t>
      </w:r>
      <w:r>
        <w:t xml:space="preserve"> </w:t>
      </w:r>
      <w:bookmarkEnd w:id="583"/>
    </w:p>
    <w:p w14:paraId="5162C198" w14:textId="77777777" w:rsidR="00A21D9D" w:rsidRPr="00AB3759" w:rsidRDefault="00A21D9D" w:rsidP="00A21D9D">
      <w:pPr>
        <w:pStyle w:val="nbnShortAgt2SchedLevel3"/>
        <w:ind w:left="1429" w:hanging="715"/>
      </w:pPr>
      <w:bookmarkStart w:id="584" w:name="sched3_6_1_d"/>
      <w:r>
        <w:t xml:space="preserve">is </w:t>
      </w:r>
      <w:r w:rsidRPr="00AB3759">
        <w:t>maintain</w:t>
      </w:r>
      <w:r>
        <w:t>ed</w:t>
      </w:r>
      <w:r w:rsidRPr="00AB3759">
        <w:t xml:space="preserve"> and repair</w:t>
      </w:r>
      <w:r>
        <w:t>ed</w:t>
      </w:r>
      <w:r w:rsidRPr="00AB3759">
        <w:t xml:space="preserve"> in a good, proper and safe and operable condition in accordance with all applicable laws and this Agreement</w:t>
      </w:r>
      <w:r>
        <w:t>; and</w:t>
      </w:r>
      <w:bookmarkEnd w:id="584"/>
    </w:p>
    <w:p w14:paraId="54A9D1C3" w14:textId="77777777" w:rsidR="00A21D9D" w:rsidRPr="00AB3759" w:rsidRDefault="00A21D9D" w:rsidP="00A21D9D">
      <w:pPr>
        <w:pStyle w:val="nbnShortAgt2SchedLevel3"/>
        <w:ind w:left="1429" w:hanging="715"/>
      </w:pPr>
      <w:bookmarkStart w:id="585" w:name="sched3_6_1_e"/>
      <w:r w:rsidRPr="00AB3759">
        <w:t xml:space="preserve">does not cause </w:t>
      </w:r>
      <w:r w:rsidRPr="0085515D">
        <w:t>electromagnetic or optical interference</w:t>
      </w:r>
      <w:r w:rsidRPr="00AB3759">
        <w:t xml:space="preserve"> which disrupts, or has the capacity to disrupt, the efficient operation of the networks, systems, equipment and facilities of nbn or any other person.</w:t>
      </w:r>
      <w:bookmarkEnd w:id="580"/>
      <w:bookmarkEnd w:id="585"/>
    </w:p>
    <w:p w14:paraId="11E1151D" w14:textId="77777777" w:rsidR="00A21D9D" w:rsidRPr="00AB3759" w:rsidRDefault="00A21D9D" w:rsidP="00A21D9D">
      <w:pPr>
        <w:pStyle w:val="nbnShortAgt2SchedLevel2"/>
        <w:ind w:hanging="714"/>
      </w:pPr>
      <w:bookmarkStart w:id="586" w:name="_Ref223447487"/>
      <w:bookmarkStart w:id="587" w:name="sched3_6_2"/>
      <w:r w:rsidRPr="00AB3759">
        <w:t>Except as expressly set out in this Agreement</w:t>
      </w:r>
      <w:r>
        <w:t>, even if</w:t>
      </w:r>
      <w:r w:rsidRPr="00AB3759">
        <w:t xml:space="preserve"> </w:t>
      </w:r>
      <w:r>
        <w:t xml:space="preserve">MSP Equipment is </w:t>
      </w:r>
      <w:r w:rsidRPr="00AB3759">
        <w:t xml:space="preserve">located in an </w:t>
      </w:r>
      <w:r w:rsidRPr="00AA34F7">
        <w:t>nbn</w:t>
      </w:r>
      <w:r w:rsidRPr="006D03D8">
        <w:t>®</w:t>
      </w:r>
      <w:r w:rsidRPr="00AB3759">
        <w:t xml:space="preserve"> Facility:</w:t>
      </w:r>
      <w:bookmarkEnd w:id="586"/>
      <w:r w:rsidRPr="00AB3759">
        <w:t xml:space="preserve"> </w:t>
      </w:r>
    </w:p>
    <w:p w14:paraId="02F3A2E6" w14:textId="77777777" w:rsidR="00A21D9D" w:rsidRPr="00AB3759" w:rsidRDefault="00A21D9D" w:rsidP="00A21D9D">
      <w:pPr>
        <w:pStyle w:val="nbnShortAgt2SchedLevel3"/>
        <w:ind w:left="1429" w:hanging="715"/>
      </w:pPr>
      <w:bookmarkStart w:id="588" w:name="sched3_6_2_a"/>
      <w:r w:rsidRPr="00AB3759">
        <w:t>each item of MSP Equipment remains at MSP's risk at all times; and</w:t>
      </w:r>
      <w:bookmarkEnd w:id="588"/>
    </w:p>
    <w:p w14:paraId="57BD0F38" w14:textId="77777777" w:rsidR="00A21D9D" w:rsidRPr="00AB3759" w:rsidRDefault="00A21D9D" w:rsidP="00A21D9D">
      <w:pPr>
        <w:pStyle w:val="nbnShortAgt2SchedLevel3"/>
        <w:ind w:left="1429" w:hanging="715"/>
      </w:pPr>
      <w:bookmarkStart w:id="589" w:name="sched3_6_2_b"/>
      <w:r w:rsidRPr="00AB3759">
        <w:lastRenderedPageBreak/>
        <w:t>nbn accepts no responsibility for MSP Equipment or any other property of MSP</w:t>
      </w:r>
      <w:r>
        <w:t>.</w:t>
      </w:r>
      <w:r w:rsidRPr="00AB3759">
        <w:t xml:space="preserve"> </w:t>
      </w:r>
    </w:p>
    <w:p w14:paraId="0AFDC3FF" w14:textId="77777777" w:rsidR="00A21D9D" w:rsidRPr="00AB3759" w:rsidRDefault="00A21D9D" w:rsidP="00A21D9D">
      <w:pPr>
        <w:pStyle w:val="nbnIndent1"/>
      </w:pPr>
      <w:r w:rsidRPr="00AB3759">
        <w:t xml:space="preserve">For </w:t>
      </w:r>
      <w:r>
        <w:t>clarity</w:t>
      </w:r>
      <w:r w:rsidRPr="00AB3759">
        <w:t xml:space="preserve">, this clause </w:t>
      </w:r>
      <w:r>
        <w:fldChar w:fldCharType="begin"/>
      </w:r>
      <w:r>
        <w:instrText xml:space="preserve"> REF _Ref223447487 \n \h </w:instrText>
      </w:r>
      <w:r>
        <w:fldChar w:fldCharType="separate"/>
      </w:r>
      <w:r>
        <w:t>6.2</w:t>
      </w:r>
      <w:r>
        <w:fldChar w:fldCharType="end"/>
      </w:r>
      <w:r>
        <w:t xml:space="preserve"> of this Schedule 3 </w:t>
      </w:r>
      <w:r w:rsidRPr="00AB3759">
        <w:t>does not (and is not intended to) override any rights a party may have pursuant to applicable law, including the Australian Consumer Law.</w:t>
      </w:r>
      <w:bookmarkEnd w:id="579"/>
      <w:bookmarkEnd w:id="587"/>
      <w:bookmarkEnd w:id="589"/>
    </w:p>
    <w:p w14:paraId="4454C04A" w14:textId="77777777" w:rsidR="00A21D9D" w:rsidRPr="00AB3759" w:rsidRDefault="00A21D9D" w:rsidP="00A21D9D">
      <w:pPr>
        <w:pStyle w:val="nbnShortAgt2SchedHeading1"/>
        <w:tabs>
          <w:tab w:val="num" w:pos="964"/>
        </w:tabs>
        <w:ind w:left="714" w:hanging="714"/>
      </w:pPr>
      <w:bookmarkStart w:id="590" w:name="sched3_7"/>
      <w:r w:rsidRPr="00AB3759">
        <w:t>MSP Works</w:t>
      </w:r>
    </w:p>
    <w:p w14:paraId="0261A8A2" w14:textId="77777777" w:rsidR="00A21D9D" w:rsidRPr="00AB3759" w:rsidRDefault="00A21D9D" w:rsidP="00A21D9D">
      <w:pPr>
        <w:pStyle w:val="nbnShortAgt2SchedLevel2"/>
        <w:keepNext w:val="0"/>
        <w:ind w:hanging="714"/>
      </w:pPr>
      <w:bookmarkStart w:id="591" w:name="sched3_7_1"/>
      <w:r w:rsidRPr="00AB3759">
        <w:t xml:space="preserve">MSP </w:t>
      </w:r>
      <w:r>
        <w:t xml:space="preserve">must </w:t>
      </w:r>
      <w:r w:rsidRPr="00AB3759">
        <w:t xml:space="preserve">not begin MSP Works unless and until nbn approves the work in writing (which </w:t>
      </w:r>
      <w:r>
        <w:t>nbn</w:t>
      </w:r>
      <w:r w:rsidRPr="00AB3759">
        <w:t xml:space="preserve"> may do subject to conditions, or decline to do, acting reasonably) and issues any permit to work</w:t>
      </w:r>
      <w:r>
        <w:t xml:space="preserve"> (if nbn has notified MSP that a permit to work is required)</w:t>
      </w:r>
      <w:r w:rsidRPr="00AB3759">
        <w:t>.</w:t>
      </w:r>
      <w:bookmarkEnd w:id="591"/>
    </w:p>
    <w:p w14:paraId="778F08D8" w14:textId="77777777" w:rsidR="00A21D9D" w:rsidRPr="00AB3759" w:rsidRDefault="00A21D9D" w:rsidP="00A21D9D">
      <w:pPr>
        <w:pStyle w:val="nbnShortAgt2SchedLevel2"/>
        <w:keepNext w:val="0"/>
        <w:ind w:hanging="714"/>
      </w:pPr>
      <w:bookmarkStart w:id="592" w:name="sched3_7_2"/>
      <w:r w:rsidRPr="00AB3759">
        <w:t>MSP is responsible for locating all other utility and Carrier services before commencing any MSP Works and ensuring the MSP Works do not interrupt, interfere or degrade any such services.</w:t>
      </w:r>
      <w:bookmarkEnd w:id="592"/>
    </w:p>
    <w:p w14:paraId="455336F0" w14:textId="77777777" w:rsidR="00A21D9D" w:rsidRPr="00AB3759" w:rsidRDefault="00A21D9D" w:rsidP="00A21D9D">
      <w:pPr>
        <w:pStyle w:val="nbnShortAgt2SchedLevel2"/>
        <w:keepNext w:val="0"/>
        <w:ind w:hanging="714"/>
      </w:pPr>
      <w:bookmarkStart w:id="593" w:name="sched3_7_3"/>
      <w:r w:rsidRPr="00AB3759">
        <w:t xml:space="preserve">If at any time during the conduct of MSP Works, MSP needs to change any specifics of the MSP Works approved by nbn, including the location of any MSP Equipment or </w:t>
      </w:r>
      <w:r>
        <w:t xml:space="preserve">pit, </w:t>
      </w:r>
      <w:r w:rsidRPr="00AB3759">
        <w:t>MSP must first seek and obtain nbn’s approval of that change (not to be unreasonably withheld or delayed).</w:t>
      </w:r>
      <w:bookmarkEnd w:id="593"/>
    </w:p>
    <w:p w14:paraId="246F7852" w14:textId="77777777" w:rsidR="00A21D9D" w:rsidRPr="00AB3759" w:rsidRDefault="00A21D9D" w:rsidP="00A21D9D">
      <w:pPr>
        <w:pStyle w:val="nbnShortAgt2SchedLevel2"/>
        <w:ind w:hanging="714"/>
      </w:pPr>
      <w:bookmarkStart w:id="594" w:name="sched3_7_4"/>
      <w:r w:rsidRPr="00AB3759">
        <w:t>In conducting the MSP Works, MSP must:</w:t>
      </w:r>
    </w:p>
    <w:p w14:paraId="6367A12D" w14:textId="77777777" w:rsidR="00A21D9D" w:rsidRDefault="00A21D9D" w:rsidP="00A21D9D">
      <w:pPr>
        <w:pStyle w:val="nbnShortAgt2SchedLevel3"/>
        <w:ind w:left="1429" w:hanging="715"/>
      </w:pPr>
      <w:bookmarkStart w:id="595" w:name="sched3_7_4_a"/>
      <w:r w:rsidRPr="00AB3759">
        <w:t xml:space="preserve">not do anything in or around any </w:t>
      </w:r>
      <w:r w:rsidRPr="00E44355">
        <w:t>nbn</w:t>
      </w:r>
      <w:r w:rsidRPr="006D03D8">
        <w:t>®</w:t>
      </w:r>
      <w:r w:rsidRPr="00AB3759">
        <w:rPr>
          <w:b/>
        </w:rPr>
        <w:t xml:space="preserve"> </w:t>
      </w:r>
      <w:r w:rsidRPr="00AB3759">
        <w:t>Facility which in nbn's reasonable opinion is noxious, offensive or a nuisance;</w:t>
      </w:r>
      <w:bookmarkEnd w:id="595"/>
    </w:p>
    <w:p w14:paraId="199F2ED1" w14:textId="77777777" w:rsidR="00A21D9D" w:rsidRPr="00AB3759" w:rsidRDefault="00A21D9D" w:rsidP="00A21D9D">
      <w:pPr>
        <w:pStyle w:val="nbnShortAgt2SchedLevel3"/>
        <w:ind w:left="1429" w:hanging="715"/>
      </w:pPr>
      <w:bookmarkStart w:id="596" w:name="sched3_7_4_b"/>
      <w:r>
        <w:t>comply with any reasonable directions and maximum timeframes notified by nbn;</w:t>
      </w:r>
      <w:bookmarkEnd w:id="596"/>
    </w:p>
    <w:p w14:paraId="0AD3B7E2" w14:textId="77777777" w:rsidR="00A21D9D" w:rsidRPr="00EA1318" w:rsidRDefault="00A21D9D" w:rsidP="00A21D9D">
      <w:pPr>
        <w:pStyle w:val="nbnShortAgt2SchedLevel3"/>
        <w:ind w:left="1429" w:hanging="715"/>
      </w:pPr>
      <w:bookmarkStart w:id="597" w:name="sched3_7_4_c"/>
      <w:r w:rsidRPr="00AB3759">
        <w:t xml:space="preserve">not do, suffer or permit, anything which intentionally or negligently causes loss or </w:t>
      </w:r>
      <w:r w:rsidRPr="00EA1318">
        <w:t xml:space="preserve">damage to the owners or occupiers of any adjoining or neighbouring land to the </w:t>
      </w:r>
      <w:r w:rsidRPr="00E44355">
        <w:t>nbn</w:t>
      </w:r>
      <w:r w:rsidRPr="006D03D8">
        <w:t>®</w:t>
      </w:r>
      <w:r w:rsidRPr="00CC70D3">
        <w:t xml:space="preserve"> </w:t>
      </w:r>
      <w:r w:rsidRPr="00EA1318">
        <w:t>Facility;</w:t>
      </w:r>
      <w:bookmarkEnd w:id="597"/>
    </w:p>
    <w:p w14:paraId="7742162A" w14:textId="77777777" w:rsidR="00A21D9D" w:rsidRPr="00EA1318" w:rsidRDefault="00A21D9D" w:rsidP="00A21D9D">
      <w:pPr>
        <w:pStyle w:val="nbnShortAgt2SchedLevel3"/>
        <w:ind w:left="1429" w:hanging="715"/>
      </w:pPr>
      <w:bookmarkStart w:id="598" w:name="sched3_7_4_d"/>
      <w:r w:rsidRPr="00EA1318">
        <w:t xml:space="preserve">not damage the </w:t>
      </w:r>
      <w:r w:rsidRPr="00E44355">
        <w:t>nbn</w:t>
      </w:r>
      <w:r w:rsidRPr="006D03D8">
        <w:t>®</w:t>
      </w:r>
      <w:r w:rsidRPr="00CC70D3">
        <w:t xml:space="preserve"> </w:t>
      </w:r>
      <w:r w:rsidRPr="00EA1318">
        <w:t xml:space="preserve">Facility, any equipment or other property that is owned, operated or controlled </w:t>
      </w:r>
      <w:r w:rsidRPr="00B83D9F">
        <w:t>by</w:t>
      </w:r>
      <w:r w:rsidRPr="00EA1318">
        <w:t xml:space="preserve"> </w:t>
      </w:r>
      <w:r w:rsidRPr="00B83D9F">
        <w:t>nbn</w:t>
      </w:r>
      <w:r w:rsidRPr="00EA1318">
        <w:t xml:space="preserve"> or any third party and located on or near the </w:t>
      </w:r>
      <w:r w:rsidRPr="00E44355">
        <w:t>nbn</w:t>
      </w:r>
      <w:r w:rsidRPr="006D03D8">
        <w:t>®</w:t>
      </w:r>
      <w:r w:rsidRPr="00CC70D3">
        <w:t xml:space="preserve"> </w:t>
      </w:r>
      <w:r w:rsidRPr="00EA1318">
        <w:t xml:space="preserve">Facility; </w:t>
      </w:r>
      <w:bookmarkEnd w:id="598"/>
    </w:p>
    <w:p w14:paraId="3D594AE2" w14:textId="77777777" w:rsidR="00A21D9D" w:rsidRPr="00AB3759" w:rsidRDefault="00A21D9D" w:rsidP="00A21D9D">
      <w:pPr>
        <w:pStyle w:val="nbnShortAgt2SchedLevel3"/>
        <w:ind w:left="1429" w:hanging="715"/>
      </w:pPr>
      <w:bookmarkStart w:id="599" w:name="sched3_7_4_e"/>
      <w:r w:rsidRPr="00AB3759">
        <w:t xml:space="preserve">not install any fittings or fixtures in or on </w:t>
      </w:r>
      <w:r w:rsidRPr="00B83D9F">
        <w:t>the</w:t>
      </w:r>
      <w:r w:rsidRPr="00CC70D3">
        <w:rPr>
          <w:b/>
        </w:rPr>
        <w:t xml:space="preserve"> </w:t>
      </w:r>
      <w:r w:rsidRPr="00B83D9F">
        <w:t>nbn</w:t>
      </w:r>
      <w:r w:rsidRPr="006D03D8">
        <w:t>®</w:t>
      </w:r>
      <w:r w:rsidRPr="00AB3759">
        <w:rPr>
          <w:b/>
        </w:rPr>
        <w:t xml:space="preserve"> </w:t>
      </w:r>
      <w:r w:rsidRPr="00AB3759">
        <w:t xml:space="preserve">Facility, except </w:t>
      </w:r>
      <w:r>
        <w:t>as expressly permitted</w:t>
      </w:r>
      <w:r w:rsidRPr="00AB3759">
        <w:t xml:space="preserve"> by nbn in writing; </w:t>
      </w:r>
      <w:bookmarkEnd w:id="599"/>
    </w:p>
    <w:p w14:paraId="259AA33C" w14:textId="77777777" w:rsidR="00A21D9D" w:rsidRPr="00AB3759" w:rsidRDefault="00A21D9D" w:rsidP="00A21D9D">
      <w:pPr>
        <w:pStyle w:val="nbnShortAgt2SchedLevel3"/>
        <w:ind w:left="1429" w:hanging="715"/>
      </w:pPr>
      <w:bookmarkStart w:id="600" w:name="sched3_7_4_f"/>
      <w:r w:rsidRPr="00AB3759">
        <w:t>perform its obligations in a diligent and professional manner with due skill and care; and</w:t>
      </w:r>
      <w:bookmarkEnd w:id="600"/>
    </w:p>
    <w:p w14:paraId="3874F430" w14:textId="77777777" w:rsidR="00A21D9D" w:rsidRPr="00AB3759" w:rsidRDefault="00A21D9D" w:rsidP="00A21D9D">
      <w:pPr>
        <w:pStyle w:val="nbnShortAgt2SchedLevel3"/>
        <w:ind w:left="1429" w:hanging="715"/>
      </w:pPr>
      <w:bookmarkStart w:id="601" w:name="sched3_7_4_g"/>
      <w:r w:rsidRPr="00AB3759">
        <w:t xml:space="preserve">not invite, permit or </w:t>
      </w:r>
      <w:r>
        <w:t>suffer</w:t>
      </w:r>
      <w:r w:rsidRPr="00AB3759">
        <w:t xml:space="preserve"> any person who is not an Authorised Person to access </w:t>
      </w:r>
      <w:r w:rsidRPr="00EA1318">
        <w:t xml:space="preserve">any </w:t>
      </w:r>
      <w:r w:rsidRPr="00E44355">
        <w:t>nbn</w:t>
      </w:r>
      <w:r w:rsidRPr="006D03D8">
        <w:t>®</w:t>
      </w:r>
      <w:r w:rsidRPr="00AB3759">
        <w:rPr>
          <w:b/>
        </w:rPr>
        <w:t xml:space="preserve"> </w:t>
      </w:r>
      <w:r w:rsidRPr="00AB3759">
        <w:t>Facility.</w:t>
      </w:r>
      <w:bookmarkEnd w:id="594"/>
      <w:bookmarkEnd w:id="601"/>
    </w:p>
    <w:p w14:paraId="79C8A289" w14:textId="77777777" w:rsidR="00A21D9D" w:rsidRPr="00AB3759" w:rsidRDefault="00A21D9D" w:rsidP="00A21D9D">
      <w:pPr>
        <w:pStyle w:val="nbnShortAgt2SchedLevel2"/>
        <w:ind w:hanging="714"/>
      </w:pPr>
      <w:bookmarkStart w:id="602" w:name="sched3_7_5"/>
      <w:bookmarkStart w:id="603" w:name="_Ref468377593"/>
      <w:r w:rsidRPr="00AB3759">
        <w:t xml:space="preserve">MSP must give nbn written notice of any damage to an </w:t>
      </w:r>
      <w:r w:rsidRPr="00B05FE1">
        <w:t>nbn</w:t>
      </w:r>
      <w:r w:rsidRPr="006D03D8">
        <w:t>®</w:t>
      </w:r>
      <w:r w:rsidRPr="00AB3759">
        <w:t xml:space="preserve"> Facility, cables or equipment of nbn or </w:t>
      </w:r>
      <w:r>
        <w:t>any third party</w:t>
      </w:r>
      <w:r w:rsidRPr="00AB3759">
        <w:t>, or other maintenance issues immediately after the MSP becomes aware of it.</w:t>
      </w:r>
      <w:bookmarkEnd w:id="602"/>
    </w:p>
    <w:p w14:paraId="21105E74" w14:textId="77777777" w:rsidR="00A21D9D" w:rsidRPr="00AB3759" w:rsidRDefault="00A21D9D" w:rsidP="00A21D9D">
      <w:pPr>
        <w:pStyle w:val="nbnShortAgt2SchedLevel2"/>
        <w:ind w:hanging="714"/>
      </w:pPr>
      <w:bookmarkStart w:id="604" w:name="sched3_7_6"/>
      <w:r w:rsidRPr="00AB3759">
        <w:t xml:space="preserve">MSP must provide each of the following items to nbn within 10 Business Days of the MSP completing </w:t>
      </w:r>
      <w:r>
        <w:t>MSP Works</w:t>
      </w:r>
      <w:r w:rsidRPr="00AB3759">
        <w:t>:</w:t>
      </w:r>
    </w:p>
    <w:p w14:paraId="0C044536" w14:textId="77777777" w:rsidR="00A21D9D" w:rsidRPr="00AB3759" w:rsidRDefault="00A21D9D" w:rsidP="00A21D9D">
      <w:pPr>
        <w:pStyle w:val="nbnShortAgt2SchedLevel3"/>
        <w:ind w:left="1429" w:hanging="715"/>
      </w:pPr>
      <w:bookmarkStart w:id="605" w:name="sched3_7_6_a"/>
      <w:r w:rsidRPr="00AB3759">
        <w:t xml:space="preserve">a written notice </w:t>
      </w:r>
      <w:r>
        <w:t>certifying</w:t>
      </w:r>
      <w:r w:rsidRPr="00AB3759">
        <w:t xml:space="preserve"> that MSP Equipment has been installed</w:t>
      </w:r>
      <w:r>
        <w:t xml:space="preserve"> or altered</w:t>
      </w:r>
      <w:r w:rsidRPr="00AB3759">
        <w:t xml:space="preserve"> </w:t>
      </w:r>
      <w:r>
        <w:t>only as permitted</w:t>
      </w:r>
      <w:r w:rsidRPr="00AB3759">
        <w:t>;</w:t>
      </w:r>
      <w:bookmarkEnd w:id="605"/>
    </w:p>
    <w:p w14:paraId="1ADFDD85" w14:textId="77777777" w:rsidR="00A21D9D" w:rsidRPr="00AB3759" w:rsidRDefault="00A21D9D" w:rsidP="00A21D9D">
      <w:pPr>
        <w:pStyle w:val="nbnShortAgt2SchedLevel3"/>
        <w:ind w:left="1429" w:hanging="715"/>
      </w:pPr>
      <w:bookmarkStart w:id="606" w:name="sched3_7_6_b"/>
      <w:r w:rsidRPr="00AB3759">
        <w:t>as-built drawings, marked up photographs and marked up copies of the approved network design</w:t>
      </w:r>
      <w:r>
        <w:t>s</w:t>
      </w:r>
      <w:r w:rsidRPr="00AB3759">
        <w:t xml:space="preserve"> in a format reasonably specified by nbn; and </w:t>
      </w:r>
      <w:bookmarkEnd w:id="606"/>
    </w:p>
    <w:p w14:paraId="1941F3F0" w14:textId="77777777" w:rsidR="00A21D9D" w:rsidRPr="00AB3759" w:rsidRDefault="00A21D9D" w:rsidP="00A21D9D">
      <w:pPr>
        <w:pStyle w:val="nbnShortAgt2SchedLevel3"/>
        <w:ind w:left="1429" w:hanging="715"/>
      </w:pPr>
      <w:bookmarkStart w:id="607" w:name="sched3_7_6_c"/>
      <w:r w:rsidRPr="00AB3759">
        <w:lastRenderedPageBreak/>
        <w:t>any other information reasonably requested by nbn.</w:t>
      </w:r>
      <w:bookmarkEnd w:id="604"/>
      <w:bookmarkEnd w:id="607"/>
    </w:p>
    <w:p w14:paraId="1237EFA5" w14:textId="77777777" w:rsidR="00A21D9D" w:rsidRPr="00AB3759" w:rsidRDefault="00A21D9D" w:rsidP="00A21D9D">
      <w:pPr>
        <w:pStyle w:val="nbnShortAgt2SchedLevel2"/>
        <w:ind w:hanging="714"/>
      </w:pPr>
      <w:bookmarkStart w:id="608" w:name="sched3_7_7"/>
      <w:r w:rsidRPr="00AB3759">
        <w:t>nbn may at any time</w:t>
      </w:r>
      <w:r>
        <w:t xml:space="preserve"> (acting reasonably)</w:t>
      </w:r>
      <w:r w:rsidRPr="00AB3759">
        <w:t xml:space="preserve"> request audits or inspections of MSP Works</w:t>
      </w:r>
      <w:r>
        <w:t>.</w:t>
      </w:r>
      <w:r w:rsidRPr="00AB3759">
        <w:t xml:space="preserve"> MSP must co-operate with nbn and provide any information and assistance that is reasonably requested.</w:t>
      </w:r>
      <w:bookmarkEnd w:id="603"/>
      <w:bookmarkEnd w:id="608"/>
    </w:p>
    <w:p w14:paraId="06F13BED" w14:textId="77777777" w:rsidR="00A21D9D" w:rsidRPr="00AB3759" w:rsidRDefault="00A21D9D" w:rsidP="00A21D9D">
      <w:pPr>
        <w:pStyle w:val="nbnShortAgt2SchedLevel2"/>
        <w:ind w:hanging="714"/>
      </w:pPr>
      <w:bookmarkStart w:id="609" w:name="_Ref223511161"/>
      <w:bookmarkStart w:id="610" w:name="sched3_7_8"/>
      <w:r w:rsidRPr="00AB3759">
        <w:t>If nbn identifies defects in relation to the MSP Works including:</w:t>
      </w:r>
      <w:bookmarkEnd w:id="609"/>
      <w:r w:rsidRPr="00AB3759">
        <w:t xml:space="preserve"> </w:t>
      </w:r>
    </w:p>
    <w:p w14:paraId="6F94A24D" w14:textId="77777777" w:rsidR="00A21D9D" w:rsidRPr="00AB3759" w:rsidRDefault="00A21D9D" w:rsidP="00A21D9D">
      <w:pPr>
        <w:pStyle w:val="nbnShortAgt2SchedLevel3"/>
        <w:ind w:left="1429" w:hanging="715"/>
      </w:pPr>
      <w:bookmarkStart w:id="611" w:name="sched3_7_8_a"/>
      <w:r w:rsidRPr="00AB3759">
        <w:t xml:space="preserve">any damage to the </w:t>
      </w:r>
      <w:r w:rsidRPr="00E44355">
        <w:t>nbn</w:t>
      </w:r>
      <w:r w:rsidRPr="006D03D8">
        <w:t>®</w:t>
      </w:r>
      <w:r w:rsidRPr="00CC70D3">
        <w:t xml:space="preserve"> </w:t>
      </w:r>
      <w:r w:rsidRPr="00EA1318">
        <w:rPr>
          <w:bCs/>
        </w:rPr>
        <w:t>F</w:t>
      </w:r>
      <w:r w:rsidRPr="00AB3759">
        <w:t xml:space="preserve">acilities or the networks, systems, equipment and facilities of nbn or any other </w:t>
      </w:r>
      <w:r>
        <w:t>third party</w:t>
      </w:r>
      <w:r w:rsidRPr="00AB3759">
        <w:t>; or</w:t>
      </w:r>
      <w:bookmarkEnd w:id="611"/>
    </w:p>
    <w:p w14:paraId="34234E72" w14:textId="77777777" w:rsidR="00A21D9D" w:rsidRPr="00AB3759" w:rsidRDefault="00A21D9D" w:rsidP="00A21D9D">
      <w:pPr>
        <w:pStyle w:val="nbnShortAgt2SchedLevel3"/>
        <w:ind w:left="1429" w:hanging="715"/>
      </w:pPr>
      <w:bookmarkStart w:id="612" w:name="sched3_7_8_b"/>
      <w:r w:rsidRPr="00AB3759">
        <w:t xml:space="preserve">any non-compliance with the terms of this Agreement, </w:t>
      </w:r>
    </w:p>
    <w:p w14:paraId="49854999" w14:textId="77777777" w:rsidR="00A21D9D" w:rsidRPr="00AB3759" w:rsidRDefault="00A21D9D" w:rsidP="00A21D9D">
      <w:pPr>
        <w:pStyle w:val="nbnIndent1"/>
      </w:pPr>
      <w:r w:rsidRPr="00AB3759">
        <w:t xml:space="preserve">MSP must, at its cost, rectify those defects as soon as possible. </w:t>
      </w:r>
      <w:bookmarkEnd w:id="610"/>
      <w:bookmarkEnd w:id="612"/>
    </w:p>
    <w:p w14:paraId="196558C9" w14:textId="77777777" w:rsidR="00A21D9D" w:rsidRPr="00AB3759" w:rsidRDefault="00A21D9D" w:rsidP="00A21D9D">
      <w:pPr>
        <w:pStyle w:val="nbnShortAgt2SchedLevel2"/>
        <w:ind w:hanging="714"/>
      </w:pPr>
      <w:bookmarkStart w:id="613" w:name="_Ref468381891"/>
      <w:bookmarkStart w:id="614" w:name="sched3_7_9"/>
      <w:r w:rsidRPr="00AB3759">
        <w:t>If MSP fails to comply with obligations in respect of MSP Works, without limiting any other rights nbn may have, nbn may require MSP to</w:t>
      </w:r>
      <w:r>
        <w:t xml:space="preserve">, </w:t>
      </w:r>
      <w:r w:rsidRPr="00AB3759">
        <w:t>in accordance with nbn’s directions:</w:t>
      </w:r>
      <w:bookmarkEnd w:id="613"/>
      <w:r w:rsidRPr="00AB3759">
        <w:t xml:space="preserve"> </w:t>
      </w:r>
    </w:p>
    <w:p w14:paraId="600BE791" w14:textId="77777777" w:rsidR="00A21D9D" w:rsidRPr="00AB3759" w:rsidRDefault="00A21D9D" w:rsidP="00A21D9D">
      <w:pPr>
        <w:pStyle w:val="nbnShortAgt2SchedLevel3"/>
        <w:ind w:left="1429" w:hanging="715"/>
      </w:pPr>
      <w:bookmarkStart w:id="615" w:name="sched3_7_9_a"/>
      <w:r w:rsidRPr="00AB3759">
        <w:t>remove (or procure the removal of) all MSP Equipment installed or altered in connection with the non-compliant MSP Works; and</w:t>
      </w:r>
      <w:bookmarkEnd w:id="615"/>
    </w:p>
    <w:p w14:paraId="43BF89A1" w14:textId="77777777" w:rsidR="00A21D9D" w:rsidRPr="00AB3759" w:rsidRDefault="00A21D9D" w:rsidP="00A21D9D">
      <w:pPr>
        <w:pStyle w:val="nbnShortAgt2SchedLevel3"/>
        <w:ind w:left="1429" w:hanging="715"/>
      </w:pPr>
      <w:bookmarkStart w:id="616" w:name="sched3_7_9_b"/>
      <w:r w:rsidRPr="00AB3759">
        <w:t xml:space="preserve">reinstate the </w:t>
      </w:r>
      <w:r w:rsidRPr="006603E2">
        <w:t>nbn</w:t>
      </w:r>
      <w:r w:rsidRPr="006D03D8">
        <w:t>®</w:t>
      </w:r>
      <w:r w:rsidRPr="00AB3759">
        <w:rPr>
          <w:b/>
        </w:rPr>
        <w:t xml:space="preserve"> </w:t>
      </w:r>
      <w:r w:rsidRPr="00AB3759">
        <w:t>Facility to the same standard, style and condition which existed prior to the non-compliant MSP Works</w:t>
      </w:r>
      <w:r>
        <w:t>.</w:t>
      </w:r>
      <w:bookmarkEnd w:id="614"/>
      <w:bookmarkEnd w:id="616"/>
    </w:p>
    <w:p w14:paraId="260FCB2B" w14:textId="77777777" w:rsidR="00A21D9D" w:rsidRPr="00AB3759" w:rsidRDefault="00A21D9D" w:rsidP="00A21D9D">
      <w:pPr>
        <w:pStyle w:val="nbnShortAgt2SchedLevel2"/>
        <w:ind w:hanging="714"/>
      </w:pPr>
      <w:bookmarkStart w:id="617" w:name="sched3_7_10"/>
      <w:r w:rsidRPr="00AB3759">
        <w:t xml:space="preserve">If the MSP fails to </w:t>
      </w:r>
      <w:r>
        <w:t xml:space="preserve">perform activities required under clause </w:t>
      </w:r>
      <w:r w:rsidRPr="00AB3759">
        <w:fldChar w:fldCharType="begin"/>
      </w:r>
      <w:r w:rsidRPr="00AB3759">
        <w:instrText xml:space="preserve"> REF _Ref468381891 \n \h </w:instrText>
      </w:r>
      <w:r>
        <w:instrText xml:space="preserve"> \* MERGEFORMAT </w:instrText>
      </w:r>
      <w:r w:rsidRPr="00AB3759">
        <w:fldChar w:fldCharType="separate"/>
      </w:r>
      <w:r>
        <w:t>7.9</w:t>
      </w:r>
      <w:r w:rsidRPr="00AB3759">
        <w:fldChar w:fldCharType="end"/>
      </w:r>
      <w:r w:rsidRPr="00AB3759">
        <w:t xml:space="preserve"> of this Schedule 3, nbn may undertake </w:t>
      </w:r>
      <w:r>
        <w:t xml:space="preserve">such </w:t>
      </w:r>
      <w:r w:rsidRPr="00AB3759">
        <w:t>activities at the MSP’s cost.</w:t>
      </w:r>
      <w:bookmarkEnd w:id="590"/>
      <w:bookmarkEnd w:id="617"/>
    </w:p>
    <w:p w14:paraId="46F1F6C1" w14:textId="77777777" w:rsidR="00A21D9D" w:rsidRPr="00AB3759" w:rsidRDefault="00A21D9D" w:rsidP="00A21D9D">
      <w:pPr>
        <w:pStyle w:val="nbnShortAgt2SchedHeading1"/>
        <w:tabs>
          <w:tab w:val="num" w:pos="964"/>
        </w:tabs>
        <w:ind w:left="714" w:hanging="714"/>
      </w:pPr>
      <w:bookmarkStart w:id="618" w:name="_Ref446502079"/>
      <w:bookmarkStart w:id="619" w:name="sched3_8"/>
      <w:r w:rsidRPr="00AB3759">
        <w:t xml:space="preserve">Physical access </w:t>
      </w:r>
      <w:bookmarkEnd w:id="618"/>
    </w:p>
    <w:p w14:paraId="4B94248D" w14:textId="77777777" w:rsidR="00A21D9D" w:rsidRPr="00AB3759" w:rsidRDefault="00A21D9D" w:rsidP="00A21D9D">
      <w:pPr>
        <w:pStyle w:val="nbnShortAgt2SchedLevel2"/>
        <w:ind w:hanging="714"/>
      </w:pPr>
      <w:bookmarkStart w:id="620" w:name="_Ref468391066"/>
      <w:bookmarkStart w:id="621" w:name="sched3_8_1"/>
      <w:bookmarkStart w:id="622" w:name="_Ref447653815"/>
      <w:bookmarkStart w:id="623" w:name="_Ref446506153"/>
      <w:r>
        <w:t>For</w:t>
      </w:r>
      <w:r w:rsidRPr="00AB3759">
        <w:t xml:space="preserve"> physical access to an </w:t>
      </w:r>
      <w:r w:rsidRPr="006A6658">
        <w:t>nbn</w:t>
      </w:r>
      <w:r w:rsidRPr="006D03D8">
        <w:t>®</w:t>
      </w:r>
      <w:r w:rsidRPr="00AB3759">
        <w:t xml:space="preserve"> Facility in respect of which nbn is supplying Specified Access, MSP must submit a request in accordance with</w:t>
      </w:r>
      <w:r>
        <w:t xml:space="preserve"> processes specified by nbn from time to time.</w:t>
      </w:r>
      <w:bookmarkEnd w:id="620"/>
      <w:bookmarkEnd w:id="621"/>
    </w:p>
    <w:p w14:paraId="0D4B1848" w14:textId="77777777" w:rsidR="00A21D9D" w:rsidRPr="001A16A7" w:rsidRDefault="00A21D9D" w:rsidP="00A21D9D">
      <w:pPr>
        <w:pStyle w:val="nbnShortAgt2SchedLevel2"/>
        <w:ind w:hanging="714"/>
      </w:pPr>
      <w:bookmarkStart w:id="624" w:name="sched3_8_2"/>
      <w:r w:rsidRPr="00C735B0">
        <w:t xml:space="preserve">MSP </w:t>
      </w:r>
      <w:r>
        <w:t>must</w:t>
      </w:r>
      <w:r w:rsidRPr="00C735B0">
        <w:t xml:space="preserve"> only request and nbn will, subject to this Agreement, only provide physical access</w:t>
      </w:r>
      <w:r>
        <w:t xml:space="preserve"> to Authorised Persons </w:t>
      </w:r>
      <w:r w:rsidRPr="00C735B0">
        <w:t>to install, operate, maintain, repair and replace MSP Equipment up to the Termination Point (but not to connect the cables to, or terminate the cables on, nbn</w:t>
      </w:r>
      <w:r w:rsidRPr="006D03D8">
        <w:t>®</w:t>
      </w:r>
      <w:r w:rsidRPr="00CC70D3">
        <w:t xml:space="preserve"> </w:t>
      </w:r>
      <w:r w:rsidRPr="00C735B0">
        <w:t>Equipment).</w:t>
      </w:r>
      <w:bookmarkEnd w:id="624"/>
    </w:p>
    <w:p w14:paraId="14EF3A95" w14:textId="77777777" w:rsidR="00A21D9D" w:rsidRPr="00AB3759" w:rsidRDefault="00A21D9D" w:rsidP="00A21D9D">
      <w:pPr>
        <w:pStyle w:val="nbnShortAgt2SchedLevel2"/>
        <w:ind w:hanging="714"/>
      </w:pPr>
      <w:bookmarkStart w:id="625" w:name="sched3_8_3"/>
      <w:r w:rsidRPr="00AB3759">
        <w:t xml:space="preserve">MSP may only physically access (or permit or allow </w:t>
      </w:r>
      <w:r>
        <w:t xml:space="preserve">others to </w:t>
      </w:r>
      <w:r w:rsidRPr="00AB3759">
        <w:t xml:space="preserve">physical access) an </w:t>
      </w:r>
      <w:r w:rsidRPr="006A6658">
        <w:t>nbn</w:t>
      </w:r>
      <w:r w:rsidRPr="006D03D8">
        <w:t>®</w:t>
      </w:r>
      <w:r w:rsidRPr="00AB3759">
        <w:t xml:space="preserve"> Facility or a related Site owned, controlled or operated by nbn:</w:t>
      </w:r>
    </w:p>
    <w:p w14:paraId="38A710FD" w14:textId="77777777" w:rsidR="00A21D9D" w:rsidRPr="00AB3759" w:rsidRDefault="00A21D9D" w:rsidP="00A21D9D">
      <w:pPr>
        <w:pStyle w:val="nbnShortAgt2SchedLevel3"/>
        <w:ind w:left="1429" w:hanging="715"/>
      </w:pPr>
      <w:bookmarkStart w:id="626" w:name="sched3_8_3_a"/>
      <w:r w:rsidRPr="00AB3759">
        <w:t xml:space="preserve">if nbn gives MSP a written notice of approval of a </w:t>
      </w:r>
      <w:r>
        <w:t xml:space="preserve">physical </w:t>
      </w:r>
      <w:r w:rsidRPr="00AB3759">
        <w:t>request submitted by MSP;</w:t>
      </w:r>
      <w:r>
        <w:t xml:space="preserve"> and</w:t>
      </w:r>
      <w:bookmarkEnd w:id="626"/>
    </w:p>
    <w:p w14:paraId="7C438FD9" w14:textId="77777777" w:rsidR="00A21D9D" w:rsidRPr="00AB3759" w:rsidRDefault="00A21D9D" w:rsidP="00A21D9D">
      <w:pPr>
        <w:pStyle w:val="nbnShortAgt2SchedLevel3"/>
        <w:ind w:left="1429" w:hanging="715"/>
      </w:pPr>
      <w:bookmarkStart w:id="627" w:name="sched3_8_3_b"/>
      <w:r w:rsidRPr="00AB3759">
        <w:t>at the times</w:t>
      </w:r>
      <w:r>
        <w:t>,</w:t>
      </w:r>
      <w:r w:rsidRPr="00AB3759">
        <w:t xml:space="preserve"> on the basis</w:t>
      </w:r>
      <w:r>
        <w:t xml:space="preserve"> and </w:t>
      </w:r>
      <w:r w:rsidRPr="00AB3759">
        <w:t>subject to any other conditions</w:t>
      </w:r>
      <w:r>
        <w:t xml:space="preserve"> as</w:t>
      </w:r>
      <w:r w:rsidRPr="00AB3759">
        <w:t xml:space="preserve"> specified by nbn</w:t>
      </w:r>
      <w:r>
        <w:t>.</w:t>
      </w:r>
      <w:bookmarkEnd w:id="625"/>
      <w:bookmarkEnd w:id="627"/>
    </w:p>
    <w:p w14:paraId="46F28526" w14:textId="77777777" w:rsidR="00A21D9D" w:rsidRPr="00AB3759" w:rsidRDefault="00A21D9D" w:rsidP="00A21D9D">
      <w:pPr>
        <w:pStyle w:val="nbnShortAgt2SchedLevel2"/>
        <w:ind w:hanging="714"/>
      </w:pPr>
      <w:bookmarkStart w:id="628" w:name="sched3_8_4"/>
      <w:r w:rsidRPr="00AB3759">
        <w:t xml:space="preserve">MSP must not make, or cause to be made, any visual or audio-visual recordings within or of any </w:t>
      </w:r>
      <w:r w:rsidRPr="00CC70D3">
        <w:t>nbn</w:t>
      </w:r>
      <w:r w:rsidRPr="006D03D8">
        <w:t>®</w:t>
      </w:r>
      <w:r w:rsidRPr="00AB3759">
        <w:t xml:space="preserve"> Facility or a related Site owned, controlled or operated by nbn including photographs or videos, without the prior written consent of nbn (which may be given or withheld or given with conditions, in nbn's discretion).</w:t>
      </w:r>
      <w:bookmarkEnd w:id="628"/>
    </w:p>
    <w:p w14:paraId="60EACC75" w14:textId="77777777" w:rsidR="00A21D9D" w:rsidRPr="00AB3759" w:rsidRDefault="00A21D9D" w:rsidP="00A21D9D">
      <w:pPr>
        <w:pStyle w:val="nbnShortAgt2SchedLevel2"/>
        <w:ind w:hanging="714"/>
      </w:pPr>
      <w:bookmarkStart w:id="629" w:name="_Ref468485689"/>
      <w:bookmarkStart w:id="630" w:name="sched3_8_5"/>
      <w:bookmarkEnd w:id="622"/>
      <w:bookmarkEnd w:id="623"/>
      <w:r w:rsidRPr="00AB3759">
        <w:t>MSP must ensure that Authorised Persons</w:t>
      </w:r>
      <w:r>
        <w:t xml:space="preserve"> physically accessing </w:t>
      </w:r>
      <w:r w:rsidRPr="00AB3759">
        <w:t xml:space="preserve">any </w:t>
      </w:r>
      <w:r w:rsidRPr="003B0801">
        <w:t>nbn</w:t>
      </w:r>
      <w:r w:rsidRPr="006D03D8">
        <w:t>®</w:t>
      </w:r>
      <w:r w:rsidRPr="00AB3759">
        <w:t xml:space="preserve"> Facilities:</w:t>
      </w:r>
      <w:bookmarkEnd w:id="629"/>
    </w:p>
    <w:p w14:paraId="2AB2938D" w14:textId="77777777" w:rsidR="00A21D9D" w:rsidRPr="00AB3759" w:rsidRDefault="00A21D9D" w:rsidP="00A21D9D">
      <w:pPr>
        <w:pStyle w:val="nbnShortAgt2SchedLevel3"/>
        <w:ind w:left="1429" w:hanging="715"/>
      </w:pPr>
      <w:bookmarkStart w:id="631" w:name="sched3_8_5_a"/>
      <w:r w:rsidRPr="00AB3759">
        <w:t xml:space="preserve">comply with </w:t>
      </w:r>
      <w:r>
        <w:t xml:space="preserve">all </w:t>
      </w:r>
      <w:r w:rsidRPr="00AB3759">
        <w:t xml:space="preserve">policies </w:t>
      </w:r>
      <w:r>
        <w:t>and</w:t>
      </w:r>
      <w:r w:rsidRPr="00AB3759">
        <w:t xml:space="preserve"> reasonable directions notified by nbn</w:t>
      </w:r>
      <w:r w:rsidRPr="00CC70D3">
        <w:t xml:space="preserve"> </w:t>
      </w:r>
      <w:r w:rsidRPr="00AB3759">
        <w:t>from time to time; and</w:t>
      </w:r>
      <w:bookmarkEnd w:id="631"/>
    </w:p>
    <w:p w14:paraId="1FD3430B" w14:textId="77777777" w:rsidR="00A21D9D" w:rsidRPr="00AB3759" w:rsidRDefault="00A21D9D" w:rsidP="00A21D9D">
      <w:pPr>
        <w:pStyle w:val="nbnShortAgt2SchedLevel3"/>
        <w:ind w:left="1429" w:hanging="715"/>
      </w:pPr>
      <w:bookmarkStart w:id="632" w:name="sched3_8_5_b"/>
      <w:r w:rsidRPr="00AB3759">
        <w:lastRenderedPageBreak/>
        <w:t xml:space="preserve">are properly experienced, qualified and skilled to perform </w:t>
      </w:r>
      <w:r>
        <w:t>the</w:t>
      </w:r>
      <w:r w:rsidRPr="00AB3759">
        <w:t xml:space="preserve"> tasks</w:t>
      </w:r>
      <w:r>
        <w:t xml:space="preserve"> for which physical access is provided</w:t>
      </w:r>
      <w:r w:rsidRPr="00AB3759">
        <w:t>.</w:t>
      </w:r>
      <w:bookmarkEnd w:id="630"/>
      <w:bookmarkEnd w:id="632"/>
    </w:p>
    <w:p w14:paraId="06BFC707" w14:textId="77777777" w:rsidR="00A21D9D" w:rsidRPr="00AB3759" w:rsidRDefault="00A21D9D" w:rsidP="00A21D9D">
      <w:pPr>
        <w:pStyle w:val="nbnShortAgt2SchedLevel2"/>
        <w:ind w:hanging="714"/>
      </w:pPr>
      <w:bookmarkStart w:id="633" w:name="_Ref223515034"/>
      <w:bookmarkStart w:id="634" w:name="sched3_8_6"/>
      <w:r>
        <w:t>A</w:t>
      </w:r>
      <w:r w:rsidRPr="00AB3759">
        <w:t xml:space="preserve">ny person </w:t>
      </w:r>
      <w:r>
        <w:t xml:space="preserve">may be refused </w:t>
      </w:r>
      <w:r w:rsidRPr="00AB3759">
        <w:t xml:space="preserve">physical access to any </w:t>
      </w:r>
      <w:r w:rsidRPr="003B0801">
        <w:t>nbn</w:t>
      </w:r>
      <w:r w:rsidRPr="006D03D8">
        <w:t>®</w:t>
      </w:r>
      <w:r w:rsidRPr="00AB3759">
        <w:t xml:space="preserve"> Facility</w:t>
      </w:r>
      <w:r w:rsidRPr="00CC70D3">
        <w:t xml:space="preserve"> </w:t>
      </w:r>
      <w:r>
        <w:t xml:space="preserve">or by </w:t>
      </w:r>
      <w:r w:rsidRPr="00AB3759">
        <w:t>any third party with rights in a</w:t>
      </w:r>
      <w:r>
        <w:t xml:space="preserve">n associated </w:t>
      </w:r>
      <w:r w:rsidRPr="00AB3759">
        <w:t>Site, including where:</w:t>
      </w:r>
      <w:bookmarkEnd w:id="633"/>
    </w:p>
    <w:p w14:paraId="06431CB5" w14:textId="77777777" w:rsidR="00A21D9D" w:rsidRPr="00AB3759" w:rsidRDefault="00A21D9D" w:rsidP="00A21D9D">
      <w:pPr>
        <w:pStyle w:val="nbnShortAgt2SchedLevel3"/>
        <w:ind w:left="1429" w:hanging="715"/>
      </w:pPr>
      <w:bookmarkStart w:id="635" w:name="sched3_8_6_a"/>
      <w:r w:rsidRPr="00AB3759">
        <w:t xml:space="preserve">there </w:t>
      </w:r>
      <w:r>
        <w:t xml:space="preserve">is or may be </w:t>
      </w:r>
      <w:r w:rsidRPr="00AB3759">
        <w:t>a health</w:t>
      </w:r>
      <w:r>
        <w:t>,</w:t>
      </w:r>
      <w:r w:rsidRPr="00AB3759">
        <w:t xml:space="preserve"> safety</w:t>
      </w:r>
      <w:r>
        <w:t xml:space="preserve"> or security</w:t>
      </w:r>
      <w:r w:rsidRPr="00AB3759">
        <w:t xml:space="preserve"> risk; </w:t>
      </w:r>
      <w:bookmarkEnd w:id="635"/>
    </w:p>
    <w:p w14:paraId="57B0F1F7" w14:textId="77777777" w:rsidR="00A21D9D" w:rsidRPr="00AB3759" w:rsidRDefault="00A21D9D" w:rsidP="00A21D9D">
      <w:pPr>
        <w:pStyle w:val="nbnShortAgt2SchedLevel3"/>
        <w:ind w:left="1429" w:hanging="715"/>
      </w:pPr>
      <w:bookmarkStart w:id="636" w:name="sched3_8_6_b"/>
      <w:r w:rsidRPr="00AB3759">
        <w:t xml:space="preserve">the access </w:t>
      </w:r>
      <w:r>
        <w:t>may</w:t>
      </w:r>
      <w:r w:rsidRPr="00AB3759">
        <w:t xml:space="preserve"> jeopardise or interfere with the integrity of infrastructure, network, equipment, facilities or operations owned or operated by nbn or a third party;</w:t>
      </w:r>
      <w:bookmarkEnd w:id="636"/>
    </w:p>
    <w:p w14:paraId="3A3F82FF" w14:textId="77777777" w:rsidR="00A21D9D" w:rsidRPr="00AB3759" w:rsidRDefault="00A21D9D" w:rsidP="00A21D9D">
      <w:pPr>
        <w:pStyle w:val="nbnShortAgt2SchedLevel3"/>
        <w:ind w:left="1429" w:hanging="715"/>
      </w:pPr>
      <w:bookmarkStart w:id="637" w:name="sched3_8_6_c"/>
      <w:r w:rsidRPr="00AB3759">
        <w:t>MSP is in breach of any provision of this Agreement; or</w:t>
      </w:r>
      <w:bookmarkEnd w:id="637"/>
    </w:p>
    <w:p w14:paraId="31914A8D" w14:textId="77777777" w:rsidR="00A21D9D" w:rsidRPr="00AB3759" w:rsidRDefault="00A21D9D" w:rsidP="00A21D9D">
      <w:pPr>
        <w:pStyle w:val="nbnShortAgt2SchedLevel3"/>
        <w:ind w:left="1429" w:hanging="715"/>
      </w:pPr>
      <w:bookmarkStart w:id="638" w:name="sched3_8_6_d"/>
      <w:r w:rsidRPr="00AB3759">
        <w:t>the person seeking access:</w:t>
      </w:r>
    </w:p>
    <w:p w14:paraId="2DE5DBDD" w14:textId="77777777" w:rsidR="00A21D9D" w:rsidRPr="00AB3759" w:rsidRDefault="00A21D9D" w:rsidP="00A21D9D">
      <w:pPr>
        <w:pStyle w:val="nbnShortAgt2SchedLevel4"/>
        <w:tabs>
          <w:tab w:val="num" w:pos="2891"/>
        </w:tabs>
        <w:ind w:left="2143" w:hanging="714"/>
      </w:pPr>
      <w:bookmarkStart w:id="639" w:name="sched3_8_6_d_i"/>
      <w:r w:rsidRPr="00AB3759">
        <w:t>is not appropriately identified in any arrangements made for physical access;</w:t>
      </w:r>
      <w:bookmarkEnd w:id="639"/>
    </w:p>
    <w:p w14:paraId="6630828D" w14:textId="77777777" w:rsidR="00A21D9D" w:rsidRPr="00AB3759" w:rsidRDefault="00A21D9D" w:rsidP="00A21D9D">
      <w:pPr>
        <w:pStyle w:val="nbnShortAgt2SchedLevel4"/>
        <w:tabs>
          <w:tab w:val="num" w:pos="2891"/>
        </w:tabs>
        <w:ind w:left="2143" w:hanging="714"/>
      </w:pPr>
      <w:bookmarkStart w:id="640" w:name="sched3_8_6_d_ii"/>
      <w:r w:rsidRPr="00AB3759">
        <w:t>does not produce acceptable photographic identification;</w:t>
      </w:r>
      <w:bookmarkEnd w:id="640"/>
    </w:p>
    <w:p w14:paraId="6E0D502F" w14:textId="77777777" w:rsidR="00A21D9D" w:rsidRPr="00AB3759" w:rsidRDefault="00A21D9D" w:rsidP="00A21D9D">
      <w:pPr>
        <w:pStyle w:val="nbnShortAgt2SchedLevel4"/>
        <w:tabs>
          <w:tab w:val="num" w:pos="2891"/>
        </w:tabs>
        <w:ind w:left="2143" w:hanging="714"/>
      </w:pPr>
      <w:bookmarkStart w:id="641" w:name="sched3_8_6_d_iii"/>
      <w:r w:rsidRPr="00AB3759">
        <w:t xml:space="preserve">has previously caused problems for nbn or </w:t>
      </w:r>
      <w:r>
        <w:t>a</w:t>
      </w:r>
      <w:r w:rsidRPr="00AB3759">
        <w:t xml:space="preserve"> third party; or</w:t>
      </w:r>
      <w:bookmarkEnd w:id="641"/>
    </w:p>
    <w:p w14:paraId="0FCA09AC" w14:textId="77777777" w:rsidR="00A21D9D" w:rsidRPr="00AB3759" w:rsidRDefault="00A21D9D" w:rsidP="00A21D9D">
      <w:pPr>
        <w:pStyle w:val="nbnShortAgt2SchedLevel4"/>
        <w:tabs>
          <w:tab w:val="num" w:pos="2891"/>
        </w:tabs>
        <w:ind w:left="2143" w:hanging="714"/>
      </w:pPr>
      <w:bookmarkStart w:id="642" w:name="sched3_8_6_d_iv"/>
      <w:r w:rsidRPr="00AB3759">
        <w:t xml:space="preserve">has not completed any site induction or prerequisite course </w:t>
      </w:r>
      <w:r>
        <w:t>or refresher</w:t>
      </w:r>
      <w:r w:rsidRPr="00AB3759">
        <w:t>.</w:t>
      </w:r>
      <w:bookmarkEnd w:id="619"/>
      <w:bookmarkEnd w:id="634"/>
      <w:bookmarkEnd w:id="638"/>
      <w:bookmarkEnd w:id="642"/>
    </w:p>
    <w:p w14:paraId="54E1C2DB" w14:textId="77777777" w:rsidR="00A21D9D" w:rsidRPr="00AB3759" w:rsidRDefault="00A21D9D" w:rsidP="00A21D9D">
      <w:pPr>
        <w:pStyle w:val="nbnShortAgt2SchedHeading1"/>
        <w:tabs>
          <w:tab w:val="num" w:pos="964"/>
        </w:tabs>
        <w:ind w:left="714" w:hanging="714"/>
      </w:pPr>
      <w:bookmarkStart w:id="643" w:name="sched3_9"/>
      <w:r w:rsidRPr="00AB3759">
        <w:t xml:space="preserve">nbn’s </w:t>
      </w:r>
      <w:r>
        <w:t>i</w:t>
      </w:r>
      <w:r w:rsidRPr="00AB3759">
        <w:t>nterconnection works</w:t>
      </w:r>
    </w:p>
    <w:p w14:paraId="73FD2E50" w14:textId="77777777" w:rsidR="00A21D9D" w:rsidRDefault="00A21D9D" w:rsidP="00A21D9D">
      <w:pPr>
        <w:pStyle w:val="nbnShortAgt2SchedLevel2"/>
        <w:keepLines/>
        <w:ind w:hanging="714"/>
      </w:pPr>
      <w:bookmarkStart w:id="644" w:name="_Ref468487178"/>
      <w:bookmarkStart w:id="645" w:name="sched3_9_1"/>
      <w:r w:rsidRPr="00AB3759">
        <w:t xml:space="preserve">nbn will perform the following </w:t>
      </w:r>
      <w:r>
        <w:t>i</w:t>
      </w:r>
      <w:r w:rsidRPr="00AB3759">
        <w:t>nterconnection works for each instance of Specified Access:</w:t>
      </w:r>
      <w:bookmarkEnd w:id="644"/>
    </w:p>
    <w:p w14:paraId="52E69C56" w14:textId="77777777" w:rsidR="00A21D9D" w:rsidRPr="00CC70D3" w:rsidRDefault="00A21D9D" w:rsidP="00A21D9D">
      <w:pPr>
        <w:pStyle w:val="nbnShortAgt2SchedLevel3"/>
        <w:ind w:left="1429" w:hanging="715"/>
      </w:pPr>
      <w:bookmarkStart w:id="646" w:name="sched3_9_1_a"/>
      <w:r w:rsidRPr="003E72E4">
        <w:rPr>
          <w:b/>
          <w:bCs/>
        </w:rPr>
        <w:t>Termination</w:t>
      </w:r>
      <w:r>
        <w:t xml:space="preserve">: </w:t>
      </w:r>
      <w:r w:rsidRPr="00024387">
        <w:t>nbn physically connects</w:t>
      </w:r>
      <w:r>
        <w:t xml:space="preserve"> MSP Equipment </w:t>
      </w:r>
      <w:r w:rsidRPr="00C94461">
        <w:t>via one or more single mode fibre optic</w:t>
      </w:r>
      <w:r w:rsidRPr="00024387">
        <w:t xml:space="preserve"> cables</w:t>
      </w:r>
      <w:r w:rsidRPr="00CC70D3">
        <w:t xml:space="preserve"> supplied by </w:t>
      </w:r>
      <w:r>
        <w:t xml:space="preserve">MSP </w:t>
      </w:r>
      <w:r w:rsidRPr="00024387">
        <w:t xml:space="preserve">and terminates </w:t>
      </w:r>
      <w:r>
        <w:t xml:space="preserve">the </w:t>
      </w:r>
      <w:r w:rsidRPr="00024387">
        <w:t xml:space="preserve">cables </w:t>
      </w:r>
      <w:r>
        <w:t xml:space="preserve">at a point designated by </w:t>
      </w:r>
      <w:r w:rsidRPr="00CC70D3">
        <w:t>nbn</w:t>
      </w:r>
      <w:r>
        <w:rPr>
          <w:b/>
          <w:bCs/>
        </w:rPr>
        <w:t xml:space="preserve"> </w:t>
      </w:r>
      <w:r w:rsidRPr="00024387">
        <w:t>on passive nbn</w:t>
      </w:r>
      <w:r w:rsidRPr="006D03D8">
        <w:t>®</w:t>
      </w:r>
      <w:r w:rsidRPr="00024387">
        <w:rPr>
          <w:b/>
        </w:rPr>
        <w:t xml:space="preserve"> </w:t>
      </w:r>
      <w:r w:rsidRPr="00024387">
        <w:t>Equipment</w:t>
      </w:r>
      <w:r>
        <w:t>; and</w:t>
      </w:r>
      <w:bookmarkEnd w:id="646"/>
    </w:p>
    <w:p w14:paraId="74087105" w14:textId="77777777" w:rsidR="00A21D9D" w:rsidRPr="00AB3759" w:rsidRDefault="00A21D9D" w:rsidP="00A21D9D">
      <w:pPr>
        <w:pStyle w:val="nbnShortAgt2SchedLevel3"/>
        <w:ind w:left="1429" w:hanging="715"/>
      </w:pPr>
      <w:bookmarkStart w:id="647" w:name="sched3_9_1_b"/>
      <w:r w:rsidRPr="00470982">
        <w:rPr>
          <w:b/>
          <w:bCs/>
        </w:rPr>
        <w:t>Cross Connection</w:t>
      </w:r>
      <w:r>
        <w:t xml:space="preserve">: </w:t>
      </w:r>
      <w:r w:rsidRPr="00024387">
        <w:t>nbn physically</w:t>
      </w:r>
      <w:r>
        <w:t xml:space="preserve"> cross-</w:t>
      </w:r>
      <w:r w:rsidRPr="00024387">
        <w:t>connects</w:t>
      </w:r>
      <w:r>
        <w:t xml:space="preserve"> </w:t>
      </w:r>
      <w:bookmarkStart w:id="648" w:name="_Hlk215825511"/>
      <w:r w:rsidRPr="00024387">
        <w:t>one or more single mode fibre optic cables</w:t>
      </w:r>
      <w:bookmarkEnd w:id="648"/>
      <w:r>
        <w:t xml:space="preserve"> supplied by MSP</w:t>
      </w:r>
      <w:r w:rsidRPr="00024387">
        <w:t xml:space="preserve"> </w:t>
      </w:r>
      <w:r>
        <w:t>from the designated termination point on the passive nbn</w:t>
      </w:r>
      <w:r w:rsidRPr="006D03D8">
        <w:t>®</w:t>
      </w:r>
      <w:r>
        <w:t xml:space="preserve"> Equipment to a point designated by nbn on the CXC, establishing connectivity between the MSP Equipment and the nbn</w:t>
      </w:r>
      <w:r w:rsidRPr="006D03D8">
        <w:t>®</w:t>
      </w:r>
      <w:r>
        <w:t xml:space="preserve"> FibreOne Infrastructure.</w:t>
      </w:r>
      <w:bookmarkEnd w:id="645"/>
      <w:bookmarkEnd w:id="647"/>
    </w:p>
    <w:p w14:paraId="02E4CE99" w14:textId="77777777" w:rsidR="00A21D9D" w:rsidRPr="00F54786" w:rsidRDefault="00A21D9D" w:rsidP="00A21D9D">
      <w:pPr>
        <w:pStyle w:val="nbnShortAgt2SchedLevel2"/>
        <w:ind w:hanging="714"/>
      </w:pPr>
      <w:bookmarkStart w:id="649" w:name="sched3_9_2"/>
      <w:r w:rsidRPr="003E72E4">
        <w:t>MSP must</w:t>
      </w:r>
      <w:r>
        <w:t>:</w:t>
      </w:r>
      <w:r w:rsidRPr="003E72E4">
        <w:t xml:space="preserve"> </w:t>
      </w:r>
    </w:p>
    <w:p w14:paraId="1ED667C6" w14:textId="77777777" w:rsidR="00A21D9D" w:rsidRPr="00AB3759" w:rsidRDefault="00A21D9D" w:rsidP="00A21D9D">
      <w:pPr>
        <w:pStyle w:val="nbnShortAgt2SchedLevel3"/>
        <w:ind w:left="1429" w:hanging="715"/>
      </w:pPr>
      <w:bookmarkStart w:id="650" w:name="sched3_9_2_a"/>
      <w:r w:rsidRPr="00F54786">
        <w:t>operate</w:t>
      </w:r>
      <w:r>
        <w:t xml:space="preserve"> and monitor any cables used for interconnection; and</w:t>
      </w:r>
      <w:bookmarkEnd w:id="650"/>
    </w:p>
    <w:p w14:paraId="2257E682" w14:textId="77777777" w:rsidR="00A21D9D" w:rsidRPr="00605CF2" w:rsidRDefault="00A21D9D" w:rsidP="00A21D9D">
      <w:pPr>
        <w:pStyle w:val="nbnShortAgt2SchedLevel3"/>
        <w:ind w:left="1429" w:hanging="715"/>
      </w:pPr>
      <w:bookmarkStart w:id="651" w:name="sched3_9_2_b"/>
      <w:r w:rsidRPr="00605CF2">
        <w:t xml:space="preserve">only </w:t>
      </w:r>
      <w:r>
        <w:t xml:space="preserve">provide single-mode fibre </w:t>
      </w:r>
      <w:r w:rsidRPr="00F54786">
        <w:t>cables</w:t>
      </w:r>
      <w:r w:rsidRPr="00605CF2">
        <w:t xml:space="preserve"> comprising the number of fibres determined by nbn, up to a maximum of 24 fibres.</w:t>
      </w:r>
      <w:bookmarkEnd w:id="649"/>
      <w:bookmarkEnd w:id="651"/>
    </w:p>
    <w:p w14:paraId="2132CFF6" w14:textId="77777777" w:rsidR="00A21D9D" w:rsidRPr="00AB3759" w:rsidRDefault="00A21D9D" w:rsidP="00A21D9D">
      <w:pPr>
        <w:pStyle w:val="nbnShortAgt2SchedLevel2"/>
        <w:ind w:hanging="714"/>
      </w:pPr>
      <w:bookmarkStart w:id="652" w:name="sched3_9_3"/>
      <w:r w:rsidRPr="00AB3759">
        <w:t xml:space="preserve">nbn will conduct </w:t>
      </w:r>
      <w:r>
        <w:t xml:space="preserve">interconnection </w:t>
      </w:r>
      <w:r w:rsidRPr="00AB3759">
        <w:t xml:space="preserve">works at </w:t>
      </w:r>
      <w:r>
        <w:t xml:space="preserve">mutually agreed </w:t>
      </w:r>
      <w:r w:rsidRPr="00AB3759">
        <w:t>times and MSP acknowledges that elements of interconnection may be supplied by nbn at different times.</w:t>
      </w:r>
      <w:bookmarkEnd w:id="652"/>
    </w:p>
    <w:p w14:paraId="3560D5D4" w14:textId="77777777" w:rsidR="00A21D9D" w:rsidRPr="00AB3759" w:rsidRDefault="00A21D9D" w:rsidP="00A21D9D">
      <w:pPr>
        <w:pStyle w:val="nbnShortAgt2SchedLevel2"/>
        <w:ind w:hanging="714"/>
      </w:pPr>
      <w:bookmarkStart w:id="653" w:name="_Ref446495946"/>
      <w:bookmarkStart w:id="654" w:name="sched3_9_4"/>
      <w:r w:rsidRPr="00AB3759">
        <w:t xml:space="preserve">After nbn conducts all </w:t>
      </w:r>
      <w:r>
        <w:t>i</w:t>
      </w:r>
      <w:r w:rsidRPr="00AB3759">
        <w:t>nterconnection works, nbn will advise MSP and:</w:t>
      </w:r>
      <w:bookmarkEnd w:id="653"/>
    </w:p>
    <w:p w14:paraId="5EF7E81A" w14:textId="77777777" w:rsidR="00A21D9D" w:rsidRPr="00AB3759" w:rsidRDefault="00A21D9D" w:rsidP="00A21D9D">
      <w:pPr>
        <w:pStyle w:val="nbnShortAgt2SchedLevel3"/>
        <w:ind w:left="1429" w:hanging="715"/>
      </w:pPr>
      <w:bookmarkStart w:id="655" w:name="_Ref447651557"/>
      <w:bookmarkStart w:id="656" w:name="sched3_9_4_a"/>
      <w:r w:rsidRPr="00AB3759">
        <w:t xml:space="preserve">if requested by MSP, </w:t>
      </w:r>
      <w:r>
        <w:t xml:space="preserve">the </w:t>
      </w:r>
      <w:r w:rsidRPr="00AB3759">
        <w:t>parties</w:t>
      </w:r>
      <w:r>
        <w:t xml:space="preserve"> will</w:t>
      </w:r>
      <w:r w:rsidRPr="00AB3759">
        <w:t xml:space="preserve"> joint</w:t>
      </w:r>
      <w:r>
        <w:t>ly inspect</w:t>
      </w:r>
      <w:r w:rsidRPr="00AB3759">
        <w:t xml:space="preserve"> </w:t>
      </w:r>
      <w:r>
        <w:t xml:space="preserve">the works at a mutually agreed time; </w:t>
      </w:r>
      <w:bookmarkEnd w:id="655"/>
      <w:bookmarkEnd w:id="656"/>
    </w:p>
    <w:p w14:paraId="67900F3A" w14:textId="77777777" w:rsidR="00A21D9D" w:rsidRPr="00AB3759" w:rsidRDefault="00A21D9D" w:rsidP="00A21D9D">
      <w:pPr>
        <w:pStyle w:val="nbnShortAgt2SchedLevel3"/>
        <w:ind w:left="1429" w:hanging="715"/>
      </w:pPr>
      <w:bookmarkStart w:id="657" w:name="sched3_9_4_b"/>
      <w:r w:rsidRPr="00AB3759">
        <w:t xml:space="preserve">if </w:t>
      </w:r>
      <w:r>
        <w:t>interconnection is agreed not to have been successful</w:t>
      </w:r>
      <w:r w:rsidRPr="00AB3759">
        <w:t xml:space="preserve">, nbn will perform </w:t>
      </w:r>
      <w:r>
        <w:t xml:space="preserve">required </w:t>
      </w:r>
      <w:r w:rsidRPr="00AB3759">
        <w:t>rectification works.</w:t>
      </w:r>
      <w:bookmarkEnd w:id="654"/>
      <w:bookmarkEnd w:id="657"/>
    </w:p>
    <w:p w14:paraId="1CA4FF7C" w14:textId="77777777" w:rsidR="00A21D9D" w:rsidRPr="00AB3759" w:rsidRDefault="00A21D9D" w:rsidP="00A21D9D">
      <w:pPr>
        <w:pStyle w:val="nbnShortAgt2SchedLevel2"/>
        <w:ind w:hanging="714"/>
      </w:pPr>
      <w:bookmarkStart w:id="658" w:name="sched3_9_5"/>
      <w:r w:rsidRPr="00AB3759">
        <w:lastRenderedPageBreak/>
        <w:t>nbn may permit third part</w:t>
      </w:r>
      <w:r>
        <w:t>ies</w:t>
      </w:r>
      <w:r w:rsidRPr="00AB3759">
        <w:t xml:space="preserve"> to be present during </w:t>
      </w:r>
      <w:r>
        <w:t>i</w:t>
      </w:r>
      <w:r w:rsidRPr="00AB3759">
        <w:t xml:space="preserve">nterconnection works or </w:t>
      </w:r>
      <w:r>
        <w:t>inspections</w:t>
      </w:r>
      <w:r w:rsidRPr="00AB3759">
        <w:t>.</w:t>
      </w:r>
      <w:bookmarkEnd w:id="658"/>
    </w:p>
    <w:p w14:paraId="00EA029B" w14:textId="77777777" w:rsidR="00A21D9D" w:rsidRPr="00AB3759" w:rsidRDefault="00A21D9D" w:rsidP="00A21D9D">
      <w:pPr>
        <w:pStyle w:val="nbnShortAgt2SchedLevel2"/>
        <w:ind w:hanging="714"/>
      </w:pPr>
      <w:bookmarkStart w:id="659" w:name="sched3_9_6"/>
      <w:r w:rsidRPr="00AB3759">
        <w:t>MSP must not, and must not invite, permit or</w:t>
      </w:r>
      <w:r>
        <w:t xml:space="preserve"> suffer</w:t>
      </w:r>
      <w:r w:rsidRPr="00AB3759">
        <w:t xml:space="preserve"> any third party to:</w:t>
      </w:r>
    </w:p>
    <w:p w14:paraId="2C729D85" w14:textId="77777777" w:rsidR="00A21D9D" w:rsidRPr="00AB3759" w:rsidRDefault="00A21D9D" w:rsidP="00A21D9D">
      <w:pPr>
        <w:pStyle w:val="nbnShortAgt2SchedLevel3"/>
        <w:ind w:left="1429" w:hanging="715"/>
      </w:pPr>
      <w:bookmarkStart w:id="660" w:name="sched3_9_6_a"/>
      <w:r w:rsidRPr="00AB3759">
        <w:t>physical</w:t>
      </w:r>
      <w:r>
        <w:t>ly</w:t>
      </w:r>
      <w:r w:rsidRPr="00AB3759">
        <w:t xml:space="preserve"> access, interact</w:t>
      </w:r>
      <w:r>
        <w:t xml:space="preserve"> with, interconnect</w:t>
      </w:r>
      <w:r w:rsidRPr="00AB3759">
        <w:t xml:space="preserve"> with, </w:t>
      </w:r>
      <w:r>
        <w:t xml:space="preserve">interfere with, or otherwise affect, </w:t>
      </w:r>
      <w:r w:rsidRPr="00AB3759">
        <w:t xml:space="preserve">the </w:t>
      </w:r>
      <w:r w:rsidRPr="00004E52">
        <w:t>nbn</w:t>
      </w:r>
      <w:r w:rsidRPr="006D03D8">
        <w:t>®</w:t>
      </w:r>
      <w:r w:rsidRPr="00605CF2">
        <w:t xml:space="preserve"> </w:t>
      </w:r>
      <w:r w:rsidRPr="00DD692A">
        <w:rPr>
          <w:bCs/>
        </w:rPr>
        <w:t>Network</w:t>
      </w:r>
      <w:r>
        <w:rPr>
          <w:bCs/>
        </w:rPr>
        <w:t xml:space="preserve">, </w:t>
      </w:r>
      <w:r w:rsidRPr="00DD692A">
        <w:rPr>
          <w:bCs/>
        </w:rPr>
        <w:t xml:space="preserve">any </w:t>
      </w:r>
      <w:r w:rsidRPr="00004E52">
        <w:t>nbn</w:t>
      </w:r>
      <w:r w:rsidRPr="006D03D8">
        <w:t>®</w:t>
      </w:r>
      <w:r w:rsidRPr="00AB3759">
        <w:rPr>
          <w:b/>
        </w:rPr>
        <w:t xml:space="preserve"> </w:t>
      </w:r>
      <w:r w:rsidRPr="00AB3759">
        <w:t>Equipment</w:t>
      </w:r>
      <w:r>
        <w:t>, or (where located in or operating through an nbn</w:t>
      </w:r>
      <w:r w:rsidRPr="006D03D8">
        <w:t>®</w:t>
      </w:r>
      <w:r>
        <w:t xml:space="preserve"> Facility) any third party </w:t>
      </w:r>
      <w:r w:rsidRPr="00AB3759">
        <w:t xml:space="preserve">infrastructure, network, equipment, facilities or </w:t>
      </w:r>
      <w:r>
        <w:t>services</w:t>
      </w:r>
      <w:r w:rsidRPr="00AB3759">
        <w:t>;</w:t>
      </w:r>
      <w:r>
        <w:t xml:space="preserve"> or</w:t>
      </w:r>
      <w:bookmarkEnd w:id="660"/>
    </w:p>
    <w:p w14:paraId="4411CD69" w14:textId="77777777" w:rsidR="00A21D9D" w:rsidRPr="00AB3759" w:rsidRDefault="00A21D9D" w:rsidP="00A21D9D">
      <w:pPr>
        <w:pStyle w:val="nbnShortAgt2SchedLevel3"/>
        <w:ind w:left="1429" w:hanging="715"/>
      </w:pPr>
      <w:bookmarkStart w:id="661" w:name="sched3_9_6_b"/>
      <w:r w:rsidRPr="00AB3759">
        <w:t xml:space="preserve">connect the MSP </w:t>
      </w:r>
      <w:r>
        <w:t>Equipment</w:t>
      </w:r>
      <w:r w:rsidRPr="00AB3759">
        <w:t xml:space="preserve"> to </w:t>
      </w:r>
      <w:r>
        <w:t xml:space="preserve">any third party infrastructure </w:t>
      </w:r>
      <w:r w:rsidRPr="00AB3759">
        <w:t>network</w:t>
      </w:r>
      <w:r>
        <w:t>, equipment or facilities</w:t>
      </w:r>
      <w:r w:rsidRPr="00AB3759">
        <w:t xml:space="preserve"> within any </w:t>
      </w:r>
      <w:r w:rsidRPr="002A7FCB">
        <w:t>nbn</w:t>
      </w:r>
      <w:r w:rsidRPr="006D03D8">
        <w:t>®</w:t>
      </w:r>
      <w:r w:rsidRPr="00AB3759">
        <w:rPr>
          <w:b/>
        </w:rPr>
        <w:t xml:space="preserve"> </w:t>
      </w:r>
      <w:r w:rsidRPr="00AB3759">
        <w:t>Facility</w:t>
      </w:r>
      <w:r>
        <w:t>.</w:t>
      </w:r>
      <w:bookmarkEnd w:id="643"/>
      <w:bookmarkEnd w:id="659"/>
      <w:bookmarkEnd w:id="661"/>
    </w:p>
    <w:p w14:paraId="7A020F2B" w14:textId="77777777" w:rsidR="00A21D9D" w:rsidRPr="00AB3759" w:rsidRDefault="00A21D9D" w:rsidP="00A21D9D">
      <w:pPr>
        <w:pStyle w:val="nbnShortAgt2SchedHeading1"/>
        <w:tabs>
          <w:tab w:val="num" w:pos="964"/>
        </w:tabs>
        <w:ind w:left="714" w:hanging="714"/>
      </w:pPr>
      <w:bookmarkStart w:id="662" w:name="sched3_10"/>
      <w:r w:rsidRPr="00AB3759">
        <w:t>Temporary interruptions</w:t>
      </w:r>
    </w:p>
    <w:p w14:paraId="3C0CDADC" w14:textId="77777777" w:rsidR="00A21D9D" w:rsidRPr="00AB3759" w:rsidRDefault="00A21D9D" w:rsidP="00A21D9D">
      <w:pPr>
        <w:pStyle w:val="nbnShortAgt2SchedLevel2"/>
        <w:keepNext w:val="0"/>
        <w:ind w:hanging="714"/>
      </w:pPr>
      <w:bookmarkStart w:id="663" w:name="sched3_10_1"/>
      <w:r w:rsidRPr="00AB3759">
        <w:t xml:space="preserve">nbn may undertake or permit works that affect </w:t>
      </w:r>
      <w:r w:rsidRPr="002A7FCB">
        <w:t>nbn</w:t>
      </w:r>
      <w:r w:rsidRPr="006D03D8">
        <w:t>®</w:t>
      </w:r>
      <w:r w:rsidRPr="00605CF2">
        <w:t xml:space="preserve"> </w:t>
      </w:r>
      <w:r w:rsidRPr="00EA1318">
        <w:t xml:space="preserve">Facilities at any time, including for the purposes of maintaining or upgrading those </w:t>
      </w:r>
      <w:r w:rsidRPr="002A7FCB">
        <w:t>nbn</w:t>
      </w:r>
      <w:r w:rsidRPr="006D03D8">
        <w:t>®</w:t>
      </w:r>
      <w:r w:rsidRPr="00AB3759">
        <w:t xml:space="preserve"> Facilities.</w:t>
      </w:r>
      <w:bookmarkEnd w:id="663"/>
    </w:p>
    <w:p w14:paraId="5434F5AC" w14:textId="77777777" w:rsidR="00A21D9D" w:rsidRDefault="00A21D9D" w:rsidP="00A21D9D">
      <w:pPr>
        <w:pStyle w:val="nbnShortAgt2SchedLevel2"/>
        <w:keepNext w:val="0"/>
        <w:ind w:hanging="714"/>
      </w:pPr>
      <w:bookmarkStart w:id="664" w:name="sched3_10_2"/>
      <w:r w:rsidRPr="00AB3759">
        <w:t xml:space="preserve">MSP’s physical access </w:t>
      </w:r>
      <w:r w:rsidRPr="00EA1318">
        <w:t xml:space="preserve">to </w:t>
      </w:r>
      <w:r w:rsidRPr="00605CF2">
        <w:t>nbn</w:t>
      </w:r>
      <w:r w:rsidRPr="006D03D8">
        <w:t>®</w:t>
      </w:r>
      <w:r w:rsidRPr="00605CF2">
        <w:t xml:space="preserve"> </w:t>
      </w:r>
      <w:r w:rsidRPr="00EA1318">
        <w:t xml:space="preserve">Facilities and Sites may be interrupted </w:t>
      </w:r>
      <w:r>
        <w:t>for</w:t>
      </w:r>
      <w:r w:rsidRPr="00EA1318">
        <w:t xml:space="preserve"> any </w:t>
      </w:r>
      <w:r>
        <w:t xml:space="preserve">such </w:t>
      </w:r>
      <w:r w:rsidRPr="00EA1318">
        <w:t>works</w:t>
      </w:r>
      <w:r w:rsidRPr="00AB3759">
        <w:t>.</w:t>
      </w:r>
      <w:r>
        <w:t xml:space="preserve"> </w:t>
      </w:r>
      <w:r w:rsidRPr="00AB3759">
        <w:t>nbn will use reasonable endeavours to minimise</w:t>
      </w:r>
      <w:r>
        <w:t xml:space="preserve"> such interruptions and to </w:t>
      </w:r>
      <w:r w:rsidRPr="00AB3759">
        <w:t xml:space="preserve">give MSP as much notice as is reasonably practicable </w:t>
      </w:r>
      <w:r>
        <w:t>in the circumstances (though prior notice may not always be practicable).</w:t>
      </w:r>
      <w:bookmarkEnd w:id="664"/>
    </w:p>
    <w:p w14:paraId="0EC1B9D4" w14:textId="77777777" w:rsidR="00A21D9D" w:rsidRPr="00AB3759" w:rsidRDefault="00A21D9D" w:rsidP="00A21D9D">
      <w:pPr>
        <w:pStyle w:val="nbnShortAgt2SchedLevel2"/>
        <w:keepNext w:val="0"/>
        <w:ind w:hanging="714"/>
      </w:pPr>
      <w:bookmarkStart w:id="665" w:name="sched3_10_3"/>
      <w:r>
        <w:t>T</w:t>
      </w:r>
      <w:r w:rsidRPr="00AB3759">
        <w:t>he parties</w:t>
      </w:r>
      <w:r>
        <w:t xml:space="preserve"> will </w:t>
      </w:r>
      <w:r w:rsidRPr="00AB3759">
        <w:t xml:space="preserve">cooperate and work together reasonably to respond to </w:t>
      </w:r>
      <w:r>
        <w:t>any</w:t>
      </w:r>
      <w:r w:rsidRPr="00AB3759">
        <w:t xml:space="preserve"> Emergency and the MSP must carry out any works in accordance with nbn’s directions. </w:t>
      </w:r>
      <w:bookmarkEnd w:id="662"/>
      <w:bookmarkEnd w:id="665"/>
    </w:p>
    <w:p w14:paraId="3902B489" w14:textId="77777777" w:rsidR="00A21D9D" w:rsidRPr="00AB3759" w:rsidRDefault="00A21D9D" w:rsidP="00A21D9D">
      <w:pPr>
        <w:pStyle w:val="nbnShortAgt2SchedHeading1"/>
        <w:tabs>
          <w:tab w:val="num" w:pos="964"/>
        </w:tabs>
        <w:ind w:left="714" w:hanging="714"/>
      </w:pPr>
      <w:bookmarkStart w:id="666" w:name="_Ref213408139"/>
      <w:bookmarkStart w:id="667" w:name="sched3_11"/>
      <w:r w:rsidRPr="00AB3759">
        <w:lastRenderedPageBreak/>
        <w:t>Decommissioning or sale of nbn</w:t>
      </w:r>
      <w:r w:rsidRPr="006D03D8">
        <w:t>®</w:t>
      </w:r>
      <w:r w:rsidRPr="00AB3759">
        <w:t xml:space="preserve"> Facilities</w:t>
      </w:r>
      <w:bookmarkEnd w:id="666"/>
    </w:p>
    <w:p w14:paraId="37D4C04A" w14:textId="77777777" w:rsidR="00A21D9D" w:rsidRPr="00AB3759" w:rsidRDefault="00A21D9D" w:rsidP="00A21D9D">
      <w:pPr>
        <w:pStyle w:val="nbnShortAgt2SchedLevel2"/>
        <w:ind w:hanging="714"/>
      </w:pPr>
      <w:bookmarkStart w:id="668" w:name="sched3_11_1"/>
      <w:r w:rsidRPr="00AB3759">
        <w:t xml:space="preserve">nbn may permanently decommission or sell (or sell and leaseback) any part or whole of an </w:t>
      </w:r>
      <w:r w:rsidRPr="00AE4752">
        <w:t>nbn</w:t>
      </w:r>
      <w:r w:rsidRPr="006D03D8">
        <w:t>®</w:t>
      </w:r>
      <w:r w:rsidRPr="00AB3759">
        <w:t xml:space="preserve"> Facility which is the subject of a Facilities Access Licence if nbn has given reasonable notice in writing to MSP (</w:t>
      </w:r>
      <w:r w:rsidRPr="00AB3759">
        <w:rPr>
          <w:b/>
        </w:rPr>
        <w:t>Decommissioning Notice</w:t>
      </w:r>
      <w:r w:rsidRPr="00AB3759">
        <w:t>).</w:t>
      </w:r>
      <w:bookmarkEnd w:id="668"/>
    </w:p>
    <w:p w14:paraId="77E1AC86" w14:textId="77777777" w:rsidR="00A21D9D" w:rsidRPr="00EA1318" w:rsidRDefault="00A21D9D" w:rsidP="00A21D9D">
      <w:pPr>
        <w:pStyle w:val="nbnShortAgt2SchedLevel2"/>
        <w:ind w:hanging="714"/>
      </w:pPr>
      <w:bookmarkStart w:id="669" w:name="_Ref468488788"/>
      <w:bookmarkStart w:id="670" w:name="sched3_11_2"/>
      <w:r w:rsidRPr="00AB3759">
        <w:t xml:space="preserve">When a </w:t>
      </w:r>
      <w:r w:rsidRPr="00AE4752">
        <w:t>nbn</w:t>
      </w:r>
      <w:r w:rsidRPr="006D03D8">
        <w:t>®</w:t>
      </w:r>
      <w:r w:rsidRPr="00605CF2">
        <w:t xml:space="preserve"> </w:t>
      </w:r>
      <w:r w:rsidRPr="00EA1318">
        <w:t xml:space="preserve">Facility is decommissioned or sold, </w:t>
      </w:r>
      <w:r w:rsidRPr="00DD692A">
        <w:t>nbn</w:t>
      </w:r>
      <w:r w:rsidRPr="00EA1318">
        <w:t xml:space="preserve"> may elect to offer MSP access to an alternative </w:t>
      </w:r>
      <w:r w:rsidRPr="00AE4752">
        <w:t>nbn</w:t>
      </w:r>
      <w:r w:rsidRPr="006D03D8">
        <w:t>®</w:t>
      </w:r>
      <w:r w:rsidRPr="00605CF2">
        <w:t xml:space="preserve"> </w:t>
      </w:r>
      <w:r w:rsidRPr="00EA1318">
        <w:t>Facility.</w:t>
      </w:r>
      <w:bookmarkEnd w:id="669"/>
      <w:r w:rsidRPr="00EA1318">
        <w:t xml:space="preserve"> </w:t>
      </w:r>
      <w:bookmarkEnd w:id="670"/>
    </w:p>
    <w:p w14:paraId="27A4821F" w14:textId="77777777" w:rsidR="00A21D9D" w:rsidRPr="00AB3759" w:rsidRDefault="00A21D9D" w:rsidP="00A21D9D">
      <w:pPr>
        <w:pStyle w:val="nbnShortAgt2SchedLevel2"/>
        <w:ind w:hanging="714"/>
      </w:pPr>
      <w:bookmarkStart w:id="671" w:name="_Ref468488790"/>
      <w:bookmarkStart w:id="672" w:name="sched3_11_3"/>
      <w:r w:rsidRPr="00EA1318">
        <w:t>A</w:t>
      </w:r>
      <w:r>
        <w:t>ny</w:t>
      </w:r>
      <w:r w:rsidRPr="00EA1318">
        <w:t xml:space="preserve"> Facilities Access Licences affected by </w:t>
      </w:r>
      <w:r>
        <w:t xml:space="preserve">a Decommissioning Notice </w:t>
      </w:r>
      <w:r w:rsidRPr="00EA1318">
        <w:t>will be deemed to have been terminated</w:t>
      </w:r>
      <w:r>
        <w:t xml:space="preserve"> </w:t>
      </w:r>
      <w:r w:rsidRPr="00AB3759">
        <w:t xml:space="preserve">from the date set out in the Decommissioning Notice </w:t>
      </w:r>
      <w:r>
        <w:t xml:space="preserve">except as otherwise expressly </w:t>
      </w:r>
      <w:r w:rsidRPr="00AB3759">
        <w:t>agreed.</w:t>
      </w:r>
      <w:bookmarkEnd w:id="671"/>
      <w:r w:rsidRPr="00AB3759">
        <w:t xml:space="preserve"> </w:t>
      </w:r>
      <w:bookmarkEnd w:id="672"/>
    </w:p>
    <w:p w14:paraId="6D20B966" w14:textId="77777777" w:rsidR="00A21D9D" w:rsidRPr="00AB3759" w:rsidRDefault="00A21D9D" w:rsidP="00A21D9D">
      <w:pPr>
        <w:pStyle w:val="nbnShortAgt2SchedLevel2"/>
        <w:ind w:hanging="714"/>
      </w:pPr>
      <w:bookmarkStart w:id="673" w:name="sched3_11_4"/>
      <w:r>
        <w:t>I</w:t>
      </w:r>
      <w:r w:rsidRPr="00AB3759">
        <w:t xml:space="preserve">f nbn decommissions or sells an </w:t>
      </w:r>
      <w:r w:rsidRPr="00AE4752">
        <w:t>nbn</w:t>
      </w:r>
      <w:r w:rsidRPr="006D03D8">
        <w:t>®</w:t>
      </w:r>
      <w:r w:rsidRPr="00AB3759">
        <w:t xml:space="preserve"> Facility</w:t>
      </w:r>
      <w:r>
        <w:t xml:space="preserve"> </w:t>
      </w:r>
      <w:r w:rsidRPr="00AB3759">
        <w:t>nbn may terminate any related supply of nbn</w:t>
      </w:r>
      <w:r w:rsidRPr="006D03D8">
        <w:t>®</w:t>
      </w:r>
      <w:r w:rsidRPr="00AB3759">
        <w:t xml:space="preserve"> FibreOne under clause </w:t>
      </w:r>
      <w:r>
        <w:fldChar w:fldCharType="begin"/>
      </w:r>
      <w:r>
        <w:instrText xml:space="preserve"> REF _Ref231507778 \r \h </w:instrText>
      </w:r>
      <w:r>
        <w:fldChar w:fldCharType="separate"/>
      </w:r>
      <w:r>
        <w:t>23.1(k)</w:t>
      </w:r>
      <w:r>
        <w:fldChar w:fldCharType="end"/>
      </w:r>
      <w:r w:rsidRPr="00AB3759">
        <w:t xml:space="preserve"> of the Head Terms</w:t>
      </w:r>
      <w:r>
        <w:t>.</w:t>
      </w:r>
      <w:r w:rsidRPr="00AB3759">
        <w:t xml:space="preserve"> </w:t>
      </w:r>
      <w:bookmarkEnd w:id="667"/>
      <w:bookmarkEnd w:id="673"/>
    </w:p>
    <w:p w14:paraId="1B756B9A" w14:textId="77777777" w:rsidR="00A21D9D" w:rsidRPr="00AB3759" w:rsidRDefault="00A21D9D" w:rsidP="00A21D9D">
      <w:pPr>
        <w:pStyle w:val="nbnShortAgt2SchedHeading1"/>
        <w:tabs>
          <w:tab w:val="num" w:pos="964"/>
        </w:tabs>
        <w:ind w:left="714" w:hanging="714"/>
      </w:pPr>
      <w:bookmarkStart w:id="674" w:name="_Ref468354090"/>
      <w:bookmarkStart w:id="675" w:name="sched3_12"/>
      <w:r w:rsidRPr="00AB3759">
        <w:t>Grant and termination in respect of an Eligible Estate</w:t>
      </w:r>
      <w:bookmarkEnd w:id="674"/>
    </w:p>
    <w:p w14:paraId="02ADBC01" w14:textId="77777777" w:rsidR="00A21D9D" w:rsidRPr="00AB3759" w:rsidRDefault="00A21D9D" w:rsidP="00A21D9D">
      <w:pPr>
        <w:pStyle w:val="nbnShortAgt2SchedLevel2"/>
        <w:ind w:hanging="714"/>
      </w:pPr>
      <w:bookmarkStart w:id="676" w:name="_Ref445997697"/>
      <w:bookmarkStart w:id="677" w:name="sched3_12_1"/>
      <w:r w:rsidRPr="00AB3759">
        <w:t xml:space="preserve">nbn will only supply Specified Access to MSP from the date </w:t>
      </w:r>
      <w:r>
        <w:t>specified in the relevant Facilities Access Licence</w:t>
      </w:r>
      <w:r w:rsidRPr="00AB3759">
        <w:t xml:space="preserve"> until </w:t>
      </w:r>
      <w:bookmarkStart w:id="678" w:name="_Ref445976937"/>
      <w:bookmarkEnd w:id="676"/>
      <w:r w:rsidRPr="00AB3759">
        <w:t xml:space="preserve">the successful transfer of MSP Equipment and Authorisations under clauses </w:t>
      </w:r>
      <w:r w:rsidRPr="00AB3759">
        <w:fldChar w:fldCharType="begin"/>
      </w:r>
      <w:r w:rsidRPr="00AB3759">
        <w:instrText xml:space="preserve"> REF _Ref435542360 \w \h </w:instrText>
      </w:r>
      <w:r>
        <w:instrText xml:space="preserve"> \* MERGEFORMAT </w:instrText>
      </w:r>
      <w:r w:rsidRPr="00AB3759">
        <w:fldChar w:fldCharType="separate"/>
      </w:r>
      <w:r>
        <w:t>23.8</w:t>
      </w:r>
      <w:r w:rsidRPr="00AB3759">
        <w:fldChar w:fldCharType="end"/>
      </w:r>
      <w:r w:rsidRPr="00AB3759">
        <w:t xml:space="preserve"> to </w:t>
      </w:r>
      <w:r w:rsidRPr="00AB3759">
        <w:fldChar w:fldCharType="begin"/>
      </w:r>
      <w:r w:rsidRPr="00AB3759">
        <w:instrText xml:space="preserve"> REF _Ref468467613 \w \h </w:instrText>
      </w:r>
      <w:r>
        <w:instrText xml:space="preserve"> \* MERGEFORMAT </w:instrText>
      </w:r>
      <w:r w:rsidRPr="00AB3759">
        <w:fldChar w:fldCharType="separate"/>
      </w:r>
      <w:r>
        <w:t>23.10</w:t>
      </w:r>
      <w:r w:rsidRPr="00AB3759">
        <w:fldChar w:fldCharType="end"/>
      </w:r>
      <w:r w:rsidRPr="00AB3759">
        <w:t xml:space="preserve"> of the Head Terms.</w:t>
      </w:r>
      <w:bookmarkEnd w:id="677"/>
      <w:bookmarkEnd w:id="678"/>
    </w:p>
    <w:p w14:paraId="5E1229A9" w14:textId="77777777" w:rsidR="00A21D9D" w:rsidRPr="00AB3759" w:rsidRDefault="00A21D9D" w:rsidP="00A21D9D">
      <w:pPr>
        <w:pStyle w:val="nbnShortAgt2SchedLevel2"/>
        <w:ind w:hanging="714"/>
      </w:pPr>
      <w:bookmarkStart w:id="679" w:name="sched3_12_2"/>
      <w:r w:rsidRPr="00AB3759">
        <w:t xml:space="preserve">Without limiting any other rights nbn may have, nbn may terminate supply of Specified Access to MSP earlier than specified in </w:t>
      </w:r>
      <w:r>
        <w:t>clause</w:t>
      </w:r>
      <w:r w:rsidRPr="00AB3759">
        <w:t xml:space="preserve"> </w:t>
      </w:r>
      <w:r w:rsidRPr="00AB3759">
        <w:fldChar w:fldCharType="begin"/>
      </w:r>
      <w:r w:rsidRPr="00AB3759">
        <w:instrText xml:space="preserve"> REF _Ref445997697 \n \h  \* MERGEFORMAT </w:instrText>
      </w:r>
      <w:r w:rsidRPr="00AB3759">
        <w:fldChar w:fldCharType="separate"/>
      </w:r>
      <w:r>
        <w:t>12.1</w:t>
      </w:r>
      <w:r w:rsidRPr="00AB3759">
        <w:fldChar w:fldCharType="end"/>
      </w:r>
      <w:r w:rsidRPr="00AB3759">
        <w:t xml:space="preserve"> of this Schedule 3 by reasonable notice.</w:t>
      </w:r>
      <w:bookmarkEnd w:id="679"/>
    </w:p>
    <w:p w14:paraId="79D5142E" w14:textId="77777777" w:rsidR="00A21D9D" w:rsidRDefault="00A21D9D" w:rsidP="00A21D9D">
      <w:pPr>
        <w:pStyle w:val="nbnShortAgt2SchedLevel2"/>
        <w:ind w:hanging="714"/>
      </w:pPr>
      <w:bookmarkStart w:id="680" w:name="sched3_12_3"/>
      <w:bookmarkStart w:id="681" w:name="_Ref446536980"/>
      <w:r w:rsidRPr="00AB3759">
        <w:t>On or after termination or expiry of Specified Access, nbn may require MSP to remove</w:t>
      </w:r>
      <w:r>
        <w:t xml:space="preserve"> or re-locate</w:t>
      </w:r>
      <w:r w:rsidRPr="00AB3759">
        <w:t xml:space="preserve"> specified MSP Equipment from an </w:t>
      </w:r>
      <w:r w:rsidRPr="00605CF2">
        <w:t>nbn</w:t>
      </w:r>
      <w:r w:rsidRPr="006D03D8">
        <w:t>®</w:t>
      </w:r>
      <w:r w:rsidRPr="00AB3759">
        <w:t xml:space="preserve"> Facility by a specified date</w:t>
      </w:r>
      <w:r>
        <w:t xml:space="preserve"> and carry out any related works. </w:t>
      </w:r>
      <w:bookmarkEnd w:id="680"/>
    </w:p>
    <w:p w14:paraId="7E742D1B" w14:textId="77777777" w:rsidR="00A21D9D" w:rsidRPr="00AB3759" w:rsidRDefault="00A21D9D" w:rsidP="00A21D9D">
      <w:pPr>
        <w:pStyle w:val="nbnShortAgt2SchedLevel2"/>
        <w:ind w:hanging="714"/>
      </w:pPr>
      <w:bookmarkStart w:id="682" w:name="_Ref468443115"/>
      <w:bookmarkStart w:id="683" w:name="sched3_12_4"/>
      <w:bookmarkEnd w:id="681"/>
      <w:r w:rsidRPr="00AB3759">
        <w:t xml:space="preserve">If MSP fails to </w:t>
      </w:r>
      <w:r>
        <w:t xml:space="preserve">perform any activities required under clause </w:t>
      </w:r>
      <w:r w:rsidRPr="00AB3759">
        <w:fldChar w:fldCharType="begin"/>
      </w:r>
      <w:r w:rsidRPr="00AB3759">
        <w:instrText xml:space="preserve"> REF _Ref446536980 \n \h  \* MERGEFORMAT </w:instrText>
      </w:r>
      <w:r w:rsidRPr="00AB3759">
        <w:fldChar w:fldCharType="separate"/>
      </w:r>
      <w:r>
        <w:t>12.3</w:t>
      </w:r>
      <w:r w:rsidRPr="00AB3759">
        <w:fldChar w:fldCharType="end"/>
      </w:r>
      <w:r w:rsidRPr="00AB3759">
        <w:t xml:space="preserve"> of this Schedule 3, nbn may</w:t>
      </w:r>
      <w:r>
        <w:t xml:space="preserve"> perform such activities </w:t>
      </w:r>
      <w:r w:rsidRPr="00AB3759">
        <w:t xml:space="preserve">(or procure the </w:t>
      </w:r>
      <w:r>
        <w:t>performance of such activities</w:t>
      </w:r>
      <w:r w:rsidRPr="00AB3759">
        <w:t xml:space="preserve">) </w:t>
      </w:r>
      <w:r>
        <w:t>at MSP’s cost</w:t>
      </w:r>
      <w:r w:rsidRPr="00AB3759">
        <w:t>.</w:t>
      </w:r>
      <w:bookmarkEnd w:id="682"/>
      <w:r w:rsidRPr="00AB3759">
        <w:t xml:space="preserve"> </w:t>
      </w:r>
      <w:bookmarkEnd w:id="675"/>
      <w:bookmarkEnd w:id="683"/>
    </w:p>
    <w:p w14:paraId="49F36383" w14:textId="77777777" w:rsidR="00A21D9D" w:rsidRPr="00AB3759" w:rsidRDefault="00A21D9D" w:rsidP="00A21D9D">
      <w:pPr>
        <w:pStyle w:val="nbnShortAgt2SchedHeading1"/>
        <w:tabs>
          <w:tab w:val="num" w:pos="964"/>
        </w:tabs>
        <w:ind w:left="714" w:hanging="714"/>
      </w:pPr>
      <w:bookmarkStart w:id="684" w:name="_Ref345661256"/>
      <w:bookmarkStart w:id="685" w:name="_Ref352087219"/>
      <w:bookmarkStart w:id="686" w:name="_Ref345661196"/>
      <w:bookmarkStart w:id="687" w:name="sched3_13"/>
      <w:r w:rsidRPr="00AB3759">
        <w:t>General conditions</w:t>
      </w:r>
    </w:p>
    <w:p w14:paraId="193D786D" w14:textId="77777777" w:rsidR="00A21D9D" w:rsidRPr="00AB3759" w:rsidRDefault="00A21D9D" w:rsidP="00A21D9D">
      <w:pPr>
        <w:pStyle w:val="nbnShortAgt2SchedLevel2"/>
        <w:ind w:hanging="714"/>
      </w:pPr>
      <w:bookmarkStart w:id="688" w:name="_Ref445997753"/>
      <w:bookmarkStart w:id="689" w:name="sched3_13_1"/>
      <w:r w:rsidRPr="00AB3759">
        <w:t xml:space="preserve">If nbn or MSP require access to third party sites or facilities </w:t>
      </w:r>
      <w:r>
        <w:t>in connection with</w:t>
      </w:r>
      <w:r w:rsidRPr="00AB3759">
        <w:t xml:space="preserve"> Specified Access, nbn’s obligation to supply Specified Access is dependent on, and subject to: </w:t>
      </w:r>
    </w:p>
    <w:p w14:paraId="6641AD49" w14:textId="77777777" w:rsidR="00A21D9D" w:rsidRPr="00AB3759" w:rsidRDefault="00A21D9D" w:rsidP="00A21D9D">
      <w:pPr>
        <w:pStyle w:val="nbnShortAgt2SchedLevel3"/>
        <w:ind w:left="1429" w:hanging="715"/>
      </w:pPr>
      <w:bookmarkStart w:id="690" w:name="sched3_13_1_a"/>
      <w:r w:rsidRPr="00AB3759">
        <w:t>nbn having continuing rights to access and use (and allow MSP to access and use) such sites and facilities; and</w:t>
      </w:r>
      <w:bookmarkEnd w:id="690"/>
    </w:p>
    <w:p w14:paraId="00A1B280" w14:textId="77777777" w:rsidR="00A21D9D" w:rsidRPr="00AB3759" w:rsidRDefault="00A21D9D" w:rsidP="00A21D9D">
      <w:pPr>
        <w:pStyle w:val="nbnShortAgt2SchedLevel3"/>
        <w:ind w:left="1429" w:hanging="715"/>
      </w:pPr>
      <w:bookmarkStart w:id="691" w:name="sched3_13_1_b"/>
      <w:r w:rsidRPr="00AB3759">
        <w:t>MSP having continuing rights to access and use such sites and facilities.</w:t>
      </w:r>
      <w:bookmarkEnd w:id="688"/>
      <w:bookmarkEnd w:id="689"/>
      <w:bookmarkEnd w:id="691"/>
    </w:p>
    <w:p w14:paraId="564977F8" w14:textId="77777777" w:rsidR="00A21D9D" w:rsidRPr="00AB3759" w:rsidRDefault="00A21D9D" w:rsidP="00A21D9D">
      <w:pPr>
        <w:pStyle w:val="nbnShortAgt2SchedLevel2"/>
        <w:ind w:hanging="714"/>
      </w:pPr>
      <w:bookmarkStart w:id="692" w:name="sched3_13_2"/>
      <w:r w:rsidRPr="00AB3759">
        <w:t xml:space="preserve">Notifications from nbn to MSP in </w:t>
      </w:r>
      <w:r>
        <w:t xml:space="preserve">connection with </w:t>
      </w:r>
      <w:r w:rsidRPr="00AB3759">
        <w:t>Specified Access may be provided to operational</w:t>
      </w:r>
      <w:r>
        <w:t xml:space="preserve"> or other </w:t>
      </w:r>
      <w:r w:rsidRPr="00AB3759">
        <w:t xml:space="preserve">points of contact with MSP as agreed from time to time. </w:t>
      </w:r>
      <w:bookmarkEnd w:id="692"/>
    </w:p>
    <w:p w14:paraId="5B8C4A06" w14:textId="77777777" w:rsidR="00A21D9D" w:rsidRPr="00C261AC" w:rsidRDefault="00A21D9D" w:rsidP="00A21D9D">
      <w:pPr>
        <w:pStyle w:val="nbnShortAgt2SchedLevel2"/>
        <w:ind w:hanging="714"/>
        <w:rPr>
          <w:szCs w:val="18"/>
        </w:rPr>
      </w:pPr>
      <w:bookmarkStart w:id="693" w:name="sched3_13_3"/>
      <w:r w:rsidRPr="00AB3759">
        <w:t xml:space="preserve">Specified Access is not a listed carriage service or a service that facilitates the supply of a listed carriage service for the purposes of section 152AL of the </w:t>
      </w:r>
      <w:r w:rsidRPr="00C261AC">
        <w:rPr>
          <w:i/>
        </w:rPr>
        <w:t>Competition and Consumer Act 2010</w:t>
      </w:r>
      <w:r w:rsidRPr="00AB3759">
        <w:t xml:space="preserve"> (Cth). The inclusion or supply of the Specified Access under this Agreement published on nbn’s Website </w:t>
      </w:r>
      <w:r w:rsidRPr="00AB3759">
        <w:lastRenderedPageBreak/>
        <w:t xml:space="preserve">does not have the effect of making the Specified Access a declared service for the purposes of Part XIC of the </w:t>
      </w:r>
      <w:r w:rsidRPr="00C261AC">
        <w:rPr>
          <w:i/>
        </w:rPr>
        <w:t>Competition and Consumer Act 2010</w:t>
      </w:r>
      <w:r w:rsidRPr="00AB3759">
        <w:t xml:space="preserve"> (Cth).</w:t>
      </w:r>
      <w:bookmarkEnd w:id="684"/>
      <w:bookmarkEnd w:id="685"/>
      <w:bookmarkEnd w:id="686"/>
    </w:p>
    <w:p w14:paraId="3000A0D2" w14:textId="77777777" w:rsidR="00A21D9D" w:rsidRDefault="00A21D9D" w:rsidP="00A21D9D">
      <w:r>
        <w:br w:type="page"/>
      </w:r>
    </w:p>
    <w:p w14:paraId="23266D8F" w14:textId="77777777" w:rsidR="00A21D9D" w:rsidRPr="00CA2660" w:rsidRDefault="00A21D9D" w:rsidP="00A21D9D">
      <w:pPr>
        <w:pStyle w:val="nbnHeading2NoNum"/>
      </w:pPr>
      <w:r w:rsidRPr="00CA2660">
        <w:lastRenderedPageBreak/>
        <w:t>Execution Page</w:t>
      </w:r>
    </w:p>
    <w:p w14:paraId="1445D58D" w14:textId="77777777" w:rsidR="00A21D9D" w:rsidRPr="00F11D0C" w:rsidRDefault="00A21D9D" w:rsidP="00A21D9D">
      <w:pPr>
        <w:widowControl w:val="0"/>
        <w:suppressAutoHyphens/>
        <w:autoSpaceDE w:val="0"/>
        <w:autoSpaceDN w:val="0"/>
        <w:adjustRightInd w:val="0"/>
        <w:textAlignment w:val="center"/>
        <w:rPr>
          <w:b/>
          <w:sz w:val="18"/>
        </w:rPr>
      </w:pPr>
      <w:r w:rsidRPr="00F11D0C">
        <w:rPr>
          <w:b/>
        </w:rPr>
        <w:t>Executed as an agreement on</w:t>
      </w:r>
    </w:p>
    <w:p w14:paraId="561E4A74" w14:textId="77777777" w:rsidR="00A21D9D" w:rsidRPr="00F11D0C" w:rsidRDefault="00A21D9D" w:rsidP="00A21D9D">
      <w:pPr>
        <w:widowControl w:val="0"/>
        <w:pBdr>
          <w:bottom w:val="single" w:sz="8" w:space="1" w:color="1B6CFF"/>
        </w:pBdr>
        <w:suppressAutoHyphens/>
        <w:autoSpaceDE w:val="0"/>
        <w:autoSpaceDN w:val="0"/>
        <w:adjustRightInd w:val="0"/>
        <w:textAlignment w:val="center"/>
        <w:rPr>
          <w:sz w:val="18"/>
        </w:rPr>
      </w:pPr>
    </w:p>
    <w:p w14:paraId="631B21E0" w14:textId="77777777" w:rsidR="00A21D9D" w:rsidRPr="00F11D0C" w:rsidRDefault="00A21D9D" w:rsidP="00A21D9D">
      <w:pPr>
        <w:widowControl w:val="0"/>
        <w:suppressAutoHyphens/>
        <w:autoSpaceDE w:val="0"/>
        <w:autoSpaceDN w:val="0"/>
        <w:adjustRightInd w:val="0"/>
        <w:textAlignment w:val="center"/>
        <w:rPr>
          <w:sz w:val="18"/>
        </w:rPr>
      </w:pPr>
      <w:r w:rsidRPr="00F11D0C">
        <w:t>Signed for</w:t>
      </w:r>
      <w:r w:rsidRPr="00F11D0C">
        <w:rPr>
          <w:b/>
        </w:rPr>
        <w:t xml:space="preserve"> nbn co limited (ABN 86 136 533 741)</w:t>
      </w:r>
      <w:r w:rsidRPr="00F11D0C">
        <w:t xml:space="preserve"> by its authorised representatives:</w:t>
      </w:r>
    </w:p>
    <w:p w14:paraId="22EF7122" w14:textId="77777777" w:rsidR="00A21D9D" w:rsidRPr="00F11D0C" w:rsidRDefault="00A21D9D" w:rsidP="00A21D9D">
      <w:pPr>
        <w:widowControl w:val="0"/>
        <w:suppressAutoHyphens/>
        <w:autoSpaceDE w:val="0"/>
        <w:autoSpaceDN w:val="0"/>
        <w:adjustRightInd w:val="0"/>
        <w:textAlignment w:val="center"/>
        <w:rPr>
          <w:sz w:val="18"/>
        </w:rPr>
      </w:pPr>
    </w:p>
    <w:p w14:paraId="56D3E843" w14:textId="77777777" w:rsidR="00A21D9D" w:rsidRPr="00F11D0C" w:rsidRDefault="00A21D9D" w:rsidP="00A21D9D">
      <w:pPr>
        <w:widowControl w:val="0"/>
        <w:suppressAutoHyphens/>
        <w:autoSpaceDE w:val="0"/>
        <w:autoSpaceDN w:val="0"/>
        <w:adjustRightInd w:val="0"/>
        <w:textAlignment w:val="center"/>
        <w:rPr>
          <w:sz w:val="18"/>
        </w:rPr>
      </w:pPr>
    </w:p>
    <w:p w14:paraId="1A82340D" w14:textId="77777777" w:rsidR="00A21D9D" w:rsidRPr="00F11D0C" w:rsidRDefault="00A21D9D" w:rsidP="00A21D9D">
      <w:pPr>
        <w:widowControl w:val="0"/>
        <w:suppressAutoHyphens/>
        <w:autoSpaceDE w:val="0"/>
        <w:autoSpaceDN w:val="0"/>
        <w:adjustRightInd w:val="0"/>
        <w:textAlignment w:val="center"/>
        <w:rPr>
          <w:color w:val="A5A5A5"/>
          <w:sz w:val="18"/>
        </w:rPr>
      </w:pPr>
      <w:r w:rsidRPr="00F11D0C">
        <w:rPr>
          <w:color w:val="A5A5A5"/>
        </w:rPr>
        <w:t xml:space="preserve">_____________________________________    </w:t>
      </w:r>
      <w:r>
        <w:rPr>
          <w:color w:val="A5A5A5"/>
        </w:rPr>
        <w:tab/>
      </w:r>
      <w:r>
        <w:rPr>
          <w:color w:val="A5A5A5"/>
        </w:rPr>
        <w:tab/>
      </w:r>
      <w:r w:rsidRPr="00F11D0C">
        <w:rPr>
          <w:color w:val="A5A5A5"/>
        </w:rPr>
        <w:t>__________________________________________</w:t>
      </w:r>
    </w:p>
    <w:p w14:paraId="101384CF" w14:textId="77777777" w:rsidR="00A21D9D" w:rsidRPr="00F11D0C" w:rsidRDefault="00A21D9D" w:rsidP="00A21D9D">
      <w:pPr>
        <w:widowControl w:val="0"/>
        <w:suppressAutoHyphens/>
        <w:autoSpaceDE w:val="0"/>
        <w:autoSpaceDN w:val="0"/>
        <w:adjustRightInd w:val="0"/>
        <w:textAlignment w:val="center"/>
        <w:rPr>
          <w:sz w:val="18"/>
        </w:rPr>
      </w:pPr>
      <w:r w:rsidRPr="00F11D0C">
        <w:t xml:space="preserve">Signature of authorised representative </w:t>
      </w:r>
      <w:r w:rsidRPr="00F11D0C">
        <w:tab/>
      </w:r>
      <w:r w:rsidRPr="00F11D0C">
        <w:tab/>
        <w:t xml:space="preserve">   Signature of authorised representative </w:t>
      </w:r>
    </w:p>
    <w:p w14:paraId="57DAA182" w14:textId="77777777" w:rsidR="00A21D9D" w:rsidRPr="00F11D0C" w:rsidRDefault="00A21D9D" w:rsidP="00A21D9D">
      <w:pPr>
        <w:widowControl w:val="0"/>
        <w:suppressAutoHyphens/>
        <w:autoSpaceDE w:val="0"/>
        <w:autoSpaceDN w:val="0"/>
        <w:adjustRightInd w:val="0"/>
        <w:textAlignment w:val="center"/>
        <w:rPr>
          <w:sz w:val="18"/>
        </w:rPr>
      </w:pPr>
    </w:p>
    <w:p w14:paraId="7972EDC9" w14:textId="77777777" w:rsidR="00A21D9D" w:rsidRPr="00F11D0C" w:rsidRDefault="00A21D9D" w:rsidP="00A21D9D">
      <w:pPr>
        <w:widowControl w:val="0"/>
        <w:suppressAutoHyphens/>
        <w:autoSpaceDE w:val="0"/>
        <w:autoSpaceDN w:val="0"/>
        <w:adjustRightInd w:val="0"/>
        <w:textAlignment w:val="center"/>
        <w:rPr>
          <w:sz w:val="18"/>
        </w:rPr>
      </w:pPr>
    </w:p>
    <w:p w14:paraId="491937FF" w14:textId="77777777" w:rsidR="00A21D9D" w:rsidRPr="00F11D0C" w:rsidRDefault="00A21D9D" w:rsidP="00A21D9D">
      <w:pPr>
        <w:widowControl w:val="0"/>
        <w:suppressAutoHyphens/>
        <w:autoSpaceDE w:val="0"/>
        <w:autoSpaceDN w:val="0"/>
        <w:adjustRightInd w:val="0"/>
        <w:textAlignment w:val="center"/>
        <w:rPr>
          <w:sz w:val="18"/>
        </w:rPr>
      </w:pPr>
    </w:p>
    <w:p w14:paraId="678614C4" w14:textId="77777777" w:rsidR="00A21D9D" w:rsidRPr="00F11D0C" w:rsidRDefault="00A21D9D" w:rsidP="00A21D9D">
      <w:pPr>
        <w:widowControl w:val="0"/>
        <w:suppressAutoHyphens/>
        <w:autoSpaceDE w:val="0"/>
        <w:autoSpaceDN w:val="0"/>
        <w:adjustRightInd w:val="0"/>
        <w:textAlignment w:val="center"/>
        <w:rPr>
          <w:color w:val="A5A5A5"/>
          <w:sz w:val="18"/>
        </w:rPr>
      </w:pPr>
      <w:r w:rsidRPr="00F11D0C">
        <w:rPr>
          <w:color w:val="A5A5A5"/>
        </w:rPr>
        <w:t xml:space="preserve">_____________________________________    </w:t>
      </w:r>
      <w:r>
        <w:rPr>
          <w:color w:val="A5A5A5"/>
        </w:rPr>
        <w:tab/>
      </w:r>
      <w:r>
        <w:rPr>
          <w:color w:val="A5A5A5"/>
        </w:rPr>
        <w:tab/>
      </w:r>
      <w:r w:rsidRPr="00F11D0C">
        <w:rPr>
          <w:color w:val="A5A5A5"/>
        </w:rPr>
        <w:t>__________________________________________</w:t>
      </w:r>
    </w:p>
    <w:p w14:paraId="1DD788F5" w14:textId="77777777" w:rsidR="00A21D9D" w:rsidRPr="00F11D0C" w:rsidRDefault="00A21D9D" w:rsidP="00A21D9D">
      <w:pPr>
        <w:widowControl w:val="0"/>
        <w:suppressAutoHyphens/>
        <w:autoSpaceDE w:val="0"/>
        <w:autoSpaceDN w:val="0"/>
        <w:adjustRightInd w:val="0"/>
        <w:textAlignment w:val="center"/>
        <w:rPr>
          <w:sz w:val="18"/>
        </w:rPr>
      </w:pPr>
      <w:r w:rsidRPr="00F11D0C">
        <w:t xml:space="preserve">Name of authorised representative </w:t>
      </w:r>
      <w:r w:rsidRPr="00F11D0C">
        <w:tab/>
      </w:r>
      <w:r w:rsidRPr="00F11D0C">
        <w:tab/>
        <w:t xml:space="preserve">   </w:t>
      </w:r>
      <w:r>
        <w:tab/>
      </w:r>
      <w:r w:rsidRPr="00F11D0C">
        <w:t xml:space="preserve">Name of authorised representative </w:t>
      </w:r>
    </w:p>
    <w:p w14:paraId="70ADEC1A" w14:textId="77777777" w:rsidR="00A21D9D" w:rsidRPr="00F11D0C" w:rsidRDefault="00A21D9D" w:rsidP="00A21D9D">
      <w:pPr>
        <w:widowControl w:val="0"/>
        <w:suppressAutoHyphens/>
        <w:autoSpaceDE w:val="0"/>
        <w:autoSpaceDN w:val="0"/>
        <w:adjustRightInd w:val="0"/>
        <w:textAlignment w:val="center"/>
        <w:rPr>
          <w:sz w:val="18"/>
        </w:rPr>
      </w:pPr>
    </w:p>
    <w:p w14:paraId="5B479E20" w14:textId="77777777" w:rsidR="00A21D9D" w:rsidRPr="00F11D0C" w:rsidRDefault="00A21D9D" w:rsidP="00A21D9D">
      <w:pPr>
        <w:widowControl w:val="0"/>
        <w:pBdr>
          <w:bottom w:val="single" w:sz="8" w:space="1" w:color="1B6CFF"/>
        </w:pBdr>
        <w:suppressAutoHyphens/>
        <w:autoSpaceDE w:val="0"/>
        <w:autoSpaceDN w:val="0"/>
        <w:adjustRightInd w:val="0"/>
        <w:textAlignment w:val="center"/>
        <w:rPr>
          <w:sz w:val="18"/>
        </w:rPr>
      </w:pPr>
    </w:p>
    <w:p w14:paraId="658A150E" w14:textId="77777777" w:rsidR="00A21D9D" w:rsidRPr="00F11D0C" w:rsidRDefault="00A21D9D" w:rsidP="00A21D9D">
      <w:pPr>
        <w:widowControl w:val="0"/>
        <w:suppressAutoHyphens/>
        <w:autoSpaceDE w:val="0"/>
        <w:autoSpaceDN w:val="0"/>
        <w:adjustRightInd w:val="0"/>
        <w:textAlignment w:val="center"/>
        <w:rPr>
          <w:sz w:val="18"/>
        </w:rPr>
      </w:pPr>
      <w:r w:rsidRPr="00F11D0C">
        <w:t>Signed for [</w:t>
      </w:r>
      <w:r w:rsidRPr="00F11D0C">
        <w:rPr>
          <w:b/>
        </w:rPr>
        <w:t>insert full legal name and ABN of MSP</w:t>
      </w:r>
      <w:r w:rsidRPr="00F11D0C">
        <w:t xml:space="preserve">] in accordance with section 127 of the </w:t>
      </w:r>
      <w:r w:rsidRPr="00F11D0C">
        <w:rPr>
          <w:i/>
        </w:rPr>
        <w:t>Corporations Act 2001</w:t>
      </w:r>
      <w:r w:rsidRPr="00F11D0C">
        <w:t xml:space="preserve"> (Cth) by:</w:t>
      </w:r>
    </w:p>
    <w:p w14:paraId="7D569558" w14:textId="77777777" w:rsidR="00A21D9D" w:rsidRPr="00F11D0C" w:rsidRDefault="00A21D9D" w:rsidP="00A21D9D">
      <w:pPr>
        <w:widowControl w:val="0"/>
        <w:suppressAutoHyphens/>
        <w:autoSpaceDE w:val="0"/>
        <w:autoSpaceDN w:val="0"/>
        <w:adjustRightInd w:val="0"/>
        <w:textAlignment w:val="center"/>
        <w:rPr>
          <w:sz w:val="18"/>
        </w:rPr>
      </w:pPr>
    </w:p>
    <w:p w14:paraId="7DAC5A4F" w14:textId="77777777" w:rsidR="00A21D9D" w:rsidRPr="00F11D0C" w:rsidRDefault="00A21D9D" w:rsidP="00A21D9D">
      <w:pPr>
        <w:widowControl w:val="0"/>
        <w:suppressAutoHyphens/>
        <w:autoSpaceDE w:val="0"/>
        <w:autoSpaceDN w:val="0"/>
        <w:adjustRightInd w:val="0"/>
        <w:textAlignment w:val="center"/>
        <w:rPr>
          <w:sz w:val="18"/>
        </w:rPr>
      </w:pPr>
    </w:p>
    <w:p w14:paraId="581186F4" w14:textId="77777777" w:rsidR="00A21D9D" w:rsidRPr="00F11D0C" w:rsidRDefault="00A21D9D" w:rsidP="00A21D9D">
      <w:pPr>
        <w:widowControl w:val="0"/>
        <w:suppressAutoHyphens/>
        <w:autoSpaceDE w:val="0"/>
        <w:autoSpaceDN w:val="0"/>
        <w:adjustRightInd w:val="0"/>
        <w:textAlignment w:val="center"/>
        <w:rPr>
          <w:color w:val="A5A5A5"/>
          <w:sz w:val="18"/>
        </w:rPr>
      </w:pPr>
      <w:r w:rsidRPr="00F11D0C">
        <w:rPr>
          <w:color w:val="A5A5A5"/>
        </w:rPr>
        <w:t xml:space="preserve">_____________________________________    </w:t>
      </w:r>
      <w:r>
        <w:rPr>
          <w:color w:val="A5A5A5"/>
        </w:rPr>
        <w:tab/>
      </w:r>
      <w:r>
        <w:rPr>
          <w:color w:val="A5A5A5"/>
        </w:rPr>
        <w:tab/>
      </w:r>
      <w:r w:rsidRPr="00F11D0C">
        <w:rPr>
          <w:color w:val="A5A5A5"/>
        </w:rPr>
        <w:t>__________________________________________</w:t>
      </w:r>
    </w:p>
    <w:p w14:paraId="33731B07" w14:textId="77777777" w:rsidR="00A21D9D" w:rsidRPr="00F11D0C" w:rsidRDefault="00A21D9D" w:rsidP="00A21D9D">
      <w:pPr>
        <w:widowControl w:val="0"/>
        <w:suppressAutoHyphens/>
        <w:autoSpaceDE w:val="0"/>
        <w:autoSpaceDN w:val="0"/>
        <w:adjustRightInd w:val="0"/>
        <w:textAlignment w:val="center"/>
        <w:rPr>
          <w:sz w:val="18"/>
        </w:rPr>
      </w:pPr>
      <w:r w:rsidRPr="00F11D0C">
        <w:t>Signature of director / company secretary</w:t>
      </w:r>
      <w:r w:rsidRPr="00F11D0C">
        <w:tab/>
        <w:t xml:space="preserve">   </w:t>
      </w:r>
      <w:r>
        <w:tab/>
      </w:r>
      <w:r w:rsidRPr="00F11D0C">
        <w:t>Signature of director</w:t>
      </w:r>
    </w:p>
    <w:p w14:paraId="61E0B3F5" w14:textId="77777777" w:rsidR="00A21D9D" w:rsidRPr="00F11D0C" w:rsidRDefault="00A21D9D" w:rsidP="00A21D9D">
      <w:pPr>
        <w:widowControl w:val="0"/>
        <w:suppressAutoHyphens/>
        <w:autoSpaceDE w:val="0"/>
        <w:autoSpaceDN w:val="0"/>
        <w:adjustRightInd w:val="0"/>
        <w:textAlignment w:val="center"/>
        <w:rPr>
          <w:sz w:val="18"/>
        </w:rPr>
      </w:pPr>
    </w:p>
    <w:p w14:paraId="0464A4BC" w14:textId="77777777" w:rsidR="00A21D9D" w:rsidRPr="00F11D0C" w:rsidRDefault="00A21D9D" w:rsidP="00A21D9D">
      <w:pPr>
        <w:widowControl w:val="0"/>
        <w:suppressAutoHyphens/>
        <w:autoSpaceDE w:val="0"/>
        <w:autoSpaceDN w:val="0"/>
        <w:adjustRightInd w:val="0"/>
        <w:textAlignment w:val="center"/>
        <w:rPr>
          <w:sz w:val="18"/>
        </w:rPr>
      </w:pPr>
    </w:p>
    <w:p w14:paraId="241074E6" w14:textId="77777777" w:rsidR="00A21D9D" w:rsidRPr="00F11D0C" w:rsidRDefault="00A21D9D" w:rsidP="00A21D9D">
      <w:pPr>
        <w:widowControl w:val="0"/>
        <w:suppressAutoHyphens/>
        <w:autoSpaceDE w:val="0"/>
        <w:autoSpaceDN w:val="0"/>
        <w:adjustRightInd w:val="0"/>
        <w:textAlignment w:val="center"/>
        <w:rPr>
          <w:sz w:val="18"/>
        </w:rPr>
      </w:pPr>
    </w:p>
    <w:p w14:paraId="266162AA" w14:textId="77777777" w:rsidR="00A21D9D" w:rsidRPr="00F11D0C" w:rsidRDefault="00A21D9D" w:rsidP="00A21D9D">
      <w:pPr>
        <w:widowControl w:val="0"/>
        <w:suppressAutoHyphens/>
        <w:autoSpaceDE w:val="0"/>
        <w:autoSpaceDN w:val="0"/>
        <w:adjustRightInd w:val="0"/>
        <w:textAlignment w:val="center"/>
        <w:rPr>
          <w:color w:val="A5A5A5"/>
          <w:sz w:val="18"/>
        </w:rPr>
      </w:pPr>
      <w:r w:rsidRPr="00F11D0C">
        <w:rPr>
          <w:color w:val="A5A5A5"/>
        </w:rPr>
        <w:t xml:space="preserve">_____________________________________    </w:t>
      </w:r>
      <w:r>
        <w:rPr>
          <w:color w:val="A5A5A5"/>
        </w:rPr>
        <w:tab/>
      </w:r>
      <w:r>
        <w:rPr>
          <w:color w:val="A5A5A5"/>
        </w:rPr>
        <w:tab/>
      </w:r>
      <w:r w:rsidRPr="00F11D0C">
        <w:rPr>
          <w:color w:val="A5A5A5"/>
        </w:rPr>
        <w:t>__________________________________________</w:t>
      </w:r>
    </w:p>
    <w:p w14:paraId="0112D5B3" w14:textId="77777777" w:rsidR="00A21D9D" w:rsidRPr="00F11D0C" w:rsidRDefault="00A21D9D" w:rsidP="00A21D9D">
      <w:pPr>
        <w:widowControl w:val="0"/>
        <w:suppressAutoHyphens/>
        <w:autoSpaceDE w:val="0"/>
        <w:autoSpaceDN w:val="0"/>
        <w:adjustRightInd w:val="0"/>
        <w:textAlignment w:val="center"/>
        <w:rPr>
          <w:sz w:val="18"/>
        </w:rPr>
      </w:pPr>
      <w:r w:rsidRPr="00F11D0C">
        <w:t>Name of director / company secretary</w:t>
      </w:r>
      <w:r w:rsidRPr="00F11D0C">
        <w:tab/>
      </w:r>
      <w:r w:rsidRPr="00F11D0C">
        <w:tab/>
        <w:t xml:space="preserve">   </w:t>
      </w:r>
      <w:r>
        <w:tab/>
      </w:r>
      <w:r w:rsidRPr="00F11D0C">
        <w:t>Name of director</w:t>
      </w:r>
    </w:p>
    <w:p w14:paraId="4A9CE182" w14:textId="77777777" w:rsidR="00A21D9D" w:rsidRPr="00F11D0C" w:rsidRDefault="00A21D9D" w:rsidP="00A21D9D">
      <w:pPr>
        <w:widowControl w:val="0"/>
        <w:suppressAutoHyphens/>
        <w:autoSpaceDE w:val="0"/>
        <w:autoSpaceDN w:val="0"/>
        <w:adjustRightInd w:val="0"/>
        <w:textAlignment w:val="center"/>
        <w:rPr>
          <w:sz w:val="18"/>
        </w:rPr>
        <w:sectPr w:rsidR="00A21D9D" w:rsidRPr="00F11D0C" w:rsidSect="00A21D9D">
          <w:pgSz w:w="11900" w:h="16840" w:code="9"/>
          <w:pgMar w:top="1340" w:right="850" w:bottom="850" w:left="850" w:header="567" w:footer="283" w:gutter="0"/>
          <w:cols w:space="720"/>
          <w:titlePg/>
          <w:docGrid w:linePitch="360"/>
        </w:sectPr>
      </w:pPr>
    </w:p>
    <w:bookmarkEnd w:id="528"/>
    <w:bookmarkEnd w:id="687"/>
    <w:bookmarkEnd w:id="693"/>
    <w:p w14:paraId="7F841BE1" w14:textId="77777777" w:rsidR="00A21D9D" w:rsidRPr="00F11D0C" w:rsidRDefault="00A21D9D" w:rsidP="00A21D9D">
      <w:pPr>
        <w:widowControl w:val="0"/>
        <w:suppressAutoHyphens/>
        <w:autoSpaceDE w:val="0"/>
        <w:autoSpaceDN w:val="0"/>
        <w:adjustRightInd w:val="0"/>
        <w:textAlignment w:val="center"/>
        <w:rPr>
          <w:sz w:val="18"/>
        </w:rPr>
      </w:pPr>
    </w:p>
    <w:p w14:paraId="0A2E8260" w14:textId="77777777" w:rsidR="00A21D9D" w:rsidRPr="0087546D" w:rsidRDefault="00A21D9D" w:rsidP="00A21D9D">
      <w:pPr>
        <w:pStyle w:val="nbnShortAgt3AnnexTitle"/>
        <w:ind w:left="0" w:firstLine="0"/>
        <w:rPr>
          <w:szCs w:val="24"/>
        </w:rPr>
      </w:pPr>
      <w:bookmarkStart w:id="694" w:name="annex1"/>
      <w:r w:rsidRPr="0087546D">
        <w:t>nbn</w:t>
      </w:r>
      <w:r w:rsidRPr="006D03D8">
        <w:t>®</w:t>
      </w:r>
      <w:r w:rsidRPr="0087546D">
        <w:t xml:space="preserve"> FibreOne Technical Specifications</w:t>
      </w:r>
    </w:p>
    <w:p w14:paraId="354C4543" w14:textId="77777777" w:rsidR="00A21D9D" w:rsidRPr="00F11D0C" w:rsidRDefault="00A21D9D" w:rsidP="00A21D9D">
      <w:pPr>
        <w:autoSpaceDE w:val="0"/>
        <w:autoSpaceDN w:val="0"/>
        <w:adjustRightInd w:val="0"/>
        <w:textAlignment w:val="center"/>
        <w:rPr>
          <w:sz w:val="18"/>
        </w:rPr>
      </w:pPr>
      <w:bookmarkStart w:id="695" w:name="_Toc363028394"/>
      <w:bookmarkStart w:id="696" w:name="_Toc361040482"/>
      <w:bookmarkStart w:id="697" w:name="_Toc360532813"/>
      <w:r w:rsidRPr="00F11D0C">
        <w:t>MSP access to nbn’s nbn</w:t>
      </w:r>
      <w:r w:rsidRPr="006D03D8">
        <w:t>®</w:t>
      </w:r>
      <w:r w:rsidRPr="00F11D0C">
        <w:t xml:space="preserve"> FibreOne Infrastructure for transmission and reception of MSP Product Communications is provided via a spliced connection at a “meet-me” location agreed for each Eligible Estate on a site by site basis as set out in a final Delivery Plan. </w:t>
      </w:r>
    </w:p>
    <w:p w14:paraId="4A09F182" w14:textId="77777777" w:rsidR="00A21D9D" w:rsidRPr="00F11D0C" w:rsidRDefault="00A21D9D" w:rsidP="00A21D9D">
      <w:pPr>
        <w:pStyle w:val="nbnHeading1NoNum"/>
        <w:keepNext/>
        <w:keepLines/>
        <w:outlineLvl w:val="1"/>
      </w:pPr>
      <w:bookmarkStart w:id="698" w:name="_Toc436651093"/>
      <w:r w:rsidRPr="00F11D0C">
        <w:rPr>
          <w14:ligatures w14:val="none"/>
        </w:rPr>
        <w:t>CXC Interface (NNI-GPON) Parameters</w:t>
      </w:r>
      <w:bookmarkEnd w:id="698"/>
    </w:p>
    <w:p w14:paraId="7A82DDB7" w14:textId="77777777" w:rsidR="00A21D9D" w:rsidRPr="00F11D0C" w:rsidRDefault="00A21D9D" w:rsidP="00A21D9D">
      <w:pPr>
        <w:autoSpaceDE w:val="0"/>
        <w:autoSpaceDN w:val="0"/>
        <w:adjustRightInd w:val="0"/>
        <w:textAlignment w:val="center"/>
        <w:rPr>
          <w:sz w:val="18"/>
        </w:rPr>
      </w:pPr>
      <w:r w:rsidRPr="00F11D0C">
        <w:t>Table 1 details the optical specifications of the CXC demarcation point.</w:t>
      </w:r>
    </w:p>
    <w:p w14:paraId="0980BF5A" w14:textId="77777777" w:rsidR="00A21D9D" w:rsidRPr="007B5A25" w:rsidRDefault="00A21D9D" w:rsidP="00A21D9D">
      <w:pPr>
        <w:rPr>
          <w:bCs/>
          <w:color w:val="4472C4" w:themeColor="accent1"/>
          <w:sz w:val="18"/>
          <w:lang w:val="en-GB"/>
        </w:rPr>
      </w:pPr>
      <w:bookmarkStart w:id="699" w:name="_Hlk215071594"/>
      <w:r w:rsidRPr="007B5A25">
        <w:rPr>
          <w:bCs/>
          <w:color w:val="4472C4" w:themeColor="accent1"/>
        </w:rPr>
        <w:t xml:space="preserve">Table </w:t>
      </w:r>
      <w:r w:rsidRPr="007B5A25">
        <w:rPr>
          <w:bCs/>
          <w:color w:val="4472C4" w:themeColor="accent1"/>
        </w:rPr>
        <w:fldChar w:fldCharType="begin"/>
      </w:r>
      <w:r w:rsidRPr="007B5A25">
        <w:rPr>
          <w:bCs/>
          <w:color w:val="4472C4" w:themeColor="accent1"/>
        </w:rPr>
        <w:instrText xml:space="preserve"> SEQ Table \* ARABIC </w:instrText>
      </w:r>
      <w:r w:rsidRPr="007B5A25">
        <w:rPr>
          <w:bCs/>
          <w:color w:val="4472C4" w:themeColor="accent1"/>
          <w14:ligatures w14:val="standardContextual"/>
        </w:rPr>
        <w:fldChar w:fldCharType="separate"/>
      </w:r>
      <w:r w:rsidRPr="007B5A25">
        <w:rPr>
          <w:bCs/>
          <w:color w:val="4472C4" w:themeColor="accent1"/>
        </w:rPr>
        <w:t>1</w:t>
      </w:r>
      <w:r w:rsidRPr="007B5A25">
        <w:rPr>
          <w:bCs/>
          <w:color w:val="4472C4" w:themeColor="accent1"/>
        </w:rPr>
        <w:fldChar w:fldCharType="end"/>
      </w:r>
      <w:r w:rsidRPr="007B5A25">
        <w:rPr>
          <w:bCs/>
          <w:color w:val="4472C4" w:themeColor="accent1"/>
        </w:rPr>
        <w:t>. nbn® CXC optical interface parameters</w:t>
      </w:r>
    </w:p>
    <w:tbl>
      <w:tblPr>
        <w:tblStyle w:val="ListTable3-Accent11"/>
        <w:tblW w:w="0" w:type="auto"/>
        <w:tblInd w:w="-15" w:type="dxa"/>
        <w:tblLook w:val="0420" w:firstRow="1" w:lastRow="0" w:firstColumn="0" w:lastColumn="0" w:noHBand="0" w:noVBand="1"/>
      </w:tblPr>
      <w:tblGrid>
        <w:gridCol w:w="2781"/>
        <w:gridCol w:w="1155"/>
        <w:gridCol w:w="6236"/>
      </w:tblGrid>
      <w:tr w:rsidR="00A21D9D" w:rsidRPr="00CF178D" w14:paraId="77EE922B" w14:textId="77777777" w:rsidTr="00FC6D5A">
        <w:trPr>
          <w:cnfStyle w:val="100000000000" w:firstRow="1" w:lastRow="0" w:firstColumn="0" w:lastColumn="0" w:oddVBand="0" w:evenVBand="0" w:oddHBand="0" w:evenHBand="0" w:firstRowFirstColumn="0" w:firstRowLastColumn="0" w:lastRowFirstColumn="0" w:lastRowLastColumn="0"/>
        </w:trPr>
        <w:tc>
          <w:tcPr>
            <w:tcW w:w="2781" w:type="dxa"/>
          </w:tcPr>
          <w:p w14:paraId="2B399B91" w14:textId="77777777" w:rsidR="00A21D9D" w:rsidRPr="00F11D0C" w:rsidRDefault="00A21D9D" w:rsidP="00FC6D5A">
            <w:pPr>
              <w:pStyle w:val="TableTitle"/>
              <w:textAlignment w:val="center"/>
            </w:pPr>
            <w:r w:rsidRPr="00F11D0C">
              <w:t>Parameter</w:t>
            </w:r>
          </w:p>
        </w:tc>
        <w:tc>
          <w:tcPr>
            <w:tcW w:w="1155" w:type="dxa"/>
          </w:tcPr>
          <w:p w14:paraId="5C11C22C" w14:textId="77777777" w:rsidR="00A21D9D" w:rsidRPr="00F11D0C" w:rsidRDefault="00A21D9D" w:rsidP="00FC6D5A">
            <w:pPr>
              <w:pStyle w:val="TableTitle"/>
              <w:textAlignment w:val="center"/>
            </w:pPr>
            <w:r w:rsidRPr="00F11D0C">
              <w:t>Unit</w:t>
            </w:r>
          </w:p>
        </w:tc>
        <w:tc>
          <w:tcPr>
            <w:tcW w:w="6236" w:type="dxa"/>
          </w:tcPr>
          <w:p w14:paraId="3052EA2D" w14:textId="77777777" w:rsidR="00A21D9D" w:rsidRPr="00F11D0C" w:rsidRDefault="00A21D9D" w:rsidP="00FC6D5A">
            <w:pPr>
              <w:pStyle w:val="TableTitle"/>
              <w:textAlignment w:val="center"/>
            </w:pPr>
            <w:r w:rsidRPr="00F11D0C">
              <w:t>Value</w:t>
            </w:r>
          </w:p>
        </w:tc>
      </w:tr>
      <w:tr w:rsidR="00A21D9D" w:rsidRPr="00CF178D" w14:paraId="1135E54C" w14:textId="77777777" w:rsidTr="00FC6D5A">
        <w:tc>
          <w:tcPr>
            <w:tcW w:w="2781" w:type="dxa"/>
          </w:tcPr>
          <w:p w14:paraId="166A62F3" w14:textId="77777777" w:rsidR="00A21D9D" w:rsidRPr="00F11D0C" w:rsidRDefault="00A21D9D" w:rsidP="00FC6D5A">
            <w:pPr>
              <w:pStyle w:val="TableBodyText"/>
              <w:textAlignment w:val="center"/>
            </w:pPr>
            <w:r w:rsidRPr="00F11D0C">
              <w:t>Downstream Operating Wavelength*</w:t>
            </w:r>
          </w:p>
        </w:tc>
        <w:tc>
          <w:tcPr>
            <w:tcW w:w="1155" w:type="dxa"/>
          </w:tcPr>
          <w:p w14:paraId="0A62CA57" w14:textId="77777777" w:rsidR="00A21D9D" w:rsidRPr="00F11D0C" w:rsidRDefault="00A21D9D" w:rsidP="00FC6D5A">
            <w:pPr>
              <w:pStyle w:val="TableBodyText"/>
              <w:textAlignment w:val="center"/>
            </w:pPr>
            <w:r w:rsidRPr="00F11D0C">
              <w:t>nm</w:t>
            </w:r>
          </w:p>
        </w:tc>
        <w:tc>
          <w:tcPr>
            <w:tcW w:w="6236" w:type="dxa"/>
          </w:tcPr>
          <w:p w14:paraId="0AF918B7" w14:textId="77777777" w:rsidR="00A21D9D" w:rsidRPr="00F11D0C" w:rsidRDefault="00A21D9D" w:rsidP="00FC6D5A">
            <w:pPr>
              <w:pStyle w:val="TableBodyText"/>
              <w:textAlignment w:val="center"/>
            </w:pPr>
            <w:bookmarkStart w:id="700" w:name="_Hlk215823924"/>
            <w:r w:rsidRPr="00CF178D">
              <w:t>1490</w:t>
            </w:r>
            <w:r w:rsidRPr="00F11D0C">
              <w:t xml:space="preserve"> (nominal)</w:t>
            </w:r>
            <w:bookmarkEnd w:id="700"/>
          </w:p>
        </w:tc>
      </w:tr>
      <w:tr w:rsidR="00A21D9D" w:rsidRPr="00CF178D" w14:paraId="6422F066" w14:textId="77777777" w:rsidTr="00FC6D5A">
        <w:tc>
          <w:tcPr>
            <w:tcW w:w="2781" w:type="dxa"/>
          </w:tcPr>
          <w:p w14:paraId="5BAA4CA8" w14:textId="77777777" w:rsidR="00A21D9D" w:rsidRPr="00F11D0C" w:rsidRDefault="00A21D9D" w:rsidP="00FC6D5A">
            <w:pPr>
              <w:pStyle w:val="TableBodyText"/>
              <w:textAlignment w:val="center"/>
            </w:pPr>
            <w:r w:rsidRPr="00F11D0C">
              <w:t>Upstream Operating Wavelength*</w:t>
            </w:r>
          </w:p>
        </w:tc>
        <w:tc>
          <w:tcPr>
            <w:tcW w:w="1155" w:type="dxa"/>
          </w:tcPr>
          <w:p w14:paraId="2F4B9DC7" w14:textId="77777777" w:rsidR="00A21D9D" w:rsidRPr="00F11D0C" w:rsidRDefault="00A21D9D" w:rsidP="00FC6D5A">
            <w:pPr>
              <w:pStyle w:val="TableBodyText"/>
              <w:textAlignment w:val="center"/>
            </w:pPr>
            <w:r w:rsidRPr="00F11D0C">
              <w:t>nm</w:t>
            </w:r>
          </w:p>
        </w:tc>
        <w:tc>
          <w:tcPr>
            <w:tcW w:w="6236" w:type="dxa"/>
          </w:tcPr>
          <w:p w14:paraId="02F09F7B" w14:textId="77777777" w:rsidR="00A21D9D" w:rsidRPr="00F11D0C" w:rsidRDefault="00A21D9D" w:rsidP="00FC6D5A">
            <w:pPr>
              <w:pStyle w:val="TableBodyText"/>
              <w:textAlignment w:val="center"/>
            </w:pPr>
            <w:r w:rsidRPr="00CF178D">
              <w:t>1310</w:t>
            </w:r>
            <w:r w:rsidRPr="00F11D0C">
              <w:t xml:space="preserve"> (nominal)</w:t>
            </w:r>
          </w:p>
        </w:tc>
      </w:tr>
      <w:tr w:rsidR="00A21D9D" w:rsidRPr="00CF178D" w14:paraId="1D5411F5" w14:textId="77777777" w:rsidTr="00FC6D5A">
        <w:tc>
          <w:tcPr>
            <w:tcW w:w="2781" w:type="dxa"/>
          </w:tcPr>
          <w:p w14:paraId="2B6D542C" w14:textId="77777777" w:rsidR="00A21D9D" w:rsidRPr="00F11D0C" w:rsidRDefault="00A21D9D" w:rsidP="00FC6D5A">
            <w:pPr>
              <w:pStyle w:val="TableBodyText"/>
              <w:textAlignment w:val="center"/>
            </w:pPr>
            <w:r w:rsidRPr="00F11D0C">
              <w:t>Maximum input Power*</w:t>
            </w:r>
          </w:p>
        </w:tc>
        <w:tc>
          <w:tcPr>
            <w:tcW w:w="1155" w:type="dxa"/>
          </w:tcPr>
          <w:p w14:paraId="1C42E1AC" w14:textId="77777777" w:rsidR="00A21D9D" w:rsidRPr="00F11D0C" w:rsidRDefault="00A21D9D" w:rsidP="00FC6D5A">
            <w:pPr>
              <w:pStyle w:val="TableBodyText"/>
              <w:textAlignment w:val="center"/>
            </w:pPr>
            <w:r w:rsidRPr="00F11D0C">
              <w:t>dBm</w:t>
            </w:r>
          </w:p>
        </w:tc>
        <w:tc>
          <w:tcPr>
            <w:tcW w:w="6236" w:type="dxa"/>
          </w:tcPr>
          <w:p w14:paraId="4CD8341D" w14:textId="77777777" w:rsidR="00A21D9D" w:rsidRPr="00F11D0C" w:rsidRDefault="00A21D9D" w:rsidP="00FC6D5A">
            <w:pPr>
              <w:pStyle w:val="TableBodyText"/>
              <w:textAlignment w:val="center"/>
            </w:pPr>
            <w:r w:rsidRPr="00F11D0C">
              <w:t>+7</w:t>
            </w:r>
          </w:p>
        </w:tc>
      </w:tr>
      <w:tr w:rsidR="00A21D9D" w:rsidRPr="00CF178D" w14:paraId="5BE9904D" w14:textId="77777777" w:rsidTr="00FC6D5A">
        <w:tc>
          <w:tcPr>
            <w:tcW w:w="2781" w:type="dxa"/>
          </w:tcPr>
          <w:p w14:paraId="3D419A2D" w14:textId="77777777" w:rsidR="00A21D9D" w:rsidRPr="00F11D0C" w:rsidRDefault="00A21D9D" w:rsidP="00FC6D5A">
            <w:pPr>
              <w:pStyle w:val="TableBodyText"/>
              <w:textAlignment w:val="center"/>
            </w:pPr>
            <w:r w:rsidRPr="00F11D0C">
              <w:t>Return Loss</w:t>
            </w:r>
          </w:p>
        </w:tc>
        <w:tc>
          <w:tcPr>
            <w:tcW w:w="1155" w:type="dxa"/>
          </w:tcPr>
          <w:p w14:paraId="18C496B4" w14:textId="77777777" w:rsidR="00A21D9D" w:rsidRPr="00F11D0C" w:rsidRDefault="00A21D9D" w:rsidP="00FC6D5A">
            <w:pPr>
              <w:pStyle w:val="TableBodyText"/>
              <w:textAlignment w:val="center"/>
            </w:pPr>
            <w:r w:rsidRPr="00F11D0C">
              <w:t>dB</w:t>
            </w:r>
          </w:p>
        </w:tc>
        <w:tc>
          <w:tcPr>
            <w:tcW w:w="6236" w:type="dxa"/>
          </w:tcPr>
          <w:p w14:paraId="48D62F83" w14:textId="77777777" w:rsidR="00A21D9D" w:rsidRPr="00F11D0C" w:rsidRDefault="00A21D9D" w:rsidP="00FC6D5A">
            <w:pPr>
              <w:pStyle w:val="TableBodyText"/>
              <w:textAlignment w:val="center"/>
            </w:pPr>
            <w:r w:rsidRPr="00F11D0C">
              <w:t>&gt; 50</w:t>
            </w:r>
          </w:p>
        </w:tc>
      </w:tr>
      <w:tr w:rsidR="00A21D9D" w:rsidRPr="00CF178D" w14:paraId="1CC4E0BB" w14:textId="77777777" w:rsidTr="00FC6D5A">
        <w:tc>
          <w:tcPr>
            <w:tcW w:w="2781" w:type="dxa"/>
          </w:tcPr>
          <w:p w14:paraId="2A51C067" w14:textId="77777777" w:rsidR="00A21D9D" w:rsidRPr="00F11D0C" w:rsidRDefault="00A21D9D" w:rsidP="00FC6D5A">
            <w:pPr>
              <w:pStyle w:val="TableBodyText"/>
              <w:textAlignment w:val="center"/>
            </w:pPr>
            <w:r w:rsidRPr="00F11D0C">
              <w:t>Isolation</w:t>
            </w:r>
          </w:p>
        </w:tc>
        <w:tc>
          <w:tcPr>
            <w:tcW w:w="1155" w:type="dxa"/>
          </w:tcPr>
          <w:p w14:paraId="1D4EEE83" w14:textId="77777777" w:rsidR="00A21D9D" w:rsidRPr="00F11D0C" w:rsidRDefault="00A21D9D" w:rsidP="00FC6D5A">
            <w:pPr>
              <w:pStyle w:val="TableBodyText"/>
              <w:textAlignment w:val="center"/>
            </w:pPr>
            <w:r w:rsidRPr="00F11D0C">
              <w:t>dB</w:t>
            </w:r>
          </w:p>
        </w:tc>
        <w:tc>
          <w:tcPr>
            <w:tcW w:w="6236" w:type="dxa"/>
          </w:tcPr>
          <w:p w14:paraId="7820C8D1" w14:textId="77777777" w:rsidR="00A21D9D" w:rsidRPr="00F11D0C" w:rsidRDefault="00A21D9D" w:rsidP="00FC6D5A">
            <w:pPr>
              <w:pStyle w:val="TableBodyText"/>
              <w:textAlignment w:val="center"/>
            </w:pPr>
            <w:r w:rsidRPr="00F11D0C">
              <w:t>&gt; 30</w:t>
            </w:r>
          </w:p>
        </w:tc>
      </w:tr>
      <w:bookmarkEnd w:id="699"/>
    </w:tbl>
    <w:p w14:paraId="47EE2180" w14:textId="77777777" w:rsidR="00A21D9D" w:rsidRPr="00F11D0C" w:rsidRDefault="00A21D9D" w:rsidP="00A21D9D">
      <w:pPr>
        <w:autoSpaceDE w:val="0"/>
        <w:autoSpaceDN w:val="0"/>
        <w:adjustRightInd w:val="0"/>
        <w:textAlignment w:val="center"/>
        <w:rPr>
          <w:sz w:val="18"/>
        </w:rPr>
      </w:pPr>
    </w:p>
    <w:p w14:paraId="158814DA" w14:textId="77777777" w:rsidR="00A21D9D" w:rsidRPr="00F11D0C" w:rsidRDefault="00A21D9D" w:rsidP="00A21D9D">
      <w:pPr>
        <w:autoSpaceDE w:val="0"/>
        <w:autoSpaceDN w:val="0"/>
        <w:adjustRightInd w:val="0"/>
        <w:textAlignment w:val="center"/>
        <w:rPr>
          <w:sz w:val="18"/>
        </w:rPr>
      </w:pPr>
      <w:r w:rsidRPr="00F11D0C">
        <w:t>*As specified in ITU-T G984.2 Recommendation, section 8.2.5, but noting that downstream/upstream directions are described in the table above from the perspective of the MSP's OLT at the CXC interface.</w:t>
      </w:r>
    </w:p>
    <w:p w14:paraId="2094B182" w14:textId="77777777" w:rsidR="00A21D9D" w:rsidRPr="00F11D0C" w:rsidRDefault="00A21D9D" w:rsidP="00A21D9D">
      <w:pPr>
        <w:autoSpaceDE w:val="0"/>
        <w:autoSpaceDN w:val="0"/>
        <w:adjustRightInd w:val="0"/>
        <w:textAlignment w:val="center"/>
        <w:rPr>
          <w:sz w:val="18"/>
        </w:rPr>
      </w:pPr>
      <w:r w:rsidRPr="00F11D0C">
        <w:t xml:space="preserve">MSP’s OLTs and ONTs must fully comply with ITU-T Recommendation G.984.4 and use optics that are fully ITU-T G984.2 Recommendation, Annex A class B+ compliant. </w:t>
      </w:r>
      <w:bookmarkStart w:id="701" w:name="_Toc436651094"/>
    </w:p>
    <w:p w14:paraId="036A988E" w14:textId="77777777" w:rsidR="00A21D9D" w:rsidRPr="00F11D0C" w:rsidRDefault="00A21D9D" w:rsidP="00A21D9D">
      <w:pPr>
        <w:autoSpaceDE w:val="0"/>
        <w:autoSpaceDN w:val="0"/>
        <w:adjustRightInd w:val="0"/>
        <w:textAlignment w:val="center"/>
        <w:rPr>
          <w:sz w:val="18"/>
        </w:rPr>
      </w:pPr>
    </w:p>
    <w:p w14:paraId="2B6B2846" w14:textId="77777777" w:rsidR="00A21D9D" w:rsidRPr="00F11D0C" w:rsidRDefault="00A21D9D" w:rsidP="00A21D9D">
      <w:pPr>
        <w:rPr>
          <w:sz w:val="18"/>
        </w:rPr>
      </w:pPr>
      <w:r w:rsidRPr="00F11D0C">
        <w:br w:type="page"/>
      </w:r>
    </w:p>
    <w:p w14:paraId="48F4D11B" w14:textId="77777777" w:rsidR="00A21D9D" w:rsidRPr="00F11D0C" w:rsidRDefault="00A21D9D" w:rsidP="00A21D9D">
      <w:pPr>
        <w:pStyle w:val="nbnHeading1NoNum"/>
        <w:keepNext/>
        <w:keepLines/>
        <w:outlineLvl w:val="1"/>
      </w:pPr>
      <w:bookmarkStart w:id="702" w:name="_Toc436651095"/>
      <w:bookmarkEnd w:id="701"/>
      <w:r w:rsidRPr="00F11D0C">
        <w:rPr>
          <w14:ligatures w14:val="none"/>
        </w:rPr>
        <w:lastRenderedPageBreak/>
        <w:t>CXR Interface (UNI-GPON) Parameters</w:t>
      </w:r>
      <w:bookmarkEnd w:id="702"/>
    </w:p>
    <w:p w14:paraId="7306E42E" w14:textId="77777777" w:rsidR="00A21D9D" w:rsidRPr="00F11D0C" w:rsidRDefault="00A21D9D" w:rsidP="00A21D9D">
      <w:pPr>
        <w:autoSpaceDE w:val="0"/>
        <w:autoSpaceDN w:val="0"/>
        <w:adjustRightInd w:val="0"/>
        <w:textAlignment w:val="center"/>
        <w:rPr>
          <w:sz w:val="18"/>
        </w:rPr>
      </w:pPr>
      <w:r w:rsidRPr="00F11D0C">
        <w:t>Table 2 details the optical specifications of the CXR demarcation point.</w:t>
      </w:r>
    </w:p>
    <w:p w14:paraId="6A6C9DB6" w14:textId="77777777" w:rsidR="00A21D9D" w:rsidRPr="007B5A25" w:rsidRDefault="00A21D9D" w:rsidP="00A21D9D">
      <w:pPr>
        <w:rPr>
          <w:bCs/>
          <w:color w:val="4472C4" w:themeColor="accent1"/>
          <w:sz w:val="18"/>
          <w:lang w:val="en-GB"/>
        </w:rPr>
      </w:pPr>
      <w:r w:rsidRPr="007B5A25">
        <w:rPr>
          <w:bCs/>
          <w:color w:val="4472C4" w:themeColor="accent1"/>
        </w:rPr>
        <w:t xml:space="preserve">Table </w:t>
      </w:r>
      <w:r w:rsidRPr="007B5A25">
        <w:rPr>
          <w:bCs/>
          <w:color w:val="4472C4" w:themeColor="accent1"/>
        </w:rPr>
        <w:fldChar w:fldCharType="begin"/>
      </w:r>
      <w:r w:rsidRPr="007B5A25">
        <w:rPr>
          <w:bCs/>
          <w:color w:val="4472C4" w:themeColor="accent1"/>
        </w:rPr>
        <w:instrText xml:space="preserve"> SEQ Table \* ARABIC </w:instrText>
      </w:r>
      <w:r w:rsidRPr="007B5A25">
        <w:rPr>
          <w:bCs/>
          <w:color w:val="4472C4" w:themeColor="accent1"/>
          <w14:ligatures w14:val="standardContextual"/>
        </w:rPr>
        <w:fldChar w:fldCharType="separate"/>
      </w:r>
      <w:r w:rsidRPr="007B5A25">
        <w:rPr>
          <w:bCs/>
          <w:color w:val="4472C4" w:themeColor="accent1"/>
        </w:rPr>
        <w:t>2</w:t>
      </w:r>
      <w:r w:rsidRPr="007B5A25">
        <w:rPr>
          <w:bCs/>
          <w:color w:val="4472C4" w:themeColor="accent1"/>
        </w:rPr>
        <w:fldChar w:fldCharType="end"/>
      </w:r>
      <w:r w:rsidRPr="007B5A25">
        <w:rPr>
          <w:bCs/>
          <w:color w:val="4472C4" w:themeColor="accent1"/>
        </w:rPr>
        <w:t>. nbn® CXR optical interface parameters</w:t>
      </w:r>
    </w:p>
    <w:tbl>
      <w:tblPr>
        <w:tblStyle w:val="ListTable3-Accent11"/>
        <w:tblW w:w="0" w:type="auto"/>
        <w:tblInd w:w="-5" w:type="dxa"/>
        <w:tblLook w:val="0420" w:firstRow="1" w:lastRow="0" w:firstColumn="0" w:lastColumn="0" w:noHBand="0" w:noVBand="1"/>
      </w:tblPr>
      <w:tblGrid>
        <w:gridCol w:w="5399"/>
        <w:gridCol w:w="1144"/>
        <w:gridCol w:w="3263"/>
      </w:tblGrid>
      <w:tr w:rsidR="00A21D9D" w:rsidRPr="00CF178D" w14:paraId="5DAC08CA" w14:textId="77777777" w:rsidTr="00FC6D5A">
        <w:trPr>
          <w:cnfStyle w:val="100000000000" w:firstRow="1" w:lastRow="0" w:firstColumn="0" w:lastColumn="0" w:oddVBand="0" w:evenVBand="0" w:oddHBand="0" w:evenHBand="0" w:firstRowFirstColumn="0" w:firstRowLastColumn="0" w:lastRowFirstColumn="0" w:lastRowLastColumn="0"/>
        </w:trPr>
        <w:tc>
          <w:tcPr>
            <w:tcW w:w="5399" w:type="dxa"/>
          </w:tcPr>
          <w:p w14:paraId="63EB49A0" w14:textId="77777777" w:rsidR="00A21D9D" w:rsidRPr="00F11D0C" w:rsidRDefault="00A21D9D" w:rsidP="00FC6D5A">
            <w:pPr>
              <w:pStyle w:val="TableTitle"/>
              <w:textAlignment w:val="center"/>
            </w:pPr>
            <w:r w:rsidRPr="00F11D0C">
              <w:t>Parameter</w:t>
            </w:r>
          </w:p>
        </w:tc>
        <w:tc>
          <w:tcPr>
            <w:tcW w:w="1144" w:type="dxa"/>
          </w:tcPr>
          <w:p w14:paraId="5474584A" w14:textId="77777777" w:rsidR="00A21D9D" w:rsidRPr="00F11D0C" w:rsidRDefault="00A21D9D" w:rsidP="00FC6D5A">
            <w:pPr>
              <w:pStyle w:val="TableTitle"/>
              <w:textAlignment w:val="center"/>
            </w:pPr>
            <w:r w:rsidRPr="00F11D0C">
              <w:t>Unit</w:t>
            </w:r>
          </w:p>
        </w:tc>
        <w:tc>
          <w:tcPr>
            <w:tcW w:w="3263" w:type="dxa"/>
          </w:tcPr>
          <w:p w14:paraId="0E6BEE92" w14:textId="77777777" w:rsidR="00A21D9D" w:rsidRPr="00F11D0C" w:rsidRDefault="00A21D9D" w:rsidP="00FC6D5A">
            <w:pPr>
              <w:pStyle w:val="TableTitle"/>
              <w:textAlignment w:val="center"/>
            </w:pPr>
            <w:r w:rsidRPr="00F11D0C">
              <w:t>Value</w:t>
            </w:r>
          </w:p>
        </w:tc>
      </w:tr>
      <w:tr w:rsidR="00A21D9D" w:rsidRPr="00CF178D" w14:paraId="2C10A6FA" w14:textId="77777777" w:rsidTr="00FC6D5A">
        <w:tc>
          <w:tcPr>
            <w:tcW w:w="5399" w:type="dxa"/>
          </w:tcPr>
          <w:p w14:paraId="2BDA1E9A" w14:textId="77777777" w:rsidR="00A21D9D" w:rsidRPr="00F11D0C" w:rsidRDefault="00A21D9D" w:rsidP="00FC6D5A">
            <w:pPr>
              <w:pStyle w:val="TableBodyText"/>
              <w:textAlignment w:val="center"/>
            </w:pPr>
            <w:r w:rsidRPr="00F11D0C">
              <w:t>Downstream Operating Wavelength*</w:t>
            </w:r>
          </w:p>
        </w:tc>
        <w:tc>
          <w:tcPr>
            <w:tcW w:w="1144" w:type="dxa"/>
          </w:tcPr>
          <w:p w14:paraId="69D4BF07" w14:textId="77777777" w:rsidR="00A21D9D" w:rsidRPr="00F11D0C" w:rsidRDefault="00A21D9D" w:rsidP="00FC6D5A">
            <w:pPr>
              <w:pStyle w:val="TableBodyText"/>
              <w:textAlignment w:val="center"/>
            </w:pPr>
            <w:r w:rsidRPr="00F11D0C">
              <w:t>nm</w:t>
            </w:r>
          </w:p>
        </w:tc>
        <w:tc>
          <w:tcPr>
            <w:tcW w:w="3263" w:type="dxa"/>
          </w:tcPr>
          <w:p w14:paraId="21B15B84" w14:textId="77777777" w:rsidR="00A21D9D" w:rsidRPr="00F11D0C" w:rsidRDefault="00A21D9D" w:rsidP="00FC6D5A">
            <w:pPr>
              <w:pStyle w:val="TableBodyText"/>
              <w:textAlignment w:val="center"/>
            </w:pPr>
            <w:r w:rsidRPr="00CF178D">
              <w:t>1490</w:t>
            </w:r>
            <w:r w:rsidRPr="00F11D0C">
              <w:t xml:space="preserve"> (nominal)</w:t>
            </w:r>
          </w:p>
        </w:tc>
      </w:tr>
      <w:tr w:rsidR="00A21D9D" w:rsidRPr="00CF178D" w14:paraId="73A81C16" w14:textId="77777777" w:rsidTr="00FC6D5A">
        <w:tc>
          <w:tcPr>
            <w:tcW w:w="5399" w:type="dxa"/>
          </w:tcPr>
          <w:p w14:paraId="15E29E5D" w14:textId="77777777" w:rsidR="00A21D9D" w:rsidRPr="00F11D0C" w:rsidRDefault="00A21D9D" w:rsidP="00FC6D5A">
            <w:pPr>
              <w:pStyle w:val="TableBodyText"/>
              <w:textAlignment w:val="center"/>
            </w:pPr>
            <w:r w:rsidRPr="00F11D0C">
              <w:t>Upstream Operating Wavelength*</w:t>
            </w:r>
          </w:p>
        </w:tc>
        <w:tc>
          <w:tcPr>
            <w:tcW w:w="1144" w:type="dxa"/>
          </w:tcPr>
          <w:p w14:paraId="31E20B96" w14:textId="77777777" w:rsidR="00A21D9D" w:rsidRPr="00F11D0C" w:rsidRDefault="00A21D9D" w:rsidP="00FC6D5A">
            <w:pPr>
              <w:pStyle w:val="TableBodyText"/>
              <w:textAlignment w:val="center"/>
            </w:pPr>
            <w:r w:rsidRPr="00F11D0C">
              <w:t>nm</w:t>
            </w:r>
          </w:p>
        </w:tc>
        <w:tc>
          <w:tcPr>
            <w:tcW w:w="3263" w:type="dxa"/>
          </w:tcPr>
          <w:p w14:paraId="47E33D01" w14:textId="77777777" w:rsidR="00A21D9D" w:rsidRPr="00F11D0C" w:rsidRDefault="00A21D9D" w:rsidP="00FC6D5A">
            <w:pPr>
              <w:pStyle w:val="TableBodyText"/>
              <w:textAlignment w:val="center"/>
            </w:pPr>
            <w:r w:rsidRPr="00CF178D">
              <w:t>1310</w:t>
            </w:r>
            <w:r w:rsidRPr="00F11D0C">
              <w:t xml:space="preserve"> (nominal)</w:t>
            </w:r>
          </w:p>
        </w:tc>
      </w:tr>
      <w:tr w:rsidR="00A21D9D" w:rsidRPr="00CF178D" w14:paraId="3C050E78" w14:textId="77777777" w:rsidTr="00FC6D5A">
        <w:tc>
          <w:tcPr>
            <w:tcW w:w="5399" w:type="dxa"/>
          </w:tcPr>
          <w:p w14:paraId="134A7833" w14:textId="77777777" w:rsidR="00A21D9D" w:rsidRPr="00F11D0C" w:rsidRDefault="00A21D9D" w:rsidP="00FC6D5A">
            <w:pPr>
              <w:pStyle w:val="TableBodyText"/>
              <w:textAlignment w:val="center"/>
            </w:pPr>
            <w:r w:rsidRPr="00F11D0C">
              <w:t>Maximum input Power*</w:t>
            </w:r>
          </w:p>
        </w:tc>
        <w:tc>
          <w:tcPr>
            <w:tcW w:w="1144" w:type="dxa"/>
          </w:tcPr>
          <w:p w14:paraId="2AF1E7EA" w14:textId="77777777" w:rsidR="00A21D9D" w:rsidRPr="00F11D0C" w:rsidRDefault="00A21D9D" w:rsidP="00FC6D5A">
            <w:pPr>
              <w:pStyle w:val="TableBodyText"/>
              <w:textAlignment w:val="center"/>
            </w:pPr>
            <w:r w:rsidRPr="00F11D0C">
              <w:t>dBm</w:t>
            </w:r>
          </w:p>
        </w:tc>
        <w:tc>
          <w:tcPr>
            <w:tcW w:w="3263" w:type="dxa"/>
          </w:tcPr>
          <w:p w14:paraId="1D5AB601" w14:textId="77777777" w:rsidR="00A21D9D" w:rsidRPr="00F11D0C" w:rsidRDefault="00A21D9D" w:rsidP="00FC6D5A">
            <w:pPr>
              <w:pStyle w:val="TableBodyText"/>
              <w:textAlignment w:val="center"/>
            </w:pPr>
            <w:r w:rsidRPr="00F11D0C">
              <w:t>+</w:t>
            </w:r>
            <w:r w:rsidRPr="00CF178D">
              <w:t>5</w:t>
            </w:r>
          </w:p>
        </w:tc>
      </w:tr>
      <w:tr w:rsidR="00A21D9D" w:rsidRPr="00CF178D" w14:paraId="003837AB" w14:textId="77777777" w:rsidTr="00FC6D5A">
        <w:tc>
          <w:tcPr>
            <w:tcW w:w="5399" w:type="dxa"/>
          </w:tcPr>
          <w:p w14:paraId="2908DDB9" w14:textId="77777777" w:rsidR="00A21D9D" w:rsidRPr="00F11D0C" w:rsidRDefault="00A21D9D" w:rsidP="00FC6D5A">
            <w:pPr>
              <w:pStyle w:val="TableBodyText"/>
              <w:textAlignment w:val="center"/>
            </w:pPr>
            <w:r w:rsidRPr="00F11D0C">
              <w:t>Return Loss</w:t>
            </w:r>
          </w:p>
        </w:tc>
        <w:tc>
          <w:tcPr>
            <w:tcW w:w="1144" w:type="dxa"/>
          </w:tcPr>
          <w:p w14:paraId="542ECAA9" w14:textId="77777777" w:rsidR="00A21D9D" w:rsidRPr="00F11D0C" w:rsidRDefault="00A21D9D" w:rsidP="00FC6D5A">
            <w:pPr>
              <w:pStyle w:val="TableBodyText"/>
              <w:textAlignment w:val="center"/>
            </w:pPr>
            <w:r w:rsidRPr="00F11D0C">
              <w:t>dB</w:t>
            </w:r>
          </w:p>
        </w:tc>
        <w:tc>
          <w:tcPr>
            <w:tcW w:w="3263" w:type="dxa"/>
          </w:tcPr>
          <w:p w14:paraId="2221A809" w14:textId="77777777" w:rsidR="00A21D9D" w:rsidRPr="00F11D0C" w:rsidRDefault="00A21D9D" w:rsidP="00FC6D5A">
            <w:pPr>
              <w:pStyle w:val="TableBodyText"/>
              <w:textAlignment w:val="center"/>
            </w:pPr>
            <w:r w:rsidRPr="00F11D0C">
              <w:t>&gt;= 45</w:t>
            </w:r>
          </w:p>
        </w:tc>
      </w:tr>
      <w:tr w:rsidR="00A21D9D" w:rsidRPr="00CF178D" w14:paraId="50C5ACBD" w14:textId="77777777" w:rsidTr="00FC6D5A">
        <w:tc>
          <w:tcPr>
            <w:tcW w:w="5399" w:type="dxa"/>
          </w:tcPr>
          <w:p w14:paraId="07BC38CC" w14:textId="77777777" w:rsidR="00A21D9D" w:rsidRPr="00F11D0C" w:rsidRDefault="00A21D9D" w:rsidP="00FC6D5A">
            <w:pPr>
              <w:pStyle w:val="TableBodyText"/>
              <w:textAlignment w:val="center"/>
            </w:pPr>
            <w:r w:rsidRPr="00F11D0C">
              <w:t>Isolation</w:t>
            </w:r>
          </w:p>
        </w:tc>
        <w:tc>
          <w:tcPr>
            <w:tcW w:w="1144" w:type="dxa"/>
          </w:tcPr>
          <w:p w14:paraId="5ADB9AE3" w14:textId="77777777" w:rsidR="00A21D9D" w:rsidRPr="00F11D0C" w:rsidRDefault="00A21D9D" w:rsidP="00FC6D5A">
            <w:pPr>
              <w:pStyle w:val="TableBodyText"/>
              <w:textAlignment w:val="center"/>
            </w:pPr>
            <w:r w:rsidRPr="00F11D0C">
              <w:t>dB</w:t>
            </w:r>
          </w:p>
        </w:tc>
        <w:tc>
          <w:tcPr>
            <w:tcW w:w="3263" w:type="dxa"/>
          </w:tcPr>
          <w:p w14:paraId="35D1E833" w14:textId="77777777" w:rsidR="00A21D9D" w:rsidRPr="00F11D0C" w:rsidRDefault="00A21D9D" w:rsidP="00FC6D5A">
            <w:pPr>
              <w:pStyle w:val="TableBodyText"/>
              <w:textAlignment w:val="center"/>
            </w:pPr>
            <w:r w:rsidRPr="00F11D0C">
              <w:t>&gt; 30</w:t>
            </w:r>
          </w:p>
        </w:tc>
      </w:tr>
    </w:tbl>
    <w:p w14:paraId="4A80C20D" w14:textId="77777777" w:rsidR="00A21D9D" w:rsidRPr="00F11D0C" w:rsidRDefault="00A21D9D" w:rsidP="00A21D9D">
      <w:pPr>
        <w:autoSpaceDE w:val="0"/>
        <w:autoSpaceDN w:val="0"/>
        <w:adjustRightInd w:val="0"/>
        <w:textAlignment w:val="center"/>
        <w:rPr>
          <w:sz w:val="18"/>
        </w:rPr>
      </w:pPr>
    </w:p>
    <w:p w14:paraId="48A13C12" w14:textId="77777777" w:rsidR="00A21D9D" w:rsidRPr="00F11D0C" w:rsidRDefault="00A21D9D" w:rsidP="00A21D9D">
      <w:pPr>
        <w:widowControl w:val="0"/>
        <w:suppressAutoHyphens/>
        <w:autoSpaceDE w:val="0"/>
        <w:autoSpaceDN w:val="0"/>
        <w:adjustRightInd w:val="0"/>
        <w:textAlignment w:val="center"/>
        <w:rPr>
          <w:sz w:val="18"/>
        </w:rPr>
      </w:pPr>
      <w:r w:rsidRPr="00F11D0C">
        <w:t>*As specified in ITU-T G984.2 Recommendation, section 8.2.5, but noting that downstream/upstream directions are described in the table above from the perspective of the MSP's OLT at the CXC interface.</w:t>
      </w:r>
    </w:p>
    <w:p w14:paraId="6C8A6616" w14:textId="77777777" w:rsidR="00A21D9D" w:rsidRPr="00F11D0C" w:rsidRDefault="00A21D9D" w:rsidP="00A21D9D">
      <w:pPr>
        <w:pStyle w:val="nbnHeading1NoNum"/>
        <w:keepNext/>
        <w:keepLines/>
        <w:outlineLvl w:val="1"/>
      </w:pPr>
      <w:bookmarkStart w:id="703" w:name="_Toc436651096"/>
      <w:r w:rsidRPr="00F11D0C">
        <w:rPr>
          <w14:ligatures w14:val="none"/>
        </w:rPr>
        <w:t xml:space="preserve">Applicable </w:t>
      </w:r>
      <w:r w:rsidRPr="00F11D0C">
        <w:t>nbn</w:t>
      </w:r>
      <w:r w:rsidRPr="006D03D8">
        <w:rPr>
          <w14:ligatures w14:val="none"/>
        </w:rPr>
        <w:t>®</w:t>
      </w:r>
      <w:r w:rsidRPr="00F11D0C">
        <w:rPr>
          <w14:ligatures w14:val="none"/>
        </w:rPr>
        <w:t xml:space="preserve"> Optical Loss </w:t>
      </w:r>
      <w:bookmarkEnd w:id="703"/>
    </w:p>
    <w:p w14:paraId="147B5B3F" w14:textId="77777777" w:rsidR="00A21D9D" w:rsidRPr="00F11D0C" w:rsidRDefault="00A21D9D" w:rsidP="00A21D9D">
      <w:pPr>
        <w:autoSpaceDE w:val="0"/>
        <w:autoSpaceDN w:val="0"/>
        <w:adjustRightInd w:val="0"/>
        <w:textAlignment w:val="center"/>
        <w:rPr>
          <w:sz w:val="18"/>
        </w:rPr>
      </w:pPr>
      <w:r w:rsidRPr="00F11D0C">
        <w:t>To assist with any MSP Product design, this section details the typical optical loss in the nbn</w:t>
      </w:r>
      <w:r w:rsidRPr="006D03D8">
        <w:t>®</w:t>
      </w:r>
      <w:r w:rsidRPr="00F11D0C">
        <w:t xml:space="preserve"> FibreOne Infrastructure between the CXC (NNI-GPON) and CXR (UNI-GPON) demarcation points.</w:t>
      </w:r>
    </w:p>
    <w:p w14:paraId="5B684019" w14:textId="77777777" w:rsidR="00A21D9D" w:rsidRPr="007B5A25" w:rsidRDefault="00A21D9D" w:rsidP="00A21D9D">
      <w:pPr>
        <w:rPr>
          <w:bCs/>
          <w:color w:val="4472C4" w:themeColor="accent1"/>
          <w:sz w:val="18"/>
          <w:lang w:val="en-GB"/>
        </w:rPr>
      </w:pPr>
      <w:r w:rsidRPr="007B5A25">
        <w:rPr>
          <w:bCs/>
          <w:color w:val="4472C4" w:themeColor="accent1"/>
        </w:rPr>
        <w:t xml:space="preserve">Table </w:t>
      </w:r>
      <w:r w:rsidRPr="007B5A25">
        <w:rPr>
          <w:bCs/>
          <w:color w:val="4472C4" w:themeColor="accent1"/>
        </w:rPr>
        <w:fldChar w:fldCharType="begin"/>
      </w:r>
      <w:r w:rsidRPr="007B5A25">
        <w:rPr>
          <w:bCs/>
          <w:color w:val="4472C4" w:themeColor="accent1"/>
        </w:rPr>
        <w:instrText xml:space="preserve"> SEQ Table \* ARABIC </w:instrText>
      </w:r>
      <w:r w:rsidRPr="007B5A25">
        <w:rPr>
          <w:bCs/>
          <w:color w:val="4472C4" w:themeColor="accent1"/>
          <w14:ligatures w14:val="standardContextual"/>
        </w:rPr>
        <w:fldChar w:fldCharType="separate"/>
      </w:r>
      <w:r w:rsidRPr="007B5A25">
        <w:rPr>
          <w:bCs/>
          <w:color w:val="4472C4" w:themeColor="accent1"/>
        </w:rPr>
        <w:t>3</w:t>
      </w:r>
      <w:r w:rsidRPr="007B5A25">
        <w:rPr>
          <w:bCs/>
          <w:color w:val="4472C4" w:themeColor="accent1"/>
        </w:rPr>
        <w:fldChar w:fldCharType="end"/>
      </w:r>
      <w:r w:rsidRPr="007B5A25">
        <w:rPr>
          <w:bCs/>
          <w:color w:val="4472C4" w:themeColor="accent1"/>
        </w:rPr>
        <w:t>. nbn® optical fibre loss</w:t>
      </w:r>
    </w:p>
    <w:tbl>
      <w:tblPr>
        <w:tblStyle w:val="ListTable3-Accent11"/>
        <w:tblW w:w="0" w:type="auto"/>
        <w:tblLook w:val="0420" w:firstRow="1" w:lastRow="0" w:firstColumn="0" w:lastColumn="0" w:noHBand="0" w:noVBand="1"/>
      </w:tblPr>
      <w:tblGrid>
        <w:gridCol w:w="2278"/>
        <w:gridCol w:w="1531"/>
        <w:gridCol w:w="2778"/>
        <w:gridCol w:w="3357"/>
      </w:tblGrid>
      <w:tr w:rsidR="00A21D9D" w:rsidRPr="00CF178D" w14:paraId="1CAA3C33" w14:textId="77777777" w:rsidTr="00FC6D5A">
        <w:trPr>
          <w:cnfStyle w:val="100000000000" w:firstRow="1" w:lastRow="0" w:firstColumn="0" w:lastColumn="0" w:oddVBand="0" w:evenVBand="0" w:oddHBand="0" w:evenHBand="0" w:firstRowFirstColumn="0" w:firstRowLastColumn="0" w:lastRowFirstColumn="0" w:lastRowLastColumn="0"/>
        </w:trPr>
        <w:tc>
          <w:tcPr>
            <w:tcW w:w="2278" w:type="dxa"/>
          </w:tcPr>
          <w:p w14:paraId="496FF279" w14:textId="77777777" w:rsidR="00A21D9D" w:rsidRPr="00F11D0C" w:rsidRDefault="00A21D9D" w:rsidP="00FC6D5A">
            <w:pPr>
              <w:pStyle w:val="TableTitleCentred"/>
              <w:textAlignment w:val="center"/>
            </w:pPr>
            <w:r w:rsidRPr="00F11D0C">
              <w:t>Parameter</w:t>
            </w:r>
          </w:p>
        </w:tc>
        <w:tc>
          <w:tcPr>
            <w:tcW w:w="1531" w:type="dxa"/>
          </w:tcPr>
          <w:p w14:paraId="66B5DB4E" w14:textId="77777777" w:rsidR="00A21D9D" w:rsidRPr="00F11D0C" w:rsidRDefault="00A21D9D" w:rsidP="00FC6D5A">
            <w:pPr>
              <w:pStyle w:val="TableTitleCentred"/>
              <w:textAlignment w:val="center"/>
            </w:pPr>
            <w:r w:rsidRPr="00CF178D">
              <w:t>Parameter</w:t>
            </w:r>
          </w:p>
        </w:tc>
        <w:tc>
          <w:tcPr>
            <w:tcW w:w="2778" w:type="dxa"/>
          </w:tcPr>
          <w:p w14:paraId="69AB26E2" w14:textId="77777777" w:rsidR="00A21D9D" w:rsidRPr="00F11D0C" w:rsidRDefault="00A21D9D" w:rsidP="00FC6D5A">
            <w:pPr>
              <w:pStyle w:val="TableTitleCentred"/>
              <w:textAlignment w:val="center"/>
            </w:pPr>
            <w:r w:rsidRPr="00CF178D">
              <w:t>Typical Minimum</w:t>
            </w:r>
            <w:r w:rsidRPr="00F11D0C">
              <w:t xml:space="preserve"> Loss (dB)</w:t>
            </w:r>
          </w:p>
        </w:tc>
        <w:tc>
          <w:tcPr>
            <w:tcW w:w="3357" w:type="dxa"/>
          </w:tcPr>
          <w:p w14:paraId="65FFAD5A" w14:textId="77777777" w:rsidR="00A21D9D" w:rsidRPr="00F11D0C" w:rsidRDefault="00A21D9D" w:rsidP="00FC6D5A">
            <w:pPr>
              <w:pStyle w:val="TableTitleCentred"/>
              <w:textAlignment w:val="center"/>
            </w:pPr>
            <w:r w:rsidRPr="00CF178D">
              <w:t xml:space="preserve">Typical </w:t>
            </w:r>
            <w:r w:rsidRPr="00F11D0C">
              <w:t>Maximum Loss (dB)</w:t>
            </w:r>
          </w:p>
        </w:tc>
      </w:tr>
      <w:tr w:rsidR="00A21D9D" w:rsidRPr="00CF178D" w14:paraId="45759DE5" w14:textId="77777777" w:rsidTr="00FC6D5A">
        <w:tc>
          <w:tcPr>
            <w:tcW w:w="2278" w:type="dxa"/>
          </w:tcPr>
          <w:p w14:paraId="49D43696" w14:textId="77777777" w:rsidR="00A21D9D" w:rsidRPr="00F11D0C" w:rsidRDefault="00A21D9D" w:rsidP="00FC6D5A">
            <w:pPr>
              <w:pStyle w:val="TableBodyTextCentred"/>
              <w:textAlignment w:val="center"/>
            </w:pPr>
            <w:r w:rsidRPr="00F11D0C">
              <w:t>Optical loss</w:t>
            </w:r>
          </w:p>
        </w:tc>
        <w:tc>
          <w:tcPr>
            <w:tcW w:w="1531" w:type="dxa"/>
          </w:tcPr>
          <w:p w14:paraId="6D3EEBF6" w14:textId="77777777" w:rsidR="00A21D9D" w:rsidRPr="00F11D0C" w:rsidRDefault="00A21D9D" w:rsidP="00FC6D5A">
            <w:pPr>
              <w:pStyle w:val="TableBodyTextCentred"/>
              <w:textAlignment w:val="center"/>
            </w:pPr>
            <w:r w:rsidRPr="00F11D0C">
              <w:t>dB</w:t>
            </w:r>
          </w:p>
        </w:tc>
        <w:tc>
          <w:tcPr>
            <w:tcW w:w="2778" w:type="dxa"/>
          </w:tcPr>
          <w:p w14:paraId="21EF238C" w14:textId="77777777" w:rsidR="00A21D9D" w:rsidRPr="00F11D0C" w:rsidRDefault="00A21D9D" w:rsidP="00FC6D5A">
            <w:pPr>
              <w:pStyle w:val="TableBodyTextCentred"/>
              <w:textAlignment w:val="center"/>
            </w:pPr>
            <w:r w:rsidRPr="00CF178D">
              <w:t>18</w:t>
            </w:r>
          </w:p>
        </w:tc>
        <w:tc>
          <w:tcPr>
            <w:tcW w:w="3357" w:type="dxa"/>
          </w:tcPr>
          <w:p w14:paraId="6E3369FA" w14:textId="77777777" w:rsidR="00A21D9D" w:rsidRPr="00F11D0C" w:rsidRDefault="00A21D9D" w:rsidP="00FC6D5A">
            <w:pPr>
              <w:pStyle w:val="TableBodyTextCentred"/>
              <w:textAlignment w:val="center"/>
            </w:pPr>
            <w:r w:rsidRPr="00F11D0C">
              <w:t>28</w:t>
            </w:r>
          </w:p>
        </w:tc>
      </w:tr>
      <w:bookmarkEnd w:id="694"/>
    </w:tbl>
    <w:p w14:paraId="4C37409E" w14:textId="77777777" w:rsidR="00A21D9D" w:rsidRPr="00F11D0C" w:rsidRDefault="00A21D9D" w:rsidP="00A21D9D">
      <w:pPr>
        <w:autoSpaceDE w:val="0"/>
        <w:autoSpaceDN w:val="0"/>
        <w:adjustRightInd w:val="0"/>
        <w:textAlignment w:val="center"/>
        <w:rPr>
          <w:sz w:val="18"/>
        </w:rPr>
      </w:pPr>
    </w:p>
    <w:p w14:paraId="7EB6D2D9" w14:textId="77777777" w:rsidR="00A21D9D" w:rsidRPr="00F11D0C" w:rsidRDefault="00A21D9D" w:rsidP="00A21D9D">
      <w:pPr>
        <w:pStyle w:val="nbnShortAgt3AnnexTitle"/>
        <w:keepNext/>
        <w:keepLines/>
        <w:ind w:left="0" w:firstLine="0"/>
        <w:outlineLvl w:val="0"/>
        <w:rPr>
          <w:color w:val="000000"/>
          <w:sz w:val="18"/>
        </w:rPr>
      </w:pPr>
      <w:bookmarkStart w:id="704" w:name="annex2"/>
      <w:bookmarkEnd w:id="695"/>
      <w:bookmarkEnd w:id="696"/>
      <w:bookmarkEnd w:id="697"/>
      <w:r w:rsidRPr="00F11D0C">
        <w:rPr>
          <w:color w:val="000000"/>
          <w14:ligatures w14:val="none"/>
        </w:rPr>
        <w:br w:type="page"/>
      </w:r>
      <w:r w:rsidRPr="00F11D0C">
        <w:rPr>
          <w14:ligatures w14:val="none"/>
        </w:rPr>
        <w:lastRenderedPageBreak/>
        <w:t>Price List</w:t>
      </w:r>
    </w:p>
    <w:p w14:paraId="46C3CCC9" w14:textId="77777777" w:rsidR="00A21D9D" w:rsidRPr="0087546D" w:rsidRDefault="00A21D9D" w:rsidP="00A21D9D">
      <w:pPr>
        <w:pStyle w:val="nbnShortAgt3AnnexHeading1"/>
        <w:ind w:left="714" w:hanging="714"/>
      </w:pPr>
      <w:bookmarkStart w:id="705" w:name="_Ref700000175"/>
      <w:bookmarkStart w:id="706" w:name="annex2_1"/>
      <w:r w:rsidRPr="0087546D">
        <w:t>Non-Recurring Charges</w:t>
      </w:r>
      <w:bookmarkEnd w:id="705"/>
    </w:p>
    <w:tbl>
      <w:tblPr>
        <w:tblStyle w:val="ListTable3-Accent11"/>
        <w:tblW w:w="9493" w:type="dxa"/>
        <w:tblLook w:val="04A0" w:firstRow="1" w:lastRow="0" w:firstColumn="1" w:lastColumn="0" w:noHBand="0" w:noVBand="1"/>
      </w:tblPr>
      <w:tblGrid>
        <w:gridCol w:w="4746"/>
        <w:gridCol w:w="4747"/>
      </w:tblGrid>
      <w:tr w:rsidR="00A21D9D" w:rsidRPr="00BE1B2D" w14:paraId="4D7F5295" w14:textId="77777777" w:rsidTr="00FC6D5A">
        <w:trPr>
          <w:cnfStyle w:val="100000000000" w:firstRow="1" w:lastRow="0" w:firstColumn="0" w:lastColumn="0" w:oddVBand="0" w:evenVBand="0" w:oddHBand="0" w:evenHBand="0" w:firstRowFirstColumn="0" w:firstRowLastColumn="0" w:lastRowFirstColumn="0" w:lastRowLastColumn="0"/>
          <w:trHeight w:val="304"/>
        </w:trPr>
        <w:tc>
          <w:tcPr>
            <w:tcW w:w="4746" w:type="dxa"/>
          </w:tcPr>
          <w:p w14:paraId="609421E5" w14:textId="77777777" w:rsidR="00A21D9D" w:rsidRPr="00DA1B86" w:rsidRDefault="00A21D9D" w:rsidP="00FC6D5A">
            <w:pPr>
              <w:pStyle w:val="TableTitle"/>
              <w:tabs>
                <w:tab w:val="left" w:pos="3605"/>
              </w:tabs>
            </w:pPr>
            <w:r w:rsidRPr="00DA1B86">
              <w:t>Activity</w:t>
            </w:r>
          </w:p>
        </w:tc>
        <w:tc>
          <w:tcPr>
            <w:tcW w:w="4747" w:type="dxa"/>
          </w:tcPr>
          <w:p w14:paraId="2DE53718" w14:textId="77777777" w:rsidR="00A21D9D" w:rsidRPr="00D9430F" w:rsidRDefault="00A21D9D" w:rsidP="00FC6D5A">
            <w:pPr>
              <w:pStyle w:val="TableTitleCentred"/>
              <w:tabs>
                <w:tab w:val="left" w:pos="3605"/>
              </w:tabs>
            </w:pPr>
            <w:r>
              <w:t>Non-Recurring Charge</w:t>
            </w:r>
          </w:p>
        </w:tc>
      </w:tr>
      <w:tr w:rsidR="00A21D9D" w:rsidRPr="009F36AD" w14:paraId="44CE4E66" w14:textId="77777777" w:rsidTr="00FC6D5A">
        <w:trPr>
          <w:trHeight w:val="304"/>
        </w:trPr>
        <w:tc>
          <w:tcPr>
            <w:tcW w:w="4746" w:type="dxa"/>
          </w:tcPr>
          <w:p w14:paraId="2890072E" w14:textId="77777777" w:rsidR="00A21D9D" w:rsidRPr="001540FF" w:rsidRDefault="00A21D9D" w:rsidP="00FC6D5A">
            <w:pPr>
              <w:pStyle w:val="TableBodyText"/>
            </w:pPr>
            <w:r w:rsidRPr="001540FF">
              <w:t>Device Compatibility Testing</w:t>
            </w:r>
          </w:p>
        </w:tc>
        <w:tc>
          <w:tcPr>
            <w:tcW w:w="4747" w:type="dxa"/>
          </w:tcPr>
          <w:p w14:paraId="38703C83" w14:textId="77777777" w:rsidR="00A21D9D" w:rsidRPr="0044101A" w:rsidRDefault="00A21D9D" w:rsidP="00FC6D5A">
            <w:pPr>
              <w:pStyle w:val="TableBodyTextCentred"/>
            </w:pPr>
            <w:r w:rsidRPr="0044101A">
              <w:t>$0</w:t>
            </w:r>
          </w:p>
        </w:tc>
      </w:tr>
      <w:tr w:rsidR="00A21D9D" w:rsidRPr="009F36AD" w14:paraId="1065B39C" w14:textId="77777777" w:rsidTr="00FC6D5A">
        <w:trPr>
          <w:trHeight w:val="304"/>
        </w:trPr>
        <w:tc>
          <w:tcPr>
            <w:tcW w:w="4746" w:type="dxa"/>
          </w:tcPr>
          <w:p w14:paraId="39A26C9B" w14:textId="77777777" w:rsidR="00A21D9D" w:rsidRPr="001540FF" w:rsidRDefault="00A21D9D" w:rsidP="00FC6D5A">
            <w:pPr>
              <w:pStyle w:val="TableBodyText"/>
            </w:pPr>
            <w:r w:rsidRPr="001540FF">
              <w:t>Permit to Connect</w:t>
            </w:r>
          </w:p>
        </w:tc>
        <w:tc>
          <w:tcPr>
            <w:tcW w:w="4747" w:type="dxa"/>
          </w:tcPr>
          <w:p w14:paraId="272D5013" w14:textId="77777777" w:rsidR="00A21D9D" w:rsidRPr="00B06570" w:rsidRDefault="00A21D9D" w:rsidP="00FC6D5A">
            <w:pPr>
              <w:pStyle w:val="TableBodyTextCentred"/>
            </w:pPr>
            <w:r w:rsidRPr="006D2B20">
              <w:t>$0</w:t>
            </w:r>
          </w:p>
        </w:tc>
      </w:tr>
    </w:tbl>
    <w:p w14:paraId="28A81ED2" w14:textId="77777777" w:rsidR="00A21D9D" w:rsidRPr="00F85501" w:rsidRDefault="00A21D9D" w:rsidP="00A21D9D">
      <w:pPr>
        <w:pStyle w:val="BodyText"/>
        <w:rPr>
          <w:rFonts w:ascii="Aptos" w:hAnsi="Aptos"/>
          <w:sz w:val="20"/>
          <w:szCs w:val="20"/>
        </w:rPr>
      </w:pPr>
      <w:r w:rsidRPr="00F11D0C">
        <w:t>*</w:t>
      </w:r>
      <w:r>
        <w:t xml:space="preserve"> </w:t>
      </w:r>
      <w:r w:rsidRPr="00F11D0C">
        <w:rPr>
          <w:b/>
        </w:rPr>
        <w:t>Note:</w:t>
      </w:r>
      <w:r w:rsidRPr="00F11D0C">
        <w:t xml:space="preserve"> Charges are subject to </w:t>
      </w:r>
      <w:r>
        <w:t>clause</w:t>
      </w:r>
      <w:r w:rsidRPr="00F11D0C">
        <w:t xml:space="preserve"> </w:t>
      </w:r>
      <w:r>
        <w:fldChar w:fldCharType="begin"/>
      </w:r>
      <w:r>
        <w:instrText xml:space="preserve"> REF _Ref700000174 \n \h </w:instrText>
      </w:r>
      <w:r>
        <w:fldChar w:fldCharType="separate"/>
      </w:r>
      <w:r>
        <w:t>3</w:t>
      </w:r>
      <w:r>
        <w:fldChar w:fldCharType="end"/>
      </w:r>
      <w:r w:rsidRPr="00F11D0C">
        <w:t xml:space="preserve"> of this Annexure 2</w:t>
      </w:r>
      <w:bookmarkEnd w:id="706"/>
    </w:p>
    <w:p w14:paraId="54B32C23" w14:textId="77777777" w:rsidR="00A21D9D" w:rsidRPr="0087546D" w:rsidRDefault="00A21D9D" w:rsidP="00A21D9D">
      <w:pPr>
        <w:pStyle w:val="nbnShortAgt3AnnexHeading1"/>
        <w:ind w:left="714" w:hanging="714"/>
      </w:pPr>
      <w:bookmarkStart w:id="707" w:name="_Ref700000176"/>
      <w:bookmarkStart w:id="708" w:name="annex2_2"/>
      <w:r w:rsidRPr="0087546D">
        <w:t>Recurring Charges</w:t>
      </w:r>
      <w:bookmarkEnd w:id="707"/>
    </w:p>
    <w:tbl>
      <w:tblPr>
        <w:tblStyle w:val="ListTable3-Accent11"/>
        <w:tblW w:w="9493" w:type="dxa"/>
        <w:tblLook w:val="04A0" w:firstRow="1" w:lastRow="0" w:firstColumn="1" w:lastColumn="0" w:noHBand="0" w:noVBand="1"/>
      </w:tblPr>
      <w:tblGrid>
        <w:gridCol w:w="4673"/>
        <w:gridCol w:w="4820"/>
      </w:tblGrid>
      <w:tr w:rsidR="00A21D9D" w:rsidRPr="00BE1B2D" w14:paraId="4107FBE1" w14:textId="77777777" w:rsidTr="00FC6D5A">
        <w:trPr>
          <w:cnfStyle w:val="100000000000" w:firstRow="1" w:lastRow="0" w:firstColumn="0" w:lastColumn="0" w:oddVBand="0" w:evenVBand="0" w:oddHBand="0" w:evenHBand="0" w:firstRowFirstColumn="0" w:firstRowLastColumn="0" w:lastRowFirstColumn="0" w:lastRowLastColumn="0"/>
          <w:trHeight w:val="304"/>
        </w:trPr>
        <w:tc>
          <w:tcPr>
            <w:tcW w:w="4673" w:type="dxa"/>
          </w:tcPr>
          <w:p w14:paraId="78B13059" w14:textId="77777777" w:rsidR="00A21D9D" w:rsidRPr="00D9430F" w:rsidRDefault="00A21D9D" w:rsidP="00FC6D5A">
            <w:pPr>
              <w:pStyle w:val="TableTitle"/>
              <w:tabs>
                <w:tab w:val="left" w:pos="3605"/>
              </w:tabs>
            </w:pPr>
            <w:r>
              <w:t>Eligible Estate type</w:t>
            </w:r>
          </w:p>
        </w:tc>
        <w:tc>
          <w:tcPr>
            <w:tcW w:w="4820" w:type="dxa"/>
          </w:tcPr>
          <w:p w14:paraId="4098CD47" w14:textId="77777777" w:rsidR="00A21D9D" w:rsidRPr="00D9430F" w:rsidRDefault="00A21D9D" w:rsidP="00FC6D5A">
            <w:pPr>
              <w:pStyle w:val="TableTitleCentred"/>
              <w:tabs>
                <w:tab w:val="left" w:pos="3605"/>
              </w:tabs>
            </w:pPr>
            <w:r>
              <w:t>Recurring Charge per CXR per month</w:t>
            </w:r>
          </w:p>
        </w:tc>
      </w:tr>
      <w:tr w:rsidR="00A21D9D" w:rsidRPr="009F36AD" w14:paraId="1A678AF6" w14:textId="77777777" w:rsidTr="00FC6D5A">
        <w:trPr>
          <w:trHeight w:val="304"/>
        </w:trPr>
        <w:tc>
          <w:tcPr>
            <w:tcW w:w="4673" w:type="dxa"/>
          </w:tcPr>
          <w:p w14:paraId="6A56AD78" w14:textId="77777777" w:rsidR="00A21D9D" w:rsidRPr="001540FF" w:rsidRDefault="00A21D9D" w:rsidP="00FC6D5A">
            <w:pPr>
              <w:pStyle w:val="TableBodyText"/>
            </w:pPr>
            <w:r>
              <w:t>Vertical Multi-Dwelling Unit</w:t>
            </w:r>
          </w:p>
        </w:tc>
        <w:tc>
          <w:tcPr>
            <w:tcW w:w="4820" w:type="dxa"/>
          </w:tcPr>
          <w:p w14:paraId="1A49C06B" w14:textId="77777777" w:rsidR="00A21D9D" w:rsidRPr="0044101A" w:rsidRDefault="00A21D9D" w:rsidP="00FC6D5A">
            <w:pPr>
              <w:pStyle w:val="TableBodyTextCentred"/>
            </w:pPr>
            <w:r w:rsidRPr="0044101A">
              <w:t>$0</w:t>
            </w:r>
            <w:r>
              <w:t>.88*</w:t>
            </w:r>
          </w:p>
        </w:tc>
      </w:tr>
      <w:tr w:rsidR="00A21D9D" w:rsidRPr="009F36AD" w14:paraId="5FD448E0" w14:textId="77777777" w:rsidTr="00FC6D5A">
        <w:trPr>
          <w:trHeight w:val="304"/>
        </w:trPr>
        <w:tc>
          <w:tcPr>
            <w:tcW w:w="4673" w:type="dxa"/>
          </w:tcPr>
          <w:p w14:paraId="114ABACA" w14:textId="77777777" w:rsidR="00A21D9D" w:rsidRPr="001540FF" w:rsidRDefault="00A21D9D" w:rsidP="00FC6D5A">
            <w:pPr>
              <w:pStyle w:val="TableBodyText"/>
            </w:pPr>
            <w:r>
              <w:t xml:space="preserve">Horizontal Multi-Dwelling Unit </w:t>
            </w:r>
            <w:r>
              <w:br/>
            </w:r>
            <w:r w:rsidRPr="0093608F">
              <w:t>(Detached dwellings, single-dwelling style structures or otherwise not determined by nbn to be a vertical multi-dwelling unit)</w:t>
            </w:r>
          </w:p>
        </w:tc>
        <w:tc>
          <w:tcPr>
            <w:tcW w:w="4820" w:type="dxa"/>
          </w:tcPr>
          <w:p w14:paraId="7AEC8C6E" w14:textId="77777777" w:rsidR="00A21D9D" w:rsidRPr="00B06570" w:rsidRDefault="00A21D9D" w:rsidP="00FC6D5A">
            <w:pPr>
              <w:pStyle w:val="TableBodyTextCentred"/>
            </w:pPr>
            <w:r w:rsidRPr="006D2B20">
              <w:t>$</w:t>
            </w:r>
            <w:r>
              <w:t>1.87*</w:t>
            </w:r>
          </w:p>
        </w:tc>
      </w:tr>
    </w:tbl>
    <w:p w14:paraId="6DFCAF62" w14:textId="77777777" w:rsidR="00A21D9D" w:rsidRPr="00F11D0C" w:rsidRDefault="00A21D9D" w:rsidP="00A21D9D">
      <w:pPr>
        <w:pStyle w:val="BodyText"/>
      </w:pPr>
      <w:r w:rsidRPr="00F11D0C">
        <w:t>*</w:t>
      </w:r>
      <w:r w:rsidRPr="00F11D0C">
        <w:rPr>
          <w:b/>
        </w:rPr>
        <w:t>Note:</w:t>
      </w:r>
      <w:r w:rsidRPr="00F11D0C">
        <w:t xml:space="preserve"> Charges are subject to clause </w:t>
      </w:r>
      <w:r>
        <w:fldChar w:fldCharType="begin"/>
      </w:r>
      <w:r>
        <w:instrText xml:space="preserve"> REF _Ref700000174 \n \h </w:instrText>
      </w:r>
      <w:r>
        <w:fldChar w:fldCharType="separate"/>
      </w:r>
      <w:r>
        <w:t>3</w:t>
      </w:r>
      <w:r>
        <w:fldChar w:fldCharType="end"/>
      </w:r>
      <w:r w:rsidRPr="00F11D0C">
        <w:t xml:space="preserve"> of this Annexure 2</w:t>
      </w:r>
      <w:r>
        <w:t>.</w:t>
      </w:r>
      <w:bookmarkEnd w:id="708"/>
    </w:p>
    <w:p w14:paraId="11E14607" w14:textId="77777777" w:rsidR="00A21D9D" w:rsidRPr="0087546D" w:rsidRDefault="00A21D9D" w:rsidP="00A21D9D">
      <w:pPr>
        <w:pStyle w:val="nbnShortAgt3AnnexHeading1"/>
        <w:ind w:left="714" w:hanging="714"/>
      </w:pPr>
      <w:bookmarkStart w:id="709" w:name="_Ref700000174"/>
      <w:bookmarkStart w:id="710" w:name="annex2_3"/>
      <w:r w:rsidRPr="0087546D">
        <w:t>Promotional Period waiver of Charges</w:t>
      </w:r>
      <w:bookmarkEnd w:id="709"/>
    </w:p>
    <w:p w14:paraId="0A48451A" w14:textId="77777777" w:rsidR="00A21D9D" w:rsidRPr="00F11D0C" w:rsidRDefault="00A21D9D" w:rsidP="00A21D9D">
      <w:pPr>
        <w:pStyle w:val="nbnShortAgt3AnnexLevel3"/>
        <w:ind w:left="1429" w:hanging="715"/>
      </w:pPr>
      <w:bookmarkStart w:id="711" w:name="_Ref233895262"/>
      <w:bookmarkStart w:id="712" w:name="annex2_3_a"/>
      <w:r w:rsidRPr="00F11D0C">
        <w:t xml:space="preserve">For a period of </w:t>
      </w:r>
      <w:r w:rsidRPr="0087546D">
        <w:t>12 months</w:t>
      </w:r>
      <w:r w:rsidRPr="00F11D0C">
        <w:t xml:space="preserve"> from the date on which nbn first publishes a standard form of access agreement for nbn</w:t>
      </w:r>
      <w:r w:rsidRPr="006D03D8">
        <w:t>®</w:t>
      </w:r>
      <w:r w:rsidRPr="00F11D0C">
        <w:t xml:space="preserve"> FibreOne (</w:t>
      </w:r>
      <w:r w:rsidRPr="00F11D0C">
        <w:rPr>
          <w:b/>
        </w:rPr>
        <w:t>Waiver Period</w:t>
      </w:r>
      <w:r w:rsidRPr="00F11D0C">
        <w:t xml:space="preserve">), nbn waives the Non-Recurring Charges and Recurring Charges in clauses </w:t>
      </w:r>
      <w:r>
        <w:fldChar w:fldCharType="begin"/>
      </w:r>
      <w:r>
        <w:instrText xml:space="preserve"> REF _Ref700000175 \n \h </w:instrText>
      </w:r>
      <w:r>
        <w:fldChar w:fldCharType="separate"/>
      </w:r>
      <w:r>
        <w:t>1</w:t>
      </w:r>
      <w:r>
        <w:fldChar w:fldCharType="end"/>
      </w:r>
      <w:r w:rsidRPr="00F11D0C">
        <w:t xml:space="preserve"> and </w:t>
      </w:r>
      <w:r>
        <w:fldChar w:fldCharType="begin"/>
      </w:r>
      <w:r>
        <w:instrText xml:space="preserve"> REF _Ref700000176 \n \h </w:instrText>
      </w:r>
      <w:r>
        <w:fldChar w:fldCharType="separate"/>
      </w:r>
      <w:r>
        <w:t>2</w:t>
      </w:r>
      <w:r>
        <w:fldChar w:fldCharType="end"/>
      </w:r>
      <w:r w:rsidRPr="00F11D0C">
        <w:t xml:space="preserve"> that are noted as being subject to this section (</w:t>
      </w:r>
      <w:r w:rsidRPr="00F11D0C">
        <w:rPr>
          <w:b/>
        </w:rPr>
        <w:t>Waived Charges</w:t>
      </w:r>
      <w:r w:rsidRPr="00F11D0C">
        <w:t xml:space="preserve">), subject to clause </w:t>
      </w:r>
      <w:r>
        <w:fldChar w:fldCharType="begin"/>
      </w:r>
      <w:r>
        <w:instrText xml:space="preserve"> REF _Ref233895272 \w \h </w:instrText>
      </w:r>
      <w:r>
        <w:fldChar w:fldCharType="separate"/>
      </w:r>
      <w:r>
        <w:t>3(b)</w:t>
      </w:r>
      <w:r>
        <w:fldChar w:fldCharType="end"/>
      </w:r>
      <w:r w:rsidRPr="00F11D0C">
        <w:t xml:space="preserve"> of this Annexure 2.</w:t>
      </w:r>
      <w:bookmarkEnd w:id="711"/>
      <w:bookmarkEnd w:id="712"/>
    </w:p>
    <w:p w14:paraId="118F9FA9" w14:textId="77777777" w:rsidR="00A21D9D" w:rsidRPr="0087546D" w:rsidRDefault="00A21D9D" w:rsidP="00A21D9D">
      <w:pPr>
        <w:pStyle w:val="nbnShortAgt3AnnexLevel3"/>
        <w:ind w:left="1429" w:hanging="715"/>
      </w:pPr>
      <w:bookmarkStart w:id="713" w:name="_Ref233895272"/>
      <w:bookmarkStart w:id="714" w:name="annex2_3_b"/>
      <w:r w:rsidRPr="00F11D0C">
        <w:t>nbn may change</w:t>
      </w:r>
      <w:r w:rsidRPr="0087546D">
        <w:t>, extend</w:t>
      </w:r>
      <w:r w:rsidRPr="00F11D0C">
        <w:t xml:space="preserve"> or withdraw the waiver in clause </w:t>
      </w:r>
      <w:r>
        <w:fldChar w:fldCharType="begin"/>
      </w:r>
      <w:r>
        <w:instrText xml:space="preserve"> REF _Ref233895262 \w \h </w:instrText>
      </w:r>
      <w:r>
        <w:fldChar w:fldCharType="separate"/>
      </w:r>
      <w:r>
        <w:t>3(a)</w:t>
      </w:r>
      <w:r>
        <w:fldChar w:fldCharType="end"/>
      </w:r>
      <w:r w:rsidRPr="00F11D0C">
        <w:t xml:space="preserve"> of this Annexure 2 in accordance with clause </w:t>
      </w:r>
      <w:r w:rsidRPr="0087546D">
        <w:t>24</w:t>
      </w:r>
      <w:r w:rsidRPr="00F11D0C">
        <w:t xml:space="preserve"> of the Head Terms.</w:t>
      </w:r>
      <w:bookmarkEnd w:id="713"/>
    </w:p>
    <w:p w14:paraId="4DECC620" w14:textId="77777777" w:rsidR="00A21D9D" w:rsidRPr="00F11D0C" w:rsidRDefault="00A21D9D" w:rsidP="00A21D9D">
      <w:pPr>
        <w:pStyle w:val="BodyText"/>
      </w:pPr>
      <w:r w:rsidRPr="00B76B7E">
        <w:t xml:space="preserve"> </w:t>
      </w:r>
    </w:p>
    <w:p w14:paraId="0F798827" w14:textId="77777777" w:rsidR="00A21D9D" w:rsidRPr="00F11D0C" w:rsidRDefault="00A21D9D" w:rsidP="00A21D9D">
      <w:pPr>
        <w:rPr>
          <w:color w:val="4472C4" w:themeColor="accent1"/>
          <w:sz w:val="40"/>
        </w:rPr>
      </w:pPr>
      <w:r w:rsidRPr="00F11D0C">
        <w:br w:type="page"/>
      </w:r>
      <w:bookmarkEnd w:id="704"/>
      <w:bookmarkEnd w:id="710"/>
      <w:bookmarkEnd w:id="714"/>
    </w:p>
    <w:p w14:paraId="4469016E" w14:textId="77777777" w:rsidR="00A21D9D" w:rsidRPr="0087546D" w:rsidRDefault="00A21D9D" w:rsidP="00A21D9D">
      <w:pPr>
        <w:pStyle w:val="nbnShortAgt3AnnexTitle"/>
        <w:keepNext/>
        <w:keepLines/>
        <w:ind w:left="0" w:firstLine="0"/>
        <w:outlineLvl w:val="0"/>
      </w:pPr>
      <w:bookmarkStart w:id="715" w:name="annex3"/>
      <w:r w:rsidRPr="00F11D0C">
        <w:rPr>
          <w14:ligatures w14:val="none"/>
        </w:rPr>
        <w:lastRenderedPageBreak/>
        <w:t>Assurance Standards</w:t>
      </w:r>
    </w:p>
    <w:p w14:paraId="0B68BAD2" w14:textId="77777777" w:rsidR="00A21D9D" w:rsidRPr="00F11D0C" w:rsidRDefault="00A21D9D" w:rsidP="00A21D9D">
      <w:pPr>
        <w:widowControl w:val="0"/>
        <w:suppressAutoHyphens/>
        <w:autoSpaceDE w:val="0"/>
        <w:autoSpaceDN w:val="0"/>
        <w:adjustRightInd w:val="0"/>
        <w:textAlignment w:val="center"/>
        <w:rPr>
          <w:sz w:val="18"/>
        </w:rPr>
      </w:pPr>
      <w:r w:rsidRPr="00F11D0C">
        <w:t>The Assurance Standards for rectification of a fault affecting nbn</w:t>
      </w:r>
      <w:r w:rsidRPr="006D03D8">
        <w:t>®</w:t>
      </w:r>
      <w:r w:rsidRPr="00F11D0C">
        <w:t xml:space="preserve"> FibreOne at an Eligible Estate, are as follows:</w:t>
      </w:r>
    </w:p>
    <w:tbl>
      <w:tblPr>
        <w:tblStyle w:val="ListTable3-Accent11"/>
        <w:tblW w:w="10168" w:type="dxa"/>
        <w:tblLook w:val="04A0" w:firstRow="1" w:lastRow="0" w:firstColumn="1" w:lastColumn="0" w:noHBand="0" w:noVBand="1"/>
      </w:tblPr>
      <w:tblGrid>
        <w:gridCol w:w="2606"/>
        <w:gridCol w:w="2184"/>
        <w:gridCol w:w="1344"/>
        <w:gridCol w:w="1345"/>
        <w:gridCol w:w="1344"/>
        <w:gridCol w:w="1345"/>
      </w:tblGrid>
      <w:tr w:rsidR="00A21D9D" w:rsidRPr="00CF178D" w14:paraId="27ABFFC8" w14:textId="77777777" w:rsidTr="00FC6D5A">
        <w:trPr>
          <w:cnfStyle w:val="100000000000" w:firstRow="1" w:lastRow="0" w:firstColumn="0" w:lastColumn="0" w:oddVBand="0" w:evenVBand="0" w:oddHBand="0" w:evenHBand="0" w:firstRowFirstColumn="0" w:firstRowLastColumn="0" w:lastRowFirstColumn="0" w:lastRowLastColumn="0"/>
          <w:trHeight w:val="300"/>
        </w:trPr>
        <w:tc>
          <w:tcPr>
            <w:tcW w:w="2606" w:type="dxa"/>
            <w:vMerge w:val="restart"/>
            <w:hideMark/>
          </w:tcPr>
          <w:p w14:paraId="4BD3C64E" w14:textId="77777777" w:rsidR="00A21D9D" w:rsidRPr="00F11D0C" w:rsidRDefault="00A21D9D" w:rsidP="00FC6D5A">
            <w:pPr>
              <w:pStyle w:val="TableTitle"/>
              <w:suppressAutoHyphens/>
              <w:textAlignment w:val="center"/>
              <w:rPr>
                <w:lang w:val="en-GB"/>
              </w:rPr>
            </w:pPr>
            <w:r w:rsidRPr="00F11D0C">
              <w:rPr>
                <w:lang w:val="en-GB"/>
              </w:rPr>
              <w:t>Assurance operational hours</w:t>
            </w:r>
          </w:p>
          <w:p w14:paraId="166B8B22" w14:textId="77777777" w:rsidR="00A21D9D" w:rsidRPr="00F11D0C" w:rsidRDefault="00A21D9D" w:rsidP="00FC6D5A">
            <w:pPr>
              <w:pStyle w:val="TableTitleCentred"/>
              <w:suppressAutoHyphens/>
              <w:textAlignment w:val="center"/>
              <w:rPr>
                <w:lang w:val="en-GB"/>
              </w:rPr>
            </w:pPr>
          </w:p>
        </w:tc>
        <w:tc>
          <w:tcPr>
            <w:tcW w:w="2184" w:type="dxa"/>
          </w:tcPr>
          <w:p w14:paraId="36C5674D" w14:textId="77777777" w:rsidR="00A21D9D" w:rsidRPr="00F11D0C" w:rsidRDefault="00A21D9D" w:rsidP="00FC6D5A">
            <w:pPr>
              <w:pStyle w:val="TableTitleCentred"/>
              <w:suppressAutoHyphens/>
              <w:textAlignment w:val="center"/>
              <w:rPr>
                <w:lang w:val="en-GB"/>
              </w:rPr>
            </w:pPr>
            <w:r w:rsidRPr="00F11D0C">
              <w:rPr>
                <w:lang w:val="en-GB"/>
              </w:rPr>
              <w:t>Time of fault ticket acknowledgement</w:t>
            </w:r>
          </w:p>
        </w:tc>
        <w:tc>
          <w:tcPr>
            <w:tcW w:w="5378" w:type="dxa"/>
            <w:gridSpan w:val="4"/>
          </w:tcPr>
          <w:p w14:paraId="4E18C78B" w14:textId="77777777" w:rsidR="00A21D9D" w:rsidRPr="00F11D0C" w:rsidRDefault="00A21D9D" w:rsidP="00FC6D5A">
            <w:pPr>
              <w:pStyle w:val="TableTitleCentred"/>
              <w:suppressAutoHyphens/>
              <w:textAlignment w:val="center"/>
              <w:rPr>
                <w:lang w:val="en-GB"/>
              </w:rPr>
            </w:pPr>
            <w:r w:rsidRPr="00F11D0C">
              <w:rPr>
                <w:lang w:val="en-GB"/>
              </w:rPr>
              <w:t xml:space="preserve">Fault rectification </w:t>
            </w:r>
            <w:r w:rsidRPr="0087546D">
              <w:rPr>
                <w:lang w:val="en-GB"/>
              </w:rPr>
              <w:t>Assurance Standard</w:t>
            </w:r>
            <w:r w:rsidRPr="00F11D0C">
              <w:rPr>
                <w:lang w:val="en-GB"/>
              </w:rPr>
              <w:t xml:space="preserve"> from the time of fault ticket acknowledgement</w:t>
            </w:r>
          </w:p>
        </w:tc>
      </w:tr>
      <w:tr w:rsidR="00A21D9D" w:rsidRPr="00CF178D" w14:paraId="554142D9" w14:textId="77777777" w:rsidTr="00FC6D5A">
        <w:trPr>
          <w:trHeight w:val="300"/>
        </w:trPr>
        <w:tc>
          <w:tcPr>
            <w:tcW w:w="2606" w:type="dxa"/>
            <w:vMerge/>
          </w:tcPr>
          <w:p w14:paraId="0C805ECC" w14:textId="77777777" w:rsidR="00A21D9D" w:rsidRPr="00F11D0C" w:rsidRDefault="00A21D9D" w:rsidP="00FC6D5A">
            <w:pPr>
              <w:pStyle w:val="TableBodyTextCentred"/>
              <w:suppressAutoHyphens/>
              <w:textAlignment w:val="center"/>
              <w:rPr>
                <w:lang w:val="en-GB"/>
              </w:rPr>
            </w:pPr>
          </w:p>
        </w:tc>
        <w:tc>
          <w:tcPr>
            <w:tcW w:w="2184" w:type="dxa"/>
            <w:shd w:val="clear" w:color="auto" w:fill="1B6CFF"/>
          </w:tcPr>
          <w:p w14:paraId="33C161FF" w14:textId="77777777" w:rsidR="00A21D9D" w:rsidRPr="00F11D0C" w:rsidRDefault="00A21D9D" w:rsidP="00FC6D5A">
            <w:pPr>
              <w:pStyle w:val="TableTitleCentred"/>
              <w:suppressAutoHyphens/>
              <w:textAlignment w:val="center"/>
              <w:rPr>
                <w:lang w:val="en-GB"/>
              </w:rPr>
            </w:pPr>
            <w:r w:rsidRPr="00F11D0C">
              <w:rPr>
                <w:lang w:val="en-GB"/>
              </w:rPr>
              <w:t>Urban Area, Rural Area, Remote Area, Isolated Area</w:t>
            </w:r>
          </w:p>
        </w:tc>
        <w:tc>
          <w:tcPr>
            <w:tcW w:w="1344" w:type="dxa"/>
            <w:shd w:val="clear" w:color="auto" w:fill="1B6CFF"/>
          </w:tcPr>
          <w:p w14:paraId="1CD93BB8" w14:textId="77777777" w:rsidR="00A21D9D" w:rsidRPr="00F11D0C" w:rsidRDefault="00A21D9D" w:rsidP="00FC6D5A">
            <w:pPr>
              <w:pStyle w:val="TableTitleCentred"/>
              <w:suppressAutoHyphens/>
              <w:textAlignment w:val="center"/>
              <w:rPr>
                <w:lang w:val="en-GB"/>
              </w:rPr>
            </w:pPr>
            <w:r w:rsidRPr="00F11D0C">
              <w:rPr>
                <w:lang w:val="en-GB"/>
              </w:rPr>
              <w:t>Urban Area</w:t>
            </w:r>
          </w:p>
        </w:tc>
        <w:tc>
          <w:tcPr>
            <w:tcW w:w="1345" w:type="dxa"/>
            <w:shd w:val="clear" w:color="auto" w:fill="1B6CFF"/>
          </w:tcPr>
          <w:p w14:paraId="54D4D1A4" w14:textId="77777777" w:rsidR="00A21D9D" w:rsidRPr="00F11D0C" w:rsidRDefault="00A21D9D" w:rsidP="00FC6D5A">
            <w:pPr>
              <w:pStyle w:val="TableTitleCentred"/>
              <w:suppressAutoHyphens/>
              <w:textAlignment w:val="center"/>
              <w:rPr>
                <w:lang w:val="en-GB"/>
              </w:rPr>
            </w:pPr>
            <w:r w:rsidRPr="00F11D0C">
              <w:rPr>
                <w:lang w:val="en-GB"/>
              </w:rPr>
              <w:t>Rural Area</w:t>
            </w:r>
          </w:p>
        </w:tc>
        <w:tc>
          <w:tcPr>
            <w:tcW w:w="1344" w:type="dxa"/>
            <w:shd w:val="clear" w:color="auto" w:fill="1B6CFF"/>
          </w:tcPr>
          <w:p w14:paraId="037B6B94" w14:textId="77777777" w:rsidR="00A21D9D" w:rsidRPr="00F11D0C" w:rsidRDefault="00A21D9D" w:rsidP="00FC6D5A">
            <w:pPr>
              <w:pStyle w:val="TableTitleCentred"/>
              <w:suppressAutoHyphens/>
              <w:textAlignment w:val="center"/>
              <w:rPr>
                <w:lang w:val="en-GB"/>
              </w:rPr>
            </w:pPr>
            <w:r w:rsidRPr="00F11D0C">
              <w:rPr>
                <w:lang w:val="en-GB"/>
              </w:rPr>
              <w:t>Remote Area</w:t>
            </w:r>
          </w:p>
        </w:tc>
        <w:tc>
          <w:tcPr>
            <w:tcW w:w="1345" w:type="dxa"/>
            <w:shd w:val="clear" w:color="auto" w:fill="1B6CFF"/>
          </w:tcPr>
          <w:p w14:paraId="30DACEEE" w14:textId="77777777" w:rsidR="00A21D9D" w:rsidRPr="00F11D0C" w:rsidRDefault="00A21D9D" w:rsidP="00FC6D5A">
            <w:pPr>
              <w:pStyle w:val="TableTitleCentred"/>
              <w:suppressAutoHyphens/>
              <w:textAlignment w:val="center"/>
              <w:rPr>
                <w:lang w:val="en-GB"/>
              </w:rPr>
            </w:pPr>
            <w:r w:rsidRPr="00F11D0C">
              <w:rPr>
                <w:lang w:val="en-GB"/>
              </w:rPr>
              <w:t>Isolated Area</w:t>
            </w:r>
          </w:p>
        </w:tc>
      </w:tr>
      <w:tr w:rsidR="00A21D9D" w:rsidRPr="00CF178D" w14:paraId="387FEBCB" w14:textId="77777777" w:rsidTr="00FC6D5A">
        <w:trPr>
          <w:trHeight w:val="300"/>
        </w:trPr>
        <w:tc>
          <w:tcPr>
            <w:tcW w:w="2606" w:type="dxa"/>
            <w:hideMark/>
          </w:tcPr>
          <w:p w14:paraId="43AE5620" w14:textId="77777777" w:rsidR="00A21D9D" w:rsidRPr="00F11D0C" w:rsidRDefault="00A21D9D" w:rsidP="00FC6D5A">
            <w:pPr>
              <w:pStyle w:val="TableBodyText"/>
              <w:suppressAutoHyphens/>
              <w:textAlignment w:val="center"/>
              <w:rPr>
                <w:lang w:val="en-GB"/>
              </w:rPr>
            </w:pPr>
            <w:r w:rsidRPr="00F11D0C">
              <w:rPr>
                <w:lang w:val="en-GB"/>
              </w:rPr>
              <w:t>7am to 7pm on Business Days</w:t>
            </w:r>
          </w:p>
        </w:tc>
        <w:tc>
          <w:tcPr>
            <w:tcW w:w="2184" w:type="dxa"/>
          </w:tcPr>
          <w:p w14:paraId="122AD48E" w14:textId="77777777" w:rsidR="00A21D9D" w:rsidRPr="00F11D0C" w:rsidDel="00F85501" w:rsidRDefault="00A21D9D" w:rsidP="00FC6D5A">
            <w:pPr>
              <w:pStyle w:val="TableBodyTextCentred"/>
              <w:suppressAutoHyphens/>
              <w:textAlignment w:val="center"/>
              <w:rPr>
                <w:lang w:val="en-GB"/>
              </w:rPr>
            </w:pPr>
            <w:r w:rsidRPr="00F11D0C">
              <w:rPr>
                <w:lang w:val="en-GB"/>
              </w:rPr>
              <w:t>1 Business Day</w:t>
            </w:r>
          </w:p>
        </w:tc>
        <w:tc>
          <w:tcPr>
            <w:tcW w:w="1344" w:type="dxa"/>
          </w:tcPr>
          <w:p w14:paraId="102917A4" w14:textId="77777777" w:rsidR="00A21D9D" w:rsidRPr="00F11D0C" w:rsidRDefault="00A21D9D" w:rsidP="00FC6D5A">
            <w:pPr>
              <w:pStyle w:val="TableBodyTextCentred"/>
              <w:suppressAutoHyphens/>
              <w:textAlignment w:val="center"/>
              <w:rPr>
                <w:lang w:val="en-GB"/>
              </w:rPr>
            </w:pPr>
            <w:r w:rsidRPr="00F11D0C">
              <w:rPr>
                <w:lang w:val="en-GB"/>
              </w:rPr>
              <w:t>5:00pm next Business Day</w:t>
            </w:r>
          </w:p>
        </w:tc>
        <w:tc>
          <w:tcPr>
            <w:tcW w:w="1345" w:type="dxa"/>
          </w:tcPr>
          <w:p w14:paraId="137CB012" w14:textId="77777777" w:rsidR="00A21D9D" w:rsidRPr="00F11D0C" w:rsidRDefault="00A21D9D" w:rsidP="00FC6D5A">
            <w:pPr>
              <w:pStyle w:val="TableBodyTextCentred"/>
              <w:suppressAutoHyphens/>
              <w:textAlignment w:val="center"/>
              <w:rPr>
                <w:lang w:val="en-GB"/>
              </w:rPr>
            </w:pPr>
            <w:r w:rsidRPr="00F11D0C">
              <w:rPr>
                <w:lang w:val="en-GB"/>
              </w:rPr>
              <w:t>5:00pm second Business Day</w:t>
            </w:r>
          </w:p>
        </w:tc>
        <w:tc>
          <w:tcPr>
            <w:tcW w:w="1344" w:type="dxa"/>
          </w:tcPr>
          <w:p w14:paraId="317B4C93" w14:textId="77777777" w:rsidR="00A21D9D" w:rsidRPr="00F11D0C" w:rsidRDefault="00A21D9D" w:rsidP="00FC6D5A">
            <w:pPr>
              <w:pStyle w:val="TableBodyTextCentred"/>
              <w:suppressAutoHyphens/>
              <w:textAlignment w:val="center"/>
              <w:rPr>
                <w:lang w:val="en-GB"/>
              </w:rPr>
            </w:pPr>
            <w:r w:rsidRPr="00F11D0C">
              <w:rPr>
                <w:lang w:val="en-GB"/>
              </w:rPr>
              <w:t>5:00pm third Business Day</w:t>
            </w:r>
          </w:p>
        </w:tc>
        <w:tc>
          <w:tcPr>
            <w:tcW w:w="1345" w:type="dxa"/>
          </w:tcPr>
          <w:p w14:paraId="6235796B" w14:textId="77777777" w:rsidR="00A21D9D" w:rsidRPr="00F11D0C" w:rsidRDefault="00A21D9D" w:rsidP="00FC6D5A">
            <w:pPr>
              <w:pStyle w:val="TableBodyTextCentred"/>
              <w:suppressAutoHyphens/>
              <w:textAlignment w:val="center"/>
              <w:rPr>
                <w:lang w:val="en-GB"/>
              </w:rPr>
            </w:pPr>
            <w:r w:rsidRPr="00F11D0C">
              <w:rPr>
                <w:lang w:val="en-GB"/>
              </w:rPr>
              <w:t>5:00pm tenth Business Day</w:t>
            </w:r>
          </w:p>
        </w:tc>
      </w:tr>
    </w:tbl>
    <w:p w14:paraId="1E859022" w14:textId="77777777" w:rsidR="00A21D9D" w:rsidRPr="00F11D0C" w:rsidRDefault="00A21D9D" w:rsidP="00A21D9D">
      <w:pPr>
        <w:rPr>
          <w:sz w:val="18"/>
        </w:rPr>
      </w:pPr>
    </w:p>
    <w:p w14:paraId="04F72379" w14:textId="77777777" w:rsidR="00A21D9D" w:rsidRPr="00F11D0C" w:rsidRDefault="00A21D9D" w:rsidP="00A21D9D">
      <w:pPr>
        <w:widowControl w:val="0"/>
        <w:suppressAutoHyphens/>
        <w:autoSpaceDE w:val="0"/>
        <w:autoSpaceDN w:val="0"/>
        <w:adjustRightInd w:val="0"/>
        <w:textAlignment w:val="center"/>
        <w:rPr>
          <w:sz w:val="18"/>
        </w:rPr>
      </w:pPr>
      <w:r w:rsidRPr="00F11D0C">
        <w:t xml:space="preserve">These Assurance Standards are targets and are not binding commitments. See clause </w:t>
      </w:r>
      <w:r w:rsidRPr="00F11D0C">
        <w:fldChar w:fldCharType="begin"/>
      </w:r>
      <w:r w:rsidRPr="00F11D0C">
        <w:instrText xml:space="preserve"> REF _</w:instrText>
      </w:r>
      <w:r>
        <w:instrText>Ref233894912 \w</w:instrText>
      </w:r>
      <w:r w:rsidRPr="00F11D0C">
        <w:instrText xml:space="preserve"> \h </w:instrText>
      </w:r>
      <w:r w:rsidRPr="00F11D0C">
        <w:fldChar w:fldCharType="separate"/>
      </w:r>
      <w:r w:rsidRPr="00F11D0C">
        <w:t>8</w:t>
      </w:r>
      <w:r w:rsidRPr="00F11D0C">
        <w:fldChar w:fldCharType="end"/>
      </w:r>
      <w:r w:rsidRPr="00F11D0C">
        <w:t xml:space="preserve"> of the Head Terms.</w:t>
      </w:r>
    </w:p>
    <w:p w14:paraId="18189880" w14:textId="77777777" w:rsidR="00A21D9D" w:rsidRPr="00F11D0C" w:rsidRDefault="00A21D9D" w:rsidP="00A21D9D">
      <w:pPr>
        <w:rPr>
          <w:sz w:val="18"/>
          <w:lang w:val="en-GB"/>
        </w:rPr>
      </w:pPr>
      <w:r w:rsidRPr="00F11D0C">
        <w:t>The Assurance Standards are measured from the time that nbn receives or accepts a fault report, and subject to interpretation, limitation, exclusion and reporting rules based on nbn’s standard processes from time to time.</w:t>
      </w:r>
      <w:bookmarkEnd w:id="715"/>
    </w:p>
    <w:p w14:paraId="029F1B2E" w14:textId="77777777" w:rsidR="00A21D9D" w:rsidRPr="00E66EEA" w:rsidRDefault="00A21D9D" w:rsidP="00A21D9D"/>
    <w:p w14:paraId="53416793" w14:textId="3B7302DA" w:rsidR="000B0BDC" w:rsidRDefault="000B0BDC">
      <w:pPr>
        <w:spacing w:before="0" w:after="0" w:line="240" w:lineRule="auto"/>
        <w:rPr>
          <w:rFonts w:ascii="Aptos" w:hAnsi="Aptos"/>
        </w:rPr>
      </w:pPr>
      <w:r>
        <w:rPr>
          <w:rFonts w:ascii="Aptos" w:hAnsi="Aptos"/>
        </w:rPr>
        <w:br w:type="page"/>
      </w:r>
    </w:p>
    <w:p w14:paraId="26C0DD02" w14:textId="4BDF86E5" w:rsidR="000B0BDC" w:rsidRDefault="000B0BDC" w:rsidP="000B0BDC">
      <w:pPr>
        <w:rPr>
          <w:rFonts w:ascii="Verdana" w:eastAsia="MS Gothic" w:hAnsi="Verdana"/>
          <w:bCs/>
          <w:color w:val="21327E"/>
          <w:sz w:val="40"/>
          <w:szCs w:val="40"/>
        </w:rPr>
      </w:pPr>
      <w:r>
        <w:rPr>
          <w:rFonts w:ascii="Verdana" w:eastAsia="MS Gothic" w:hAnsi="Verdana"/>
          <w:bCs/>
          <w:color w:val="21327E"/>
          <w:sz w:val="40"/>
          <w:szCs w:val="40"/>
        </w:rPr>
        <w:lastRenderedPageBreak/>
        <w:t xml:space="preserve">Appendix 2: Rider of </w:t>
      </w:r>
      <w:r w:rsidRPr="000B0BDC">
        <w:rPr>
          <w:rFonts w:ascii="Verdana" w:eastAsia="MS Gothic" w:hAnsi="Verdana"/>
          <w:bCs/>
          <w:color w:val="21327E"/>
          <w:sz w:val="40"/>
          <w:szCs w:val="40"/>
        </w:rPr>
        <w:t>Facilities Access Licence for nbn® FibreOne</w:t>
      </w:r>
    </w:p>
    <w:p w14:paraId="5946E1CC" w14:textId="77777777" w:rsidR="000B0BDC" w:rsidRDefault="000B0BDC">
      <w:pPr>
        <w:spacing w:before="0" w:after="0" w:line="240" w:lineRule="auto"/>
        <w:rPr>
          <w:rFonts w:ascii="Verdana" w:eastAsia="MS Gothic" w:hAnsi="Verdana"/>
          <w:bCs/>
          <w:color w:val="21327E"/>
          <w:sz w:val="40"/>
          <w:szCs w:val="40"/>
        </w:rPr>
      </w:pPr>
      <w:r>
        <w:rPr>
          <w:rFonts w:ascii="Verdana" w:eastAsia="MS Gothic" w:hAnsi="Verdana"/>
          <w:bCs/>
          <w:color w:val="21327E"/>
          <w:sz w:val="40"/>
          <w:szCs w:val="40"/>
        </w:rPr>
        <w:br w:type="page"/>
      </w:r>
    </w:p>
    <w:bookmarkStart w:id="716" w:name="_Hlk161934688"/>
    <w:p w14:paraId="0B1F95D0" w14:textId="77777777" w:rsidR="000B0BDC" w:rsidRPr="00F907EF" w:rsidRDefault="008A58CE" w:rsidP="000B0BDC">
      <w:pPr>
        <w:pStyle w:val="Date"/>
        <w:rPr>
          <w:rFonts w:ascii="Verdana" w:hAnsi="Verdana"/>
          <w:sz w:val="18"/>
          <w:szCs w:val="16"/>
        </w:rPr>
      </w:pPr>
      <w:sdt>
        <w:sdtPr>
          <w:rPr>
            <w:rFonts w:ascii="Verdana" w:hAnsi="Verdana"/>
            <w:sz w:val="18"/>
            <w:szCs w:val="16"/>
            <w:highlight w:val="yellow"/>
          </w:rPr>
          <w:id w:val="-1089623312"/>
          <w:placeholder>
            <w:docPart w:val="DBEB894A03C248EC82AC7D7F24839C71"/>
          </w:placeholder>
          <w:date>
            <w:dateFormat w:val="d MMMM yyyy"/>
            <w:lid w:val="en-AU"/>
            <w:storeMappedDataAs w:val="dateTime"/>
            <w:calendar w:val="gregorian"/>
          </w:date>
        </w:sdtPr>
        <w:sdtEndPr/>
        <w:sdtContent>
          <w:r w:rsidR="000B0BDC" w:rsidRPr="001B17D1">
            <w:rPr>
              <w:rFonts w:ascii="Verdana" w:hAnsi="Verdana"/>
              <w:sz w:val="18"/>
              <w:szCs w:val="16"/>
              <w:highlight w:val="yellow"/>
            </w:rPr>
            <w:t>[Insert date]</w:t>
          </w:r>
        </w:sdtContent>
      </w:sdt>
    </w:p>
    <w:bookmarkEnd w:id="716"/>
    <w:p w14:paraId="55C30A4D" w14:textId="77777777" w:rsidR="000B0BDC" w:rsidRPr="00F907EF" w:rsidRDefault="000B0BDC" w:rsidP="000B0BDC">
      <w:pPr>
        <w:pStyle w:val="Topic"/>
        <w:rPr>
          <w:rFonts w:ascii="Verdana" w:hAnsi="Verdana"/>
          <w:sz w:val="20"/>
        </w:rPr>
      </w:pPr>
      <w:r>
        <w:rPr>
          <w:rFonts w:ascii="Verdana" w:hAnsi="Verdana"/>
          <w:sz w:val="20"/>
        </w:rPr>
        <w:t>Notice of Facilities Access Licence for nbn</w:t>
      </w:r>
      <w:r w:rsidRPr="00B654E4">
        <w:rPr>
          <w:rFonts w:ascii="Verdana" w:hAnsi="Verdana"/>
          <w:sz w:val="20"/>
          <w:vertAlign w:val="superscript"/>
        </w:rPr>
        <w:t>®</w:t>
      </w:r>
      <w:r>
        <w:rPr>
          <w:rFonts w:ascii="Verdana" w:hAnsi="Verdana"/>
          <w:sz w:val="20"/>
        </w:rPr>
        <w:t xml:space="preserve"> FibreOne</w:t>
      </w:r>
    </w:p>
    <w:p w14:paraId="366F1F97" w14:textId="77777777" w:rsidR="000B0BDC" w:rsidRPr="000B0BDC" w:rsidRDefault="000B0BDC" w:rsidP="000B0BDC">
      <w:pPr>
        <w:pStyle w:val="NBNNumber1"/>
        <w:ind w:left="567" w:hanging="567"/>
        <w:rPr>
          <w:b w:val="0"/>
          <w:bCs/>
          <w:color w:val="auto"/>
        </w:rPr>
      </w:pPr>
      <w:r w:rsidRPr="000B0BDC">
        <w:rPr>
          <w:b w:val="0"/>
          <w:bCs/>
          <w:color w:val="auto"/>
        </w:rPr>
        <w:t>This Notice of Licence is issued under the nbn</w:t>
      </w:r>
      <w:r w:rsidRPr="000B0BDC">
        <w:rPr>
          <w:b w:val="0"/>
          <w:bCs/>
          <w:color w:val="auto"/>
          <w:vertAlign w:val="superscript"/>
        </w:rPr>
        <w:t>®</w:t>
      </w:r>
      <w:r w:rsidRPr="000B0BDC">
        <w:rPr>
          <w:b w:val="0"/>
          <w:bCs/>
          <w:color w:val="auto"/>
        </w:rPr>
        <w:t xml:space="preserve"> FibreOne Agreement made between [</w:t>
      </w:r>
      <w:r w:rsidRPr="000B0BDC">
        <w:rPr>
          <w:b w:val="0"/>
          <w:bCs/>
          <w:color w:val="auto"/>
          <w:highlight w:val="yellow"/>
        </w:rPr>
        <w:t>MSP</w:t>
      </w:r>
      <w:r w:rsidRPr="000B0BDC">
        <w:rPr>
          <w:b w:val="0"/>
          <w:bCs/>
          <w:color w:val="auto"/>
        </w:rPr>
        <w:t>] and nbn dated [</w:t>
      </w:r>
      <w:r w:rsidRPr="000B0BDC">
        <w:rPr>
          <w:b w:val="0"/>
          <w:bCs/>
          <w:color w:val="auto"/>
          <w:highlight w:val="yellow"/>
        </w:rPr>
        <w:t>insert date</w:t>
      </w:r>
      <w:r w:rsidRPr="000B0BDC">
        <w:rPr>
          <w:b w:val="0"/>
          <w:bCs/>
          <w:color w:val="auto"/>
        </w:rPr>
        <w:t>] (Agreement), and the capitalised terms used in this Notice may be defined in the Agreement.</w:t>
      </w:r>
    </w:p>
    <w:p w14:paraId="601BA1BF" w14:textId="77777777" w:rsidR="000B0BDC" w:rsidRPr="000B0BDC" w:rsidRDefault="000B0BDC" w:rsidP="000B0BDC">
      <w:pPr>
        <w:pStyle w:val="NBNNumber1"/>
        <w:ind w:left="567" w:hanging="567"/>
        <w:rPr>
          <w:b w:val="0"/>
          <w:bCs/>
          <w:color w:val="auto"/>
        </w:rPr>
      </w:pPr>
      <w:r w:rsidRPr="000B0BDC">
        <w:rPr>
          <w:b w:val="0"/>
          <w:bCs/>
          <w:color w:val="auto"/>
        </w:rPr>
        <w:t>The Facilities Access Licence will commence on [</w:t>
      </w:r>
      <w:r w:rsidRPr="000B0BDC">
        <w:rPr>
          <w:b w:val="0"/>
          <w:bCs/>
          <w:color w:val="auto"/>
          <w:highlight w:val="yellow"/>
        </w:rPr>
        <w:t>insert date</w:t>
      </w:r>
      <w:r w:rsidRPr="000B0BDC">
        <w:rPr>
          <w:b w:val="0"/>
          <w:bCs/>
          <w:color w:val="auto"/>
        </w:rPr>
        <w:t>].</w:t>
      </w:r>
    </w:p>
    <w:p w14:paraId="1F18F794" w14:textId="77777777" w:rsidR="000B0BDC" w:rsidRPr="000B0BDC" w:rsidRDefault="000B0BDC" w:rsidP="000B0BDC">
      <w:pPr>
        <w:pStyle w:val="NBNNumber1"/>
        <w:ind w:left="567" w:hanging="567"/>
        <w:rPr>
          <w:b w:val="0"/>
          <w:bCs/>
          <w:color w:val="auto"/>
        </w:rPr>
      </w:pPr>
      <w:r w:rsidRPr="000B0BDC">
        <w:rPr>
          <w:b w:val="0"/>
          <w:bCs/>
          <w:color w:val="auto"/>
        </w:rPr>
        <w:t>Details of the nbn</w:t>
      </w:r>
      <w:r w:rsidRPr="000B0BDC">
        <w:rPr>
          <w:b w:val="0"/>
          <w:bCs/>
          <w:color w:val="auto"/>
          <w:vertAlign w:val="superscript"/>
        </w:rPr>
        <w:t>®</w:t>
      </w:r>
      <w:r w:rsidRPr="000B0BDC">
        <w:rPr>
          <w:b w:val="0"/>
          <w:bCs/>
          <w:color w:val="auto"/>
        </w:rPr>
        <w:t xml:space="preserve"> Facility covered by this Notice of Licence are as follows:</w:t>
      </w:r>
    </w:p>
    <w:tbl>
      <w:tblPr>
        <w:tblW w:w="4594" w:type="pct"/>
        <w:tblCellSpacing w:w="6" w:type="dxa"/>
        <w:tblInd w:w="559"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20" w:type="dxa"/>
          <w:left w:w="120" w:type="dxa"/>
          <w:bottom w:w="120" w:type="dxa"/>
          <w:right w:w="120" w:type="dxa"/>
        </w:tblCellMar>
        <w:tblLook w:val="04A0" w:firstRow="1" w:lastRow="0" w:firstColumn="1" w:lastColumn="0" w:noHBand="0" w:noVBand="1"/>
      </w:tblPr>
      <w:tblGrid>
        <w:gridCol w:w="9363"/>
      </w:tblGrid>
      <w:tr w:rsidR="000B0BDC" w:rsidRPr="000B0BDC" w14:paraId="46702472" w14:textId="77777777" w:rsidTr="00A4453A">
        <w:trPr>
          <w:tblCellSpacing w:w="6" w:type="dxa"/>
        </w:trPr>
        <w:tc>
          <w:tcPr>
            <w:tcW w:w="4985" w:type="pct"/>
            <w:vAlign w:val="center"/>
          </w:tcPr>
          <w:p w14:paraId="1BDE9E6B" w14:textId="77777777" w:rsidR="000B0BDC" w:rsidRPr="000B0BDC" w:rsidRDefault="000B0BDC" w:rsidP="00A4453A">
            <w:pPr>
              <w:pStyle w:val="nbnBullets"/>
            </w:pPr>
            <w:r w:rsidRPr="000B0BDC">
              <w:t>[</w:t>
            </w:r>
            <w:r w:rsidRPr="000B0BDC">
              <w:rPr>
                <w:highlight w:val="yellow"/>
              </w:rPr>
              <w:t>insert</w:t>
            </w:r>
            <w:r w:rsidRPr="000B0BDC">
              <w:t>]</w:t>
            </w:r>
          </w:p>
        </w:tc>
      </w:tr>
    </w:tbl>
    <w:p w14:paraId="5732FE62" w14:textId="77777777" w:rsidR="000B0BDC" w:rsidRPr="000B0BDC" w:rsidRDefault="000B0BDC" w:rsidP="000B0BDC">
      <w:pPr>
        <w:pStyle w:val="zSpacer"/>
        <w:rPr>
          <w:bCs/>
          <w:color w:val="auto"/>
        </w:rPr>
      </w:pPr>
    </w:p>
    <w:p w14:paraId="5A55CEB1" w14:textId="77777777" w:rsidR="000B0BDC" w:rsidRPr="000B0BDC" w:rsidRDefault="000B0BDC" w:rsidP="000B0BDC">
      <w:pPr>
        <w:pStyle w:val="NBNNumber1"/>
        <w:ind w:left="567" w:hanging="567"/>
        <w:rPr>
          <w:b w:val="0"/>
          <w:bCs/>
          <w:color w:val="auto"/>
        </w:rPr>
      </w:pPr>
      <w:r w:rsidRPr="000B0BDC">
        <w:rPr>
          <w:b w:val="0"/>
          <w:bCs/>
          <w:color w:val="auto"/>
        </w:rPr>
        <w:t>Details of the approved MSP Equipment, MSP Works and MSP contact details are as follows:</w:t>
      </w:r>
    </w:p>
    <w:tbl>
      <w:tblPr>
        <w:tblW w:w="4594" w:type="pct"/>
        <w:tblCellSpacing w:w="6" w:type="dxa"/>
        <w:tblInd w:w="559"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9363"/>
      </w:tblGrid>
      <w:tr w:rsidR="000B0BDC" w:rsidRPr="000B0BDC" w14:paraId="48E9B6B1" w14:textId="77777777" w:rsidTr="00A4453A">
        <w:trPr>
          <w:trHeight w:val="24"/>
          <w:tblCellSpacing w:w="6" w:type="dxa"/>
        </w:trPr>
        <w:tc>
          <w:tcPr>
            <w:tcW w:w="4987" w:type="pct"/>
            <w:tcBorders>
              <w:top w:val="outset" w:sz="6" w:space="0" w:color="auto"/>
              <w:left w:val="outset" w:sz="6" w:space="0" w:color="auto"/>
              <w:bottom w:val="outset" w:sz="6" w:space="0" w:color="auto"/>
              <w:right w:val="outset" w:sz="6" w:space="0" w:color="auto"/>
            </w:tcBorders>
            <w:vAlign w:val="center"/>
          </w:tcPr>
          <w:p w14:paraId="28E73505" w14:textId="77777777" w:rsidR="000B0BDC" w:rsidRPr="000B0BDC" w:rsidRDefault="000B0BDC" w:rsidP="00A4453A">
            <w:pPr>
              <w:pStyle w:val="nbnBullets"/>
              <w:rPr>
                <w:rFonts w:ascii="Arial" w:hAnsi="Arial" w:cs="Arial"/>
                <w:sz w:val="20"/>
                <w:szCs w:val="20"/>
              </w:rPr>
            </w:pPr>
            <w:r w:rsidRPr="000B0BDC">
              <w:t>[</w:t>
            </w:r>
            <w:r w:rsidRPr="000B0BDC">
              <w:rPr>
                <w:highlight w:val="yellow"/>
              </w:rPr>
              <w:t>insert</w:t>
            </w:r>
            <w:r w:rsidRPr="000B0BDC">
              <w:t>]</w:t>
            </w:r>
          </w:p>
        </w:tc>
      </w:tr>
    </w:tbl>
    <w:p w14:paraId="49126EC7" w14:textId="77777777" w:rsidR="000B0BDC" w:rsidRPr="000B0BDC" w:rsidRDefault="000B0BDC" w:rsidP="000B0BDC">
      <w:pPr>
        <w:pStyle w:val="zSpacer"/>
        <w:rPr>
          <w:bCs/>
          <w:color w:val="auto"/>
        </w:rPr>
      </w:pPr>
    </w:p>
    <w:p w14:paraId="6330B743" w14:textId="77777777" w:rsidR="000B0BDC" w:rsidRPr="000B0BDC" w:rsidRDefault="000B0BDC" w:rsidP="000B0BDC">
      <w:pPr>
        <w:pStyle w:val="NBNNumber1"/>
        <w:ind w:left="567" w:hanging="567"/>
        <w:rPr>
          <w:b w:val="0"/>
          <w:bCs/>
          <w:color w:val="auto"/>
        </w:rPr>
      </w:pPr>
      <w:r w:rsidRPr="000B0BDC">
        <w:rPr>
          <w:b w:val="0"/>
          <w:bCs/>
          <w:color w:val="auto"/>
        </w:rPr>
        <w:t xml:space="preserve">This Facilities Access Licence is subject to the following conditions: </w:t>
      </w:r>
    </w:p>
    <w:p w14:paraId="5EF35F8D" w14:textId="77777777" w:rsidR="000B0BDC" w:rsidRPr="00400333" w:rsidRDefault="000B0BDC" w:rsidP="000B0BDC">
      <w:pPr>
        <w:pStyle w:val="NBNNumber3"/>
        <w:ind w:left="1276" w:hanging="709"/>
        <w:rPr>
          <w:rFonts w:ascii="Calibri" w:hAnsi="Calibri"/>
          <w:sz w:val="22"/>
          <w:szCs w:val="24"/>
        </w:rPr>
      </w:pPr>
      <w:r w:rsidRPr="00400333">
        <w:t>MSP must only install or permit the installation of</w:t>
      </w:r>
      <w:r>
        <w:t xml:space="preserve"> the MSP Equipment specified above, in accordance with the network design approved by </w:t>
      </w:r>
      <w:r w:rsidRPr="008034DE">
        <w:rPr>
          <w:b/>
          <w:bCs/>
        </w:rPr>
        <w:t>nbn</w:t>
      </w:r>
      <w:r>
        <w:t xml:space="preserve">, or otherwise approved by </w:t>
      </w:r>
      <w:r>
        <w:rPr>
          <w:b/>
          <w:bCs/>
        </w:rPr>
        <w:t xml:space="preserve">nbn </w:t>
      </w:r>
      <w:r>
        <w:t>in writing;</w:t>
      </w:r>
    </w:p>
    <w:p w14:paraId="39A598BD" w14:textId="77777777" w:rsidR="000B0BDC" w:rsidRDefault="000B0BDC" w:rsidP="000B0BDC">
      <w:pPr>
        <w:pStyle w:val="NBNNumber3"/>
        <w:ind w:left="1276" w:hanging="709"/>
      </w:pPr>
      <w:r>
        <w:t xml:space="preserve">MSP must complete its </w:t>
      </w:r>
      <w:r w:rsidRPr="00B716EB">
        <w:t>install</w:t>
      </w:r>
      <w:r>
        <w:t>ation</w:t>
      </w:r>
      <w:r w:rsidRPr="00B716EB">
        <w:t xml:space="preserve"> within the shorter of 30 Business Days of the date </w:t>
      </w:r>
      <w:r>
        <w:t>of the date of this Facilities Access Licence or any alternative period specified above;</w:t>
      </w:r>
    </w:p>
    <w:p w14:paraId="20E14F72" w14:textId="77777777" w:rsidR="000B0BDC" w:rsidRDefault="000B0BDC" w:rsidP="000B0BDC">
      <w:pPr>
        <w:pStyle w:val="NBNNumber3"/>
        <w:ind w:left="1276" w:hanging="709"/>
      </w:pPr>
      <w:r>
        <w:t>MSP warrants that the</w:t>
      </w:r>
      <w:r w:rsidRPr="00400333">
        <w:t xml:space="preserve"> </w:t>
      </w:r>
      <w:r>
        <w:t>MSP Equipment will only be used to supply the MSP Product;</w:t>
      </w:r>
    </w:p>
    <w:p w14:paraId="7EB19882" w14:textId="77777777" w:rsidR="000B0BDC" w:rsidRDefault="000B0BDC" w:rsidP="000B0BDC">
      <w:pPr>
        <w:pStyle w:val="NBNNumber3"/>
        <w:ind w:left="1276" w:hanging="709"/>
      </w:pPr>
      <w:r>
        <w:t>MSP must only perform the MSP Works specified above or otherwise approved by nbn in writing;</w:t>
      </w:r>
    </w:p>
    <w:p w14:paraId="7E34BA18" w14:textId="77777777" w:rsidR="000B0BDC" w:rsidRDefault="000B0BDC" w:rsidP="000B0BDC">
      <w:pPr>
        <w:pStyle w:val="NBNNumber3"/>
        <w:ind w:left="1276" w:hanging="709"/>
      </w:pPr>
      <w:r w:rsidRPr="00400333">
        <w:t>MSP</w:t>
      </w:r>
      <w:r>
        <w:t xml:space="preserve"> must comply with any relevant technical specifications, operations manual, processes, policies, directions, rules, standards, conditions and limitations issued from time to time by </w:t>
      </w:r>
      <w:r w:rsidRPr="00400333">
        <w:rPr>
          <w:b/>
          <w:bCs/>
        </w:rPr>
        <w:t>nbn</w:t>
      </w:r>
      <w:r>
        <w:t xml:space="preserve"> and relevant third parties; </w:t>
      </w:r>
    </w:p>
    <w:p w14:paraId="47D4291F" w14:textId="77777777" w:rsidR="000B0BDC" w:rsidRDefault="000B0BDC" w:rsidP="000B0BDC">
      <w:pPr>
        <w:pStyle w:val="NBNNumber3"/>
        <w:ind w:left="1276" w:hanging="709"/>
      </w:pPr>
      <w:r>
        <w:t>MSP must not engage in any activity that is likely to compromise the ability of</w:t>
      </w:r>
      <w:r w:rsidRPr="00B716EB">
        <w:rPr>
          <w:b/>
          <w:bCs/>
        </w:rPr>
        <w:t xml:space="preserve"> nbn</w:t>
      </w:r>
      <w:r>
        <w:t xml:space="preserve"> to perform its obligations under the Agreement;</w:t>
      </w:r>
    </w:p>
    <w:p w14:paraId="313A7496" w14:textId="77777777" w:rsidR="000B0BDC" w:rsidRDefault="000B0BDC" w:rsidP="000B0BDC">
      <w:pPr>
        <w:pStyle w:val="NBNNumber3"/>
        <w:ind w:left="1276" w:hanging="709"/>
      </w:pPr>
      <w:r>
        <w:t xml:space="preserve">MSP must not prejudice the ability of any other person to use the </w:t>
      </w:r>
      <w:r w:rsidRPr="00B716EB">
        <w:rPr>
          <w:b/>
          <w:bCs/>
        </w:rPr>
        <w:t>nbn</w:t>
      </w:r>
      <w:r w:rsidRPr="00B716EB">
        <w:rPr>
          <w:vertAlign w:val="superscript"/>
        </w:rPr>
        <w:t>®</w:t>
      </w:r>
      <w:r>
        <w:t xml:space="preserve"> Facility or any product or service supplied by nbn; and</w:t>
      </w:r>
    </w:p>
    <w:p w14:paraId="2A976EAB" w14:textId="77777777" w:rsidR="000B0BDC" w:rsidRDefault="000B0BDC" w:rsidP="000B0BDC">
      <w:pPr>
        <w:pStyle w:val="NBNNumber3"/>
        <w:ind w:left="1276" w:hanging="709"/>
      </w:pPr>
      <w:r>
        <w:t>MSP must ensure its Authorised Persons do and refrain from doing all things as necessary to ensure MSP complies with the Agreement.</w:t>
      </w:r>
    </w:p>
    <w:p w14:paraId="0E7D573D" w14:textId="77777777" w:rsidR="000B0BDC" w:rsidRPr="00F907EF" w:rsidRDefault="000B0BDC" w:rsidP="000B0BDC">
      <w:pPr>
        <w:rPr>
          <w:rFonts w:ascii="Verdana" w:hAnsi="Verdana"/>
          <w:sz w:val="18"/>
          <w:szCs w:val="16"/>
        </w:rPr>
      </w:pPr>
      <w:r w:rsidRPr="00F907EF">
        <w:rPr>
          <w:rFonts w:ascii="Verdana" w:hAnsi="Verdana"/>
          <w:sz w:val="18"/>
          <w:szCs w:val="16"/>
        </w:rPr>
        <w:t>If you have any queries, please contact</w:t>
      </w:r>
      <w:r>
        <w:rPr>
          <w:rFonts w:ascii="Verdana" w:hAnsi="Verdana"/>
          <w:sz w:val="18"/>
          <w:szCs w:val="16"/>
        </w:rPr>
        <w:t xml:space="preserve"> [</w:t>
      </w:r>
      <w:r w:rsidRPr="00B654E4">
        <w:rPr>
          <w:rFonts w:ascii="Verdana" w:hAnsi="Verdana"/>
          <w:sz w:val="18"/>
          <w:szCs w:val="16"/>
          <w:highlight w:val="yellow"/>
        </w:rPr>
        <w:t>insert email</w:t>
      </w:r>
      <w:r>
        <w:rPr>
          <w:rFonts w:ascii="Verdana" w:hAnsi="Verdana"/>
          <w:sz w:val="18"/>
          <w:szCs w:val="16"/>
        </w:rPr>
        <w:t>]</w:t>
      </w:r>
      <w:r w:rsidRPr="00F907EF">
        <w:rPr>
          <w:rFonts w:ascii="Verdana" w:hAnsi="Verdana"/>
          <w:sz w:val="18"/>
          <w:szCs w:val="16"/>
        </w:rPr>
        <w:t>.</w:t>
      </w:r>
    </w:p>
    <w:p w14:paraId="79886CB7" w14:textId="77777777" w:rsidR="000B0BDC" w:rsidRPr="00F907EF" w:rsidRDefault="000B0BDC" w:rsidP="000B0BDC">
      <w:pPr>
        <w:rPr>
          <w:rFonts w:ascii="Verdana" w:hAnsi="Verdana"/>
          <w:sz w:val="18"/>
          <w:szCs w:val="16"/>
        </w:rPr>
      </w:pPr>
    </w:p>
    <w:p w14:paraId="01BF931C" w14:textId="77777777" w:rsidR="000B0BDC" w:rsidRDefault="000B0BDC" w:rsidP="000B0BDC">
      <w:pPr>
        <w:rPr>
          <w:rFonts w:ascii="Verdana" w:hAnsi="Verdana"/>
          <w:sz w:val="18"/>
          <w:szCs w:val="16"/>
        </w:rPr>
      </w:pPr>
      <w:r w:rsidRPr="00F907EF">
        <w:rPr>
          <w:rFonts w:ascii="Verdana" w:hAnsi="Verdana"/>
          <w:sz w:val="18"/>
          <w:szCs w:val="16"/>
        </w:rPr>
        <w:t>Yours sincerely,</w:t>
      </w:r>
      <w:r w:rsidRPr="00F907EF">
        <w:rPr>
          <w:rFonts w:ascii="Verdana" w:hAnsi="Verdana"/>
          <w:sz w:val="18"/>
          <w:szCs w:val="16"/>
        </w:rPr>
        <w:br/>
      </w:r>
      <w:r>
        <w:rPr>
          <w:rFonts w:ascii="Verdana" w:hAnsi="Verdana"/>
          <w:sz w:val="18"/>
          <w:szCs w:val="16"/>
        </w:rPr>
        <w:t>[</w:t>
      </w:r>
      <w:r w:rsidRPr="00B654E4">
        <w:rPr>
          <w:rFonts w:ascii="Verdana" w:hAnsi="Verdana"/>
          <w:sz w:val="18"/>
          <w:szCs w:val="16"/>
          <w:highlight w:val="yellow"/>
        </w:rPr>
        <w:t>Insert Signature</w:t>
      </w:r>
      <w:r>
        <w:rPr>
          <w:rFonts w:ascii="Verdana" w:hAnsi="Verdana"/>
          <w:sz w:val="18"/>
          <w:szCs w:val="16"/>
        </w:rPr>
        <w:t>]</w:t>
      </w:r>
    </w:p>
    <w:p w14:paraId="2D7B3891" w14:textId="77777777" w:rsidR="000B0BDC" w:rsidRPr="00F907EF" w:rsidRDefault="000B0BDC" w:rsidP="000B0BDC">
      <w:pPr>
        <w:rPr>
          <w:rFonts w:ascii="Verdana" w:hAnsi="Verdana"/>
          <w:sz w:val="18"/>
          <w:szCs w:val="16"/>
        </w:rPr>
      </w:pPr>
      <w:r w:rsidRPr="0050303F">
        <w:rPr>
          <w:rFonts w:ascii="Verdana" w:hAnsi="Verdana"/>
          <w:sz w:val="18"/>
          <w:szCs w:val="16"/>
        </w:rPr>
        <w:lastRenderedPageBreak/>
        <w:br/>
      </w:r>
      <w:r>
        <w:rPr>
          <w:rFonts w:ascii="Verdana" w:hAnsi="Verdana"/>
          <w:sz w:val="18"/>
          <w:szCs w:val="16"/>
        </w:rPr>
        <w:t>[</w:t>
      </w:r>
      <w:r w:rsidRPr="00B654E4">
        <w:rPr>
          <w:rFonts w:ascii="Verdana" w:hAnsi="Verdana"/>
          <w:sz w:val="18"/>
          <w:szCs w:val="16"/>
          <w:highlight w:val="yellow"/>
        </w:rPr>
        <w:t>Insert Name</w:t>
      </w:r>
      <w:r>
        <w:rPr>
          <w:rFonts w:ascii="Verdana" w:hAnsi="Verdana"/>
          <w:sz w:val="18"/>
          <w:szCs w:val="16"/>
        </w:rPr>
        <w:t>]</w:t>
      </w:r>
      <w:r w:rsidRPr="0050303F">
        <w:rPr>
          <w:rFonts w:ascii="Verdana" w:hAnsi="Verdana"/>
          <w:sz w:val="18"/>
          <w:szCs w:val="16"/>
        </w:rPr>
        <w:br/>
      </w:r>
      <w:r>
        <w:rPr>
          <w:rFonts w:ascii="Verdana" w:hAnsi="Verdana"/>
          <w:sz w:val="18"/>
          <w:szCs w:val="16"/>
        </w:rPr>
        <w:t>[</w:t>
      </w:r>
      <w:r w:rsidRPr="00B654E4">
        <w:rPr>
          <w:rFonts w:ascii="Verdana" w:hAnsi="Verdana"/>
          <w:sz w:val="18"/>
          <w:szCs w:val="16"/>
          <w:highlight w:val="yellow"/>
        </w:rPr>
        <w:t>Insert Title</w:t>
      </w:r>
      <w:r>
        <w:rPr>
          <w:rFonts w:ascii="Verdana" w:hAnsi="Verdana"/>
          <w:sz w:val="18"/>
          <w:szCs w:val="16"/>
        </w:rPr>
        <w:t>]</w:t>
      </w:r>
    </w:p>
    <w:p w14:paraId="4759675F" w14:textId="77777777" w:rsidR="000B0BDC" w:rsidRPr="00A4453A" w:rsidRDefault="000B0BDC" w:rsidP="000B0BDC">
      <w:pPr>
        <w:rPr>
          <w:rFonts w:ascii="Aptos" w:hAnsi="Aptos"/>
        </w:rPr>
      </w:pPr>
    </w:p>
    <w:p w14:paraId="464127CE" w14:textId="77777777" w:rsidR="004F4BF0" w:rsidRPr="008836B2" w:rsidRDefault="004F4BF0" w:rsidP="0057127D">
      <w:pPr>
        <w:rPr>
          <w:rFonts w:ascii="Aptos" w:hAnsi="Aptos"/>
        </w:rPr>
      </w:pPr>
    </w:p>
    <w:sectPr w:rsidR="004F4BF0" w:rsidRPr="008836B2" w:rsidSect="006357E4">
      <w:headerReference w:type="default" r:id="rId25"/>
      <w:footerReference w:type="default" r:id="rId26"/>
      <w:headerReference w:type="first" r:id="rId27"/>
      <w:footerReference w:type="first" r:id="rId28"/>
      <w:pgSz w:w="11909" w:h="16834" w:code="9"/>
      <w:pgMar w:top="851" w:right="851" w:bottom="1276" w:left="851" w:header="964" w:footer="71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E8056" w14:textId="77777777" w:rsidR="008A58CE" w:rsidRDefault="008A58CE" w:rsidP="00863D2A">
      <w:r>
        <w:separator/>
      </w:r>
    </w:p>
    <w:p w14:paraId="2FAE4327" w14:textId="77777777" w:rsidR="008A58CE" w:rsidRDefault="008A58CE"/>
    <w:p w14:paraId="4B52F5D3" w14:textId="77777777" w:rsidR="008A58CE" w:rsidRDefault="008A58CE"/>
    <w:p w14:paraId="48AD8481" w14:textId="77777777" w:rsidR="008A58CE" w:rsidRDefault="008A58CE"/>
    <w:p w14:paraId="43C1356F" w14:textId="77777777" w:rsidR="008A58CE" w:rsidRDefault="008A58CE"/>
    <w:p w14:paraId="662BC4BB" w14:textId="77777777" w:rsidR="008A58CE" w:rsidRDefault="008A58CE"/>
    <w:p w14:paraId="382718DE" w14:textId="77777777" w:rsidR="008A58CE" w:rsidRDefault="008A58CE"/>
  </w:endnote>
  <w:endnote w:type="continuationSeparator" w:id="0">
    <w:p w14:paraId="2F8A61E7" w14:textId="77777777" w:rsidR="008A58CE" w:rsidRDefault="008A58CE" w:rsidP="00863D2A">
      <w:r>
        <w:continuationSeparator/>
      </w:r>
    </w:p>
    <w:p w14:paraId="6ADA9C41" w14:textId="77777777" w:rsidR="008A58CE" w:rsidRDefault="008A58CE"/>
    <w:p w14:paraId="5FA95270" w14:textId="77777777" w:rsidR="008A58CE" w:rsidRDefault="008A58CE"/>
    <w:p w14:paraId="7DCC7105" w14:textId="77777777" w:rsidR="008A58CE" w:rsidRDefault="008A58CE"/>
    <w:p w14:paraId="2718C0F5" w14:textId="77777777" w:rsidR="008A58CE" w:rsidRDefault="008A58CE"/>
    <w:p w14:paraId="7BAF3F75" w14:textId="77777777" w:rsidR="008A58CE" w:rsidRDefault="008A58CE"/>
    <w:p w14:paraId="0D225E26" w14:textId="77777777" w:rsidR="008A58CE" w:rsidRDefault="008A58CE"/>
  </w:endnote>
  <w:endnote w:type="continuationNotice" w:id="1">
    <w:p w14:paraId="7CA7A084" w14:textId="77777777" w:rsidR="008A58CE" w:rsidRDefault="008A58C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9380F" w14:textId="77777777" w:rsidR="00A21D9D" w:rsidRDefault="00A21D9D">
    <w:pPr>
      <w:pStyle w:val="Footer"/>
      <w:spacing w:before="0"/>
    </w:pPr>
    <w:r>
      <w:rPr>
        <w:noProof/>
      </w:rPr>
      <mc:AlternateContent>
        <mc:Choice Requires="wps">
          <w:drawing>
            <wp:anchor distT="0" distB="0" distL="0" distR="0" simplePos="0" relativeHeight="251662848" behindDoc="0" locked="0" layoutInCell="1" allowOverlap="1" wp14:anchorId="31CD0B48" wp14:editId="1E0192BA">
              <wp:simplePos x="635" y="635"/>
              <wp:positionH relativeFrom="page">
                <wp:align>center</wp:align>
              </wp:positionH>
              <wp:positionV relativeFrom="page">
                <wp:align>bottom</wp:align>
              </wp:positionV>
              <wp:extent cx="443865" cy="443865"/>
              <wp:effectExtent l="0" t="0" r="10795" b="0"/>
              <wp:wrapNone/>
              <wp:docPr id="245966820" name="Text Box 5" descr="nbn-COMMER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6727BC" w14:textId="77777777" w:rsidR="00A21D9D" w:rsidRPr="00BC27E9" w:rsidRDefault="00A21D9D" w:rsidP="00BC27E9">
                          <w:pPr>
                            <w:spacing w:after="0" w:line="240" w:lineRule="auto"/>
                            <w:rPr>
                              <w:rFonts w:cs="Calibri"/>
                              <w:noProof/>
                              <w:sz w:val="12"/>
                              <w:szCs w:val="12"/>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CD0B48" id="_x0000_t202" coordsize="21600,21600" o:spt="202" path="m,l,21600r21600,l21600,xe">
              <v:stroke joinstyle="miter"/>
              <v:path gradientshapeok="t" o:connecttype="rect"/>
            </v:shapetype>
            <v:shape id="Text Box 5" o:spid="_x0000_s1027" type="#_x0000_t202" alt="nbn-COMMERCIAL " style="position:absolute;margin-left:0;margin-top:0;width:34.95pt;height:34.95pt;z-index:2516628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056727BC" w14:textId="77777777" w:rsidR="00A21D9D" w:rsidRPr="00BC27E9" w:rsidRDefault="00A21D9D" w:rsidP="00BC27E9">
                    <w:pPr>
                      <w:spacing w:after="0" w:line="240" w:lineRule="auto"/>
                      <w:rPr>
                        <w:rFonts w:cs="Calibri"/>
                        <w:noProof/>
                        <w:sz w:val="12"/>
                        <w:szCs w:val="12"/>
                      </w:rPr>
                    </w:pP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Table41"/>
      <w:tblW w:w="10348" w:type="dxa"/>
      <w:tblInd w:w="-142" w:type="dxa"/>
      <w:tblLook w:val="0600" w:firstRow="0" w:lastRow="0" w:firstColumn="0" w:lastColumn="0" w:noHBand="1" w:noVBand="1"/>
    </w:tblPr>
    <w:tblGrid>
      <w:gridCol w:w="4111"/>
      <w:gridCol w:w="2694"/>
      <w:gridCol w:w="1984"/>
      <w:gridCol w:w="1559"/>
    </w:tblGrid>
    <w:tr w:rsidR="006357E4" w:rsidRPr="00E04594" w14:paraId="56DD8495" w14:textId="77777777" w:rsidTr="00945CAA">
      <w:trPr>
        <w:trHeight w:val="1077"/>
      </w:trPr>
      <w:tc>
        <w:tcPr>
          <w:tcW w:w="8789" w:type="dxa"/>
          <w:gridSpan w:val="3"/>
        </w:tcPr>
        <w:p w14:paraId="2FA476B8" w14:textId="39F110A2" w:rsidR="006357E4" w:rsidRPr="00E04594" w:rsidRDefault="006357E4" w:rsidP="006357E4">
          <w:pPr>
            <w:spacing w:before="0" w:after="0" w:line="240" w:lineRule="auto"/>
            <w:contextualSpacing/>
            <w:rPr>
              <w:rFonts w:ascii="Aptos" w:hAnsi="Aptos"/>
              <w:color w:val="1B6CFF"/>
              <w:sz w:val="16"/>
              <w:szCs w:val="16"/>
            </w:rPr>
          </w:pPr>
          <w:r w:rsidRPr="005C5903">
            <w:rPr>
              <w:rFonts w:ascii="Aptos" w:hAnsi="Aptos"/>
              <w:color w:val="1B6CFF"/>
              <w:sz w:val="16"/>
            </w:rPr>
            <w:t>This document is provided for</w:t>
          </w:r>
          <w:r>
            <w:rPr>
              <w:rFonts w:ascii="Aptos" w:hAnsi="Aptos"/>
              <w:color w:val="1B6CFF"/>
              <w:sz w:val="16"/>
            </w:rPr>
            <w:t xml:space="preserve"> consultation </w:t>
          </w:r>
          <w:r w:rsidRPr="005C5903">
            <w:rPr>
              <w:rFonts w:ascii="Aptos" w:hAnsi="Aptos"/>
              <w:color w:val="1B6CFF"/>
              <w:sz w:val="16"/>
            </w:rPr>
            <w:t xml:space="preserve">purposes only. You must not use this document other than with the consent of </w:t>
          </w:r>
          <w:r w:rsidRPr="005C5903">
            <w:rPr>
              <w:rFonts w:ascii="Aptos" w:hAnsi="Aptos"/>
              <w:b/>
              <w:bCs/>
              <w:color w:val="1B6CFF"/>
              <w:sz w:val="16"/>
            </w:rPr>
            <w:t>nbn</w:t>
          </w:r>
          <w:r w:rsidRPr="005C5903">
            <w:rPr>
              <w:rFonts w:ascii="Aptos" w:hAnsi="Aptos"/>
              <w:color w:val="1B6CFF"/>
              <w:sz w:val="16"/>
            </w:rPr>
            <w:t xml:space="preserve"> and must make your own inquiries as to the currency, accuracy and completeness of this document and the information contained in it. The contents of this document reflect </w:t>
          </w:r>
          <w:r w:rsidRPr="005C5903">
            <w:rPr>
              <w:rFonts w:ascii="Aptos" w:hAnsi="Aptos"/>
              <w:b/>
              <w:bCs/>
              <w:color w:val="1B6CFF"/>
              <w:sz w:val="16"/>
            </w:rPr>
            <w:t>nbn</w:t>
          </w:r>
          <w:r w:rsidRPr="005C5903">
            <w:rPr>
              <w:rFonts w:ascii="Aptos" w:hAnsi="Aptos"/>
              <w:color w:val="1B6CFF"/>
              <w:sz w:val="16"/>
            </w:rPr>
            <w:t xml:space="preserve">’s current position on the subject matter of this document. The contents of this document should not be relied upon as representing </w:t>
          </w:r>
          <w:r w:rsidRPr="005C5903">
            <w:rPr>
              <w:rFonts w:ascii="Aptos" w:hAnsi="Aptos"/>
              <w:b/>
              <w:bCs/>
              <w:color w:val="1B6CFF"/>
              <w:sz w:val="16"/>
            </w:rPr>
            <w:t>nbn</w:t>
          </w:r>
          <w:r w:rsidRPr="005C5903">
            <w:rPr>
              <w:rFonts w:ascii="Aptos" w:hAnsi="Aptos"/>
              <w:color w:val="1B6CFF"/>
              <w:sz w:val="16"/>
            </w:rPr>
            <w:t xml:space="preserve">’s final position on the subject matter of this document, except where stated otherwise. Any requirements of </w:t>
          </w:r>
          <w:r w:rsidRPr="005C5903">
            <w:rPr>
              <w:rFonts w:ascii="Aptos" w:hAnsi="Aptos"/>
              <w:b/>
              <w:bCs/>
              <w:color w:val="1B6CFF"/>
              <w:sz w:val="16"/>
            </w:rPr>
            <w:t>nbn</w:t>
          </w:r>
          <w:r w:rsidRPr="005C5903">
            <w:rPr>
              <w:rFonts w:ascii="Aptos" w:hAnsi="Aptos"/>
              <w:color w:val="1B6CFF"/>
              <w:sz w:val="16"/>
            </w:rPr>
            <w:t xml:space="preserve"> or views expressed by </w:t>
          </w:r>
          <w:r w:rsidRPr="005C5903">
            <w:rPr>
              <w:rFonts w:ascii="Aptos" w:hAnsi="Aptos"/>
              <w:b/>
              <w:bCs/>
              <w:color w:val="1B6CFF"/>
              <w:sz w:val="16"/>
            </w:rPr>
            <w:t>nbn</w:t>
          </w:r>
          <w:r w:rsidRPr="005C5903">
            <w:rPr>
              <w:rFonts w:ascii="Aptos" w:hAnsi="Aptos"/>
              <w:color w:val="1B6CFF"/>
              <w:sz w:val="16"/>
            </w:rPr>
            <w:t xml:space="preserve"> in this document may change.</w:t>
          </w:r>
        </w:p>
      </w:tc>
      <w:tc>
        <w:tcPr>
          <w:tcW w:w="1559" w:type="dxa"/>
        </w:tcPr>
        <w:p w14:paraId="536B4FB4" w14:textId="77777777" w:rsidR="006357E4" w:rsidRPr="00E04594" w:rsidRDefault="006357E4" w:rsidP="00FF780D">
          <w:pPr>
            <w:spacing w:before="240" w:after="0" w:line="240" w:lineRule="auto"/>
            <w:contextualSpacing/>
            <w:rPr>
              <w:rFonts w:ascii="Aptos" w:hAnsi="Aptos"/>
              <w:noProof/>
              <w:color w:val="1B6CFF"/>
              <w:sz w:val="16"/>
              <w:szCs w:val="16"/>
            </w:rPr>
          </w:pPr>
          <w:r w:rsidRPr="00E04594">
            <w:rPr>
              <w:rFonts w:ascii="Aptos" w:hAnsi="Aptos"/>
              <w:noProof/>
              <w:color w:val="1B6CFF"/>
              <w:sz w:val="16"/>
              <w:szCs w:val="16"/>
            </w:rPr>
            <w:drawing>
              <wp:anchor distT="0" distB="0" distL="114300" distR="114300" simplePos="0" relativeHeight="251661312" behindDoc="0" locked="0" layoutInCell="1" allowOverlap="1" wp14:anchorId="0D27BF12" wp14:editId="1AD0A0AB">
                <wp:simplePos x="0" y="0"/>
                <wp:positionH relativeFrom="column">
                  <wp:posOffset>66371</wp:posOffset>
                </wp:positionH>
                <wp:positionV relativeFrom="paragraph">
                  <wp:posOffset>269240</wp:posOffset>
                </wp:positionV>
                <wp:extent cx="847725" cy="833755"/>
                <wp:effectExtent l="0" t="0" r="9525" b="4445"/>
                <wp:wrapNone/>
                <wp:docPr id="418795840"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908532" name="Graphic 123990853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47725" cy="833755"/>
                        </a:xfrm>
                        <a:prstGeom prst="rect">
                          <a:avLst/>
                        </a:prstGeom>
                      </pic:spPr>
                    </pic:pic>
                  </a:graphicData>
                </a:graphic>
                <wp14:sizeRelH relativeFrom="page">
                  <wp14:pctWidth>0</wp14:pctWidth>
                </wp14:sizeRelH>
                <wp14:sizeRelV relativeFrom="page">
                  <wp14:pctHeight>0</wp14:pctHeight>
                </wp14:sizeRelV>
              </wp:anchor>
            </w:drawing>
          </w:r>
        </w:p>
      </w:tc>
    </w:tr>
    <w:tr w:rsidR="00FF780D" w:rsidRPr="00E04594" w14:paraId="302817D9" w14:textId="77777777" w:rsidTr="00945CAA">
      <w:trPr>
        <w:trHeight w:val="680"/>
      </w:trPr>
      <w:tc>
        <w:tcPr>
          <w:tcW w:w="4111" w:type="dxa"/>
        </w:tcPr>
        <w:p w14:paraId="0B3419F4" w14:textId="77777777" w:rsidR="00FF780D" w:rsidRPr="00E04594" w:rsidRDefault="00FF780D" w:rsidP="00FF780D">
          <w:pPr>
            <w:spacing w:before="0" w:after="0" w:line="240" w:lineRule="auto"/>
            <w:contextualSpacing/>
            <w:rPr>
              <w:rFonts w:ascii="Aptos" w:hAnsi="Aptos"/>
              <w:color w:val="1B6CFF"/>
              <w:sz w:val="16"/>
            </w:rPr>
          </w:pPr>
        </w:p>
        <w:p w14:paraId="68D4669A" w14:textId="31D1B7BA" w:rsidR="00FF780D" w:rsidRPr="00E04594" w:rsidRDefault="00FF780D" w:rsidP="00FF780D">
          <w:pPr>
            <w:spacing w:before="0" w:after="0" w:line="240" w:lineRule="auto"/>
            <w:contextualSpacing/>
            <w:rPr>
              <w:rFonts w:ascii="Aptos" w:hAnsi="Aptos"/>
              <w:b/>
              <w:bCs/>
              <w:color w:val="1B6CFF"/>
              <w:sz w:val="16"/>
            </w:rPr>
          </w:pPr>
          <w:r w:rsidRPr="00E04594">
            <w:rPr>
              <w:rFonts w:ascii="Aptos" w:hAnsi="Aptos"/>
              <w:color w:val="1B6CFF"/>
              <w:sz w:val="16"/>
            </w:rPr>
            <w:t>©</w:t>
          </w:r>
          <w:r w:rsidR="00460747">
            <w:rPr>
              <w:rFonts w:ascii="Aptos" w:hAnsi="Aptos"/>
              <w:color w:val="1B6CFF"/>
              <w:sz w:val="16"/>
            </w:rPr>
            <w:t>2026</w:t>
          </w:r>
          <w:r w:rsidR="00460747" w:rsidRPr="00E04594">
            <w:rPr>
              <w:rFonts w:ascii="Aptos" w:hAnsi="Aptos"/>
              <w:color w:val="1B6CFF"/>
              <w:sz w:val="16"/>
            </w:rPr>
            <w:t xml:space="preserve"> </w:t>
          </w:r>
          <w:r w:rsidRPr="00E04594">
            <w:rPr>
              <w:rFonts w:ascii="Aptos" w:hAnsi="Aptos"/>
              <w:b/>
              <w:color w:val="1B6CFF"/>
              <w:sz w:val="16"/>
            </w:rPr>
            <w:t>nbn</w:t>
          </w:r>
          <w:r w:rsidRPr="00E04594">
            <w:rPr>
              <w:rFonts w:ascii="Aptos" w:hAnsi="Aptos"/>
              <w:color w:val="1B6CFF"/>
              <w:sz w:val="16"/>
            </w:rPr>
            <w:t xml:space="preserve"> co limited | ABN 86 136 533 741</w:t>
          </w:r>
        </w:p>
      </w:tc>
      <w:tc>
        <w:tcPr>
          <w:tcW w:w="2694" w:type="dxa"/>
        </w:tcPr>
        <w:p w14:paraId="37710E4B" w14:textId="77777777" w:rsidR="00FF780D" w:rsidRPr="00E04594" w:rsidRDefault="00FF780D" w:rsidP="00FF780D">
          <w:pPr>
            <w:spacing w:before="240" w:after="0" w:line="240" w:lineRule="auto"/>
            <w:contextualSpacing/>
            <w:rPr>
              <w:rFonts w:ascii="Aptos" w:hAnsi="Aptos"/>
              <w:color w:val="1B6CFF"/>
              <w:sz w:val="16"/>
            </w:rPr>
          </w:pPr>
          <w:r w:rsidRPr="00E04594">
            <w:rPr>
              <w:rFonts w:ascii="Aptos" w:hAnsi="Aptos"/>
              <w:color w:val="1B6CFF"/>
              <w:sz w:val="16"/>
            </w:rPr>
            <w:t>100 Mount St</w:t>
          </w:r>
        </w:p>
        <w:p w14:paraId="073E1FC0" w14:textId="77777777" w:rsidR="00FF780D" w:rsidRPr="00E04594" w:rsidRDefault="00FF780D" w:rsidP="00FF780D">
          <w:pPr>
            <w:spacing w:before="240" w:after="0" w:line="240" w:lineRule="auto"/>
            <w:contextualSpacing/>
            <w:rPr>
              <w:rFonts w:ascii="Aptos" w:hAnsi="Aptos"/>
              <w:color w:val="1B6CFF"/>
              <w:sz w:val="16"/>
            </w:rPr>
          </w:pPr>
          <w:r w:rsidRPr="00E04594">
            <w:rPr>
              <w:rFonts w:ascii="Aptos" w:hAnsi="Aptos"/>
              <w:color w:val="1B6CFF"/>
              <w:sz w:val="16"/>
            </w:rPr>
            <w:t>North Sydney NSW 2060</w:t>
          </w:r>
        </w:p>
      </w:tc>
      <w:tc>
        <w:tcPr>
          <w:tcW w:w="1984" w:type="dxa"/>
        </w:tcPr>
        <w:p w14:paraId="7554CDAE" w14:textId="77777777" w:rsidR="00FF780D" w:rsidRPr="00E04594" w:rsidRDefault="00FF780D" w:rsidP="00FF780D">
          <w:pPr>
            <w:spacing w:before="240" w:after="0" w:line="240" w:lineRule="auto"/>
            <w:contextualSpacing/>
            <w:rPr>
              <w:rFonts w:ascii="Aptos" w:hAnsi="Aptos"/>
              <w:color w:val="1B6CFF"/>
              <w:sz w:val="16"/>
              <w:szCs w:val="16"/>
            </w:rPr>
          </w:pPr>
          <w:r w:rsidRPr="00E04594">
            <w:rPr>
              <w:rFonts w:ascii="Aptos" w:hAnsi="Aptos"/>
              <w:color w:val="1B6CFF"/>
              <w:sz w:val="16"/>
              <w:szCs w:val="16"/>
            </w:rPr>
            <w:t>info@nbn.com.au</w:t>
          </w:r>
        </w:p>
        <w:p w14:paraId="5163909C" w14:textId="77777777" w:rsidR="00FF780D" w:rsidRPr="00E04594" w:rsidRDefault="00FF780D" w:rsidP="00FF780D">
          <w:pPr>
            <w:spacing w:before="240" w:after="0" w:line="240" w:lineRule="auto"/>
            <w:contextualSpacing/>
            <w:rPr>
              <w:rFonts w:ascii="Aptos" w:hAnsi="Aptos"/>
              <w:color w:val="1B6CFF"/>
              <w:sz w:val="16"/>
            </w:rPr>
          </w:pPr>
          <w:r w:rsidRPr="00E04594">
            <w:rPr>
              <w:rFonts w:ascii="Aptos" w:hAnsi="Aptos"/>
              <w:bCs/>
              <w:color w:val="1B6CFF"/>
              <w:sz w:val="16"/>
              <w:szCs w:val="16"/>
            </w:rPr>
            <w:t>nbn</w:t>
          </w:r>
          <w:r w:rsidRPr="00E04594">
            <w:rPr>
              <w:rFonts w:ascii="Aptos" w:hAnsi="Aptos"/>
              <w:color w:val="1B6CFF"/>
              <w:sz w:val="16"/>
              <w:szCs w:val="16"/>
            </w:rPr>
            <w:t>.com.au</w:t>
          </w:r>
        </w:p>
      </w:tc>
      <w:tc>
        <w:tcPr>
          <w:tcW w:w="1559" w:type="dxa"/>
        </w:tcPr>
        <w:p w14:paraId="73AF8902" w14:textId="77777777" w:rsidR="00FF780D" w:rsidRPr="00E04594" w:rsidRDefault="00FF780D" w:rsidP="00FF780D">
          <w:pPr>
            <w:spacing w:before="240" w:after="0" w:line="240" w:lineRule="auto"/>
            <w:contextualSpacing/>
            <w:rPr>
              <w:rFonts w:ascii="Aptos" w:hAnsi="Aptos"/>
              <w:color w:val="1B6CFF"/>
              <w:sz w:val="16"/>
              <w:szCs w:val="16"/>
            </w:rPr>
          </w:pPr>
        </w:p>
      </w:tc>
    </w:tr>
  </w:tbl>
  <w:p w14:paraId="632B0D2B" w14:textId="288E108A" w:rsidR="00684968" w:rsidRPr="00106AFA" w:rsidRDefault="00684968" w:rsidP="00FF780D">
    <w:pPr>
      <w:pStyle w:val="Footer"/>
      <w:spacing w:befor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Table42"/>
      <w:tblW w:w="10348" w:type="dxa"/>
      <w:tblInd w:w="-142" w:type="dxa"/>
      <w:tblLook w:val="0600" w:firstRow="0" w:lastRow="0" w:firstColumn="0" w:lastColumn="0" w:noHBand="1" w:noVBand="1"/>
    </w:tblPr>
    <w:tblGrid>
      <w:gridCol w:w="4111"/>
      <w:gridCol w:w="2694"/>
      <w:gridCol w:w="1984"/>
      <w:gridCol w:w="1559"/>
    </w:tblGrid>
    <w:tr w:rsidR="008833B4" w:rsidRPr="007D53B9" w14:paraId="4FB46A06" w14:textId="77777777" w:rsidTr="00111C6A">
      <w:trPr>
        <w:trHeight w:val="1077"/>
      </w:trPr>
      <w:tc>
        <w:tcPr>
          <w:tcW w:w="8789" w:type="dxa"/>
          <w:gridSpan w:val="3"/>
        </w:tcPr>
        <w:p w14:paraId="0E5F5007" w14:textId="77777777" w:rsidR="008833B4" w:rsidRPr="005C5903" w:rsidRDefault="008833B4" w:rsidP="008833B4">
          <w:pPr>
            <w:spacing w:before="0" w:after="0" w:line="240" w:lineRule="auto"/>
            <w:contextualSpacing/>
            <w:rPr>
              <w:rFonts w:ascii="Aptos" w:hAnsi="Aptos"/>
              <w:color w:val="1B6CFF"/>
              <w:sz w:val="16"/>
              <w:szCs w:val="16"/>
            </w:rPr>
          </w:pPr>
        </w:p>
      </w:tc>
      <w:tc>
        <w:tcPr>
          <w:tcW w:w="1559" w:type="dxa"/>
        </w:tcPr>
        <w:p w14:paraId="798DCB12" w14:textId="77777777" w:rsidR="008833B4" w:rsidRPr="007D53B9" w:rsidRDefault="008833B4" w:rsidP="008833B4">
          <w:pPr>
            <w:spacing w:before="240" w:after="0" w:line="240" w:lineRule="auto"/>
            <w:contextualSpacing/>
            <w:rPr>
              <w:rFonts w:ascii="Aptos" w:hAnsi="Aptos"/>
              <w:noProof/>
              <w:color w:val="1B6CFF"/>
              <w:sz w:val="16"/>
              <w:szCs w:val="16"/>
            </w:rPr>
          </w:pPr>
          <w:r w:rsidRPr="007D53B9">
            <w:rPr>
              <w:rFonts w:ascii="Aptos" w:hAnsi="Aptos"/>
              <w:noProof/>
              <w:color w:val="1B6CFF"/>
              <w:sz w:val="16"/>
              <w:szCs w:val="16"/>
            </w:rPr>
            <w:drawing>
              <wp:anchor distT="0" distB="0" distL="114300" distR="114300" simplePos="0" relativeHeight="251671040" behindDoc="0" locked="0" layoutInCell="1" allowOverlap="1" wp14:anchorId="4EFD697B" wp14:editId="6AC47C22">
                <wp:simplePos x="0" y="0"/>
                <wp:positionH relativeFrom="column">
                  <wp:posOffset>66371</wp:posOffset>
                </wp:positionH>
                <wp:positionV relativeFrom="paragraph">
                  <wp:posOffset>269240</wp:posOffset>
                </wp:positionV>
                <wp:extent cx="847725" cy="833755"/>
                <wp:effectExtent l="0" t="0" r="9525" b="4445"/>
                <wp:wrapNone/>
                <wp:docPr id="120019503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908532" name="Graphic 123990853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47725" cy="833755"/>
                        </a:xfrm>
                        <a:prstGeom prst="rect">
                          <a:avLst/>
                        </a:prstGeom>
                      </pic:spPr>
                    </pic:pic>
                  </a:graphicData>
                </a:graphic>
                <wp14:sizeRelH relativeFrom="page">
                  <wp14:pctWidth>0</wp14:pctWidth>
                </wp14:sizeRelH>
                <wp14:sizeRelV relativeFrom="page">
                  <wp14:pctHeight>0</wp14:pctHeight>
                </wp14:sizeRelV>
              </wp:anchor>
            </w:drawing>
          </w:r>
        </w:p>
      </w:tc>
    </w:tr>
    <w:tr w:rsidR="008833B4" w:rsidRPr="007D53B9" w14:paraId="0E2C27BE" w14:textId="77777777" w:rsidTr="00111C6A">
      <w:trPr>
        <w:trHeight w:val="680"/>
      </w:trPr>
      <w:tc>
        <w:tcPr>
          <w:tcW w:w="4111" w:type="dxa"/>
        </w:tcPr>
        <w:p w14:paraId="57544504" w14:textId="77777777" w:rsidR="008833B4" w:rsidRPr="007D53B9" w:rsidRDefault="008833B4" w:rsidP="008833B4">
          <w:pPr>
            <w:spacing w:before="0" w:after="0" w:line="240" w:lineRule="auto"/>
            <w:contextualSpacing/>
            <w:rPr>
              <w:rFonts w:ascii="Aptos" w:hAnsi="Aptos"/>
              <w:color w:val="1B6CFF"/>
              <w:sz w:val="16"/>
            </w:rPr>
          </w:pPr>
        </w:p>
        <w:p w14:paraId="56E88650" w14:textId="2AA7EA5D" w:rsidR="008833B4" w:rsidRPr="007D53B9" w:rsidRDefault="008833B4" w:rsidP="008833B4">
          <w:pPr>
            <w:spacing w:before="0" w:after="0" w:line="240" w:lineRule="auto"/>
            <w:contextualSpacing/>
            <w:rPr>
              <w:rFonts w:ascii="Aptos" w:hAnsi="Aptos"/>
              <w:b/>
              <w:bCs/>
              <w:color w:val="1B6CFF"/>
              <w:sz w:val="16"/>
            </w:rPr>
          </w:pPr>
          <w:r w:rsidRPr="007D53B9">
            <w:rPr>
              <w:rFonts w:ascii="Aptos" w:hAnsi="Aptos"/>
              <w:color w:val="1B6CFF"/>
              <w:sz w:val="16"/>
            </w:rPr>
            <w:t>©</w:t>
          </w:r>
          <w:r>
            <w:rPr>
              <w:rFonts w:ascii="Aptos" w:hAnsi="Aptos"/>
              <w:color w:val="1B6CFF"/>
              <w:sz w:val="16"/>
            </w:rPr>
            <w:t>202</w:t>
          </w:r>
          <w:r w:rsidR="003E17E3">
            <w:rPr>
              <w:rFonts w:ascii="Aptos" w:hAnsi="Aptos"/>
              <w:color w:val="1B6CFF"/>
              <w:sz w:val="16"/>
            </w:rPr>
            <w:t>6</w:t>
          </w:r>
          <w:r w:rsidRPr="007D53B9">
            <w:rPr>
              <w:rFonts w:ascii="Aptos" w:hAnsi="Aptos"/>
              <w:color w:val="1B6CFF"/>
              <w:sz w:val="16"/>
            </w:rPr>
            <w:t xml:space="preserve"> </w:t>
          </w:r>
          <w:r w:rsidRPr="007D53B9">
            <w:rPr>
              <w:rFonts w:ascii="Aptos" w:hAnsi="Aptos"/>
              <w:b/>
              <w:color w:val="1B6CFF"/>
              <w:sz w:val="16"/>
            </w:rPr>
            <w:t>nbn</w:t>
          </w:r>
          <w:r w:rsidRPr="007D53B9">
            <w:rPr>
              <w:rFonts w:ascii="Aptos" w:hAnsi="Aptos"/>
              <w:color w:val="1B6CFF"/>
              <w:sz w:val="16"/>
            </w:rPr>
            <w:t xml:space="preserve"> co limited | ABN 86 136 533 741</w:t>
          </w:r>
        </w:p>
      </w:tc>
      <w:tc>
        <w:tcPr>
          <w:tcW w:w="2694" w:type="dxa"/>
        </w:tcPr>
        <w:p w14:paraId="31759F6D" w14:textId="77777777" w:rsidR="008833B4" w:rsidRPr="007D53B9" w:rsidRDefault="008833B4" w:rsidP="008833B4">
          <w:pPr>
            <w:spacing w:before="240" w:after="0" w:line="240" w:lineRule="auto"/>
            <w:contextualSpacing/>
            <w:rPr>
              <w:rFonts w:ascii="Aptos" w:hAnsi="Aptos"/>
              <w:color w:val="1B6CFF"/>
              <w:sz w:val="16"/>
            </w:rPr>
          </w:pPr>
          <w:r w:rsidRPr="007D53B9">
            <w:rPr>
              <w:rFonts w:ascii="Aptos" w:hAnsi="Aptos"/>
              <w:color w:val="1B6CFF"/>
              <w:sz w:val="16"/>
            </w:rPr>
            <w:t>100 Mount St</w:t>
          </w:r>
        </w:p>
        <w:p w14:paraId="0871F5D0" w14:textId="77777777" w:rsidR="008833B4" w:rsidRPr="007D53B9" w:rsidRDefault="008833B4" w:rsidP="008833B4">
          <w:pPr>
            <w:spacing w:before="240" w:after="0" w:line="240" w:lineRule="auto"/>
            <w:contextualSpacing/>
            <w:rPr>
              <w:rFonts w:ascii="Aptos" w:hAnsi="Aptos"/>
              <w:color w:val="1B6CFF"/>
              <w:sz w:val="16"/>
            </w:rPr>
          </w:pPr>
          <w:r w:rsidRPr="007D53B9">
            <w:rPr>
              <w:rFonts w:ascii="Aptos" w:hAnsi="Aptos"/>
              <w:color w:val="1B6CFF"/>
              <w:sz w:val="16"/>
            </w:rPr>
            <w:t>North Sydney NSW 2060</w:t>
          </w:r>
        </w:p>
      </w:tc>
      <w:tc>
        <w:tcPr>
          <w:tcW w:w="1984" w:type="dxa"/>
        </w:tcPr>
        <w:p w14:paraId="16EFDE8B" w14:textId="77777777" w:rsidR="008833B4" w:rsidRPr="007D53B9" w:rsidRDefault="008833B4" w:rsidP="008833B4">
          <w:pPr>
            <w:spacing w:before="240" w:after="0" w:line="240" w:lineRule="auto"/>
            <w:contextualSpacing/>
            <w:rPr>
              <w:rFonts w:ascii="Aptos" w:hAnsi="Aptos"/>
              <w:color w:val="1B6CFF"/>
              <w:sz w:val="16"/>
              <w:szCs w:val="16"/>
            </w:rPr>
          </w:pPr>
          <w:r w:rsidRPr="007D53B9">
            <w:rPr>
              <w:rFonts w:ascii="Aptos" w:hAnsi="Aptos"/>
              <w:color w:val="1B6CFF"/>
              <w:sz w:val="16"/>
              <w:szCs w:val="16"/>
            </w:rPr>
            <w:t>info@nbn.com.au</w:t>
          </w:r>
        </w:p>
        <w:p w14:paraId="0B3933E5" w14:textId="77777777" w:rsidR="008833B4" w:rsidRPr="007D53B9" w:rsidRDefault="008833B4" w:rsidP="008833B4">
          <w:pPr>
            <w:spacing w:before="240" w:after="0" w:line="240" w:lineRule="auto"/>
            <w:contextualSpacing/>
            <w:rPr>
              <w:rFonts w:ascii="Aptos" w:hAnsi="Aptos"/>
              <w:color w:val="1B6CFF"/>
              <w:sz w:val="16"/>
            </w:rPr>
          </w:pPr>
          <w:r w:rsidRPr="007D53B9">
            <w:rPr>
              <w:rFonts w:ascii="Aptos" w:hAnsi="Aptos"/>
              <w:bCs/>
              <w:color w:val="1B6CFF"/>
              <w:sz w:val="16"/>
              <w:szCs w:val="16"/>
            </w:rPr>
            <w:t>nbn</w:t>
          </w:r>
          <w:r w:rsidRPr="007D53B9">
            <w:rPr>
              <w:rFonts w:ascii="Aptos" w:hAnsi="Aptos"/>
              <w:color w:val="1B6CFF"/>
              <w:sz w:val="16"/>
              <w:szCs w:val="16"/>
            </w:rPr>
            <w:t>.com.au</w:t>
          </w:r>
        </w:p>
      </w:tc>
      <w:tc>
        <w:tcPr>
          <w:tcW w:w="1559" w:type="dxa"/>
        </w:tcPr>
        <w:p w14:paraId="2C8890EA" w14:textId="77777777" w:rsidR="008833B4" w:rsidRPr="007D53B9" w:rsidRDefault="008833B4" w:rsidP="008833B4">
          <w:pPr>
            <w:spacing w:before="240" w:after="0" w:line="240" w:lineRule="auto"/>
            <w:contextualSpacing/>
            <w:rPr>
              <w:rFonts w:ascii="Aptos" w:hAnsi="Aptos"/>
              <w:color w:val="1B6CFF"/>
              <w:sz w:val="16"/>
              <w:szCs w:val="16"/>
            </w:rPr>
          </w:pPr>
        </w:p>
      </w:tc>
    </w:tr>
  </w:tbl>
  <w:p w14:paraId="3E35A9CE" w14:textId="169B138A" w:rsidR="00A21D9D" w:rsidRDefault="00A21D9D">
    <w:pPr>
      <w:pStyle w:val="Footer"/>
      <w:tabs>
        <w:tab w:val="right" w:pos="10198"/>
      </w:tabs>
      <w:spacing w:before="0"/>
      <w:rPr>
        <w:sz w:val="18"/>
        <w:szCs w:val="18"/>
      </w:rPr>
    </w:pPr>
    <w:r>
      <w:rPr>
        <w:sz w:val="18"/>
        <w:szCs w:val="18"/>
      </w:rPr>
      <w:tab/>
    </w:r>
    <w:r>
      <w:rPr>
        <w:sz w:val="18"/>
        <w:szCs w:val="18"/>
      </w:rPr>
      <w:fldChar w:fldCharType="begin"/>
    </w:r>
    <w:r>
      <w:rPr>
        <w:sz w:val="18"/>
        <w:szCs w:val="18"/>
      </w:rPr>
      <w:instrText xml:space="preserve"> PAGE   \* MERGEFORMAT </w:instrText>
    </w:r>
    <w:r>
      <w:rPr>
        <w:sz w:val="18"/>
        <w:szCs w:val="18"/>
      </w:rPr>
      <w:fldChar w:fldCharType="separate"/>
    </w:r>
    <w:r>
      <w:rPr>
        <w:sz w:val="18"/>
        <w:szCs w:val="18"/>
      </w:rPr>
      <w:t>1</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Table41"/>
      <w:tblW w:w="10348" w:type="dxa"/>
      <w:tblInd w:w="-142" w:type="dxa"/>
      <w:tblLook w:val="0600" w:firstRow="0" w:lastRow="0" w:firstColumn="0" w:lastColumn="0" w:noHBand="1" w:noVBand="1"/>
    </w:tblPr>
    <w:tblGrid>
      <w:gridCol w:w="4111"/>
      <w:gridCol w:w="2694"/>
      <w:gridCol w:w="1984"/>
      <w:gridCol w:w="1559"/>
    </w:tblGrid>
    <w:tr w:rsidR="00B944DD" w:rsidRPr="00E04594" w14:paraId="462F7275" w14:textId="77777777" w:rsidTr="00111C6A">
      <w:trPr>
        <w:trHeight w:val="1077"/>
      </w:trPr>
      <w:tc>
        <w:tcPr>
          <w:tcW w:w="8789" w:type="dxa"/>
          <w:gridSpan w:val="3"/>
        </w:tcPr>
        <w:p w14:paraId="0B684A3A" w14:textId="77777777" w:rsidR="00B944DD" w:rsidRPr="00E04594" w:rsidRDefault="00B944DD" w:rsidP="00B944DD">
          <w:pPr>
            <w:spacing w:before="0" w:after="0" w:line="240" w:lineRule="auto"/>
            <w:contextualSpacing/>
            <w:rPr>
              <w:rFonts w:ascii="Aptos" w:hAnsi="Aptos"/>
              <w:color w:val="1B6CFF"/>
              <w:sz w:val="16"/>
              <w:szCs w:val="16"/>
            </w:rPr>
          </w:pPr>
          <w:r w:rsidRPr="005C5903">
            <w:rPr>
              <w:rFonts w:ascii="Aptos" w:hAnsi="Aptos"/>
              <w:color w:val="1B6CFF"/>
              <w:sz w:val="16"/>
            </w:rPr>
            <w:t>This document is provided for</w:t>
          </w:r>
          <w:r>
            <w:rPr>
              <w:rFonts w:ascii="Aptos" w:hAnsi="Aptos"/>
              <w:color w:val="1B6CFF"/>
              <w:sz w:val="16"/>
            </w:rPr>
            <w:t xml:space="preserve"> consultation </w:t>
          </w:r>
          <w:r w:rsidRPr="005C5903">
            <w:rPr>
              <w:rFonts w:ascii="Aptos" w:hAnsi="Aptos"/>
              <w:color w:val="1B6CFF"/>
              <w:sz w:val="16"/>
            </w:rPr>
            <w:t xml:space="preserve">purposes only. You must not use this document other than with the consent of </w:t>
          </w:r>
          <w:r w:rsidRPr="005C5903">
            <w:rPr>
              <w:rFonts w:ascii="Aptos" w:hAnsi="Aptos"/>
              <w:b/>
              <w:bCs/>
              <w:color w:val="1B6CFF"/>
              <w:sz w:val="16"/>
            </w:rPr>
            <w:t>nbn</w:t>
          </w:r>
          <w:r w:rsidRPr="005C5903">
            <w:rPr>
              <w:rFonts w:ascii="Aptos" w:hAnsi="Aptos"/>
              <w:color w:val="1B6CFF"/>
              <w:sz w:val="16"/>
            </w:rPr>
            <w:t xml:space="preserve"> and must make your own inquiries as to the currency, accuracy and completeness of this document and the information contained in it. The contents of this document reflect </w:t>
          </w:r>
          <w:r w:rsidRPr="005C5903">
            <w:rPr>
              <w:rFonts w:ascii="Aptos" w:hAnsi="Aptos"/>
              <w:b/>
              <w:bCs/>
              <w:color w:val="1B6CFF"/>
              <w:sz w:val="16"/>
            </w:rPr>
            <w:t>nbn</w:t>
          </w:r>
          <w:r w:rsidRPr="005C5903">
            <w:rPr>
              <w:rFonts w:ascii="Aptos" w:hAnsi="Aptos"/>
              <w:color w:val="1B6CFF"/>
              <w:sz w:val="16"/>
            </w:rPr>
            <w:t xml:space="preserve">’s current position on the subject matter of this document. The contents of this document should not be relied upon as representing </w:t>
          </w:r>
          <w:r w:rsidRPr="005C5903">
            <w:rPr>
              <w:rFonts w:ascii="Aptos" w:hAnsi="Aptos"/>
              <w:b/>
              <w:bCs/>
              <w:color w:val="1B6CFF"/>
              <w:sz w:val="16"/>
            </w:rPr>
            <w:t>nbn</w:t>
          </w:r>
          <w:r w:rsidRPr="005C5903">
            <w:rPr>
              <w:rFonts w:ascii="Aptos" w:hAnsi="Aptos"/>
              <w:color w:val="1B6CFF"/>
              <w:sz w:val="16"/>
            </w:rPr>
            <w:t xml:space="preserve">’s final position on the subject matter of this document, except where stated otherwise. Any requirements of </w:t>
          </w:r>
          <w:r w:rsidRPr="005C5903">
            <w:rPr>
              <w:rFonts w:ascii="Aptos" w:hAnsi="Aptos"/>
              <w:b/>
              <w:bCs/>
              <w:color w:val="1B6CFF"/>
              <w:sz w:val="16"/>
            </w:rPr>
            <w:t>nbn</w:t>
          </w:r>
          <w:r w:rsidRPr="005C5903">
            <w:rPr>
              <w:rFonts w:ascii="Aptos" w:hAnsi="Aptos"/>
              <w:color w:val="1B6CFF"/>
              <w:sz w:val="16"/>
            </w:rPr>
            <w:t xml:space="preserve"> or views expressed by </w:t>
          </w:r>
          <w:r w:rsidRPr="005C5903">
            <w:rPr>
              <w:rFonts w:ascii="Aptos" w:hAnsi="Aptos"/>
              <w:b/>
              <w:bCs/>
              <w:color w:val="1B6CFF"/>
              <w:sz w:val="16"/>
            </w:rPr>
            <w:t>nbn</w:t>
          </w:r>
          <w:r w:rsidRPr="005C5903">
            <w:rPr>
              <w:rFonts w:ascii="Aptos" w:hAnsi="Aptos"/>
              <w:color w:val="1B6CFF"/>
              <w:sz w:val="16"/>
            </w:rPr>
            <w:t xml:space="preserve"> in this document may change.</w:t>
          </w:r>
        </w:p>
      </w:tc>
      <w:tc>
        <w:tcPr>
          <w:tcW w:w="1559" w:type="dxa"/>
        </w:tcPr>
        <w:p w14:paraId="3AF438AF" w14:textId="1EC1F67D" w:rsidR="00B944DD" w:rsidRPr="00E04594" w:rsidRDefault="00B944DD" w:rsidP="00B944DD">
          <w:pPr>
            <w:spacing w:before="240" w:after="0" w:line="240" w:lineRule="auto"/>
            <w:contextualSpacing/>
            <w:rPr>
              <w:rFonts w:ascii="Aptos" w:hAnsi="Aptos"/>
              <w:noProof/>
              <w:color w:val="1B6CFF"/>
              <w:sz w:val="16"/>
              <w:szCs w:val="16"/>
            </w:rPr>
          </w:pPr>
          <w:r w:rsidRPr="00E04594">
            <w:rPr>
              <w:rFonts w:ascii="Aptos" w:hAnsi="Aptos"/>
              <w:noProof/>
              <w:color w:val="1B6CFF"/>
              <w:sz w:val="16"/>
              <w:szCs w:val="16"/>
            </w:rPr>
            <w:drawing>
              <wp:anchor distT="0" distB="0" distL="114300" distR="114300" simplePos="0" relativeHeight="251666944" behindDoc="0" locked="0" layoutInCell="1" allowOverlap="1" wp14:anchorId="51E1A000" wp14:editId="57C3F6EA">
                <wp:simplePos x="0" y="0"/>
                <wp:positionH relativeFrom="column">
                  <wp:posOffset>66371</wp:posOffset>
                </wp:positionH>
                <wp:positionV relativeFrom="paragraph">
                  <wp:posOffset>269240</wp:posOffset>
                </wp:positionV>
                <wp:extent cx="847725" cy="833755"/>
                <wp:effectExtent l="0" t="0" r="9525" b="4445"/>
                <wp:wrapNone/>
                <wp:docPr id="1575728008"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908532" name="Graphic 123990853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47725" cy="833755"/>
                        </a:xfrm>
                        <a:prstGeom prst="rect">
                          <a:avLst/>
                        </a:prstGeom>
                      </pic:spPr>
                    </pic:pic>
                  </a:graphicData>
                </a:graphic>
                <wp14:sizeRelH relativeFrom="page">
                  <wp14:pctWidth>0</wp14:pctWidth>
                </wp14:sizeRelH>
                <wp14:sizeRelV relativeFrom="page">
                  <wp14:pctHeight>0</wp14:pctHeight>
                </wp14:sizeRelV>
              </wp:anchor>
            </w:drawing>
          </w:r>
        </w:p>
      </w:tc>
    </w:tr>
    <w:tr w:rsidR="00B944DD" w:rsidRPr="00E04594" w14:paraId="3B33EB96" w14:textId="77777777" w:rsidTr="00111C6A">
      <w:trPr>
        <w:trHeight w:val="680"/>
      </w:trPr>
      <w:tc>
        <w:tcPr>
          <w:tcW w:w="4111" w:type="dxa"/>
        </w:tcPr>
        <w:p w14:paraId="2546C706" w14:textId="77777777" w:rsidR="00B944DD" w:rsidRPr="00E04594" w:rsidRDefault="00B944DD" w:rsidP="00B944DD">
          <w:pPr>
            <w:spacing w:before="0" w:after="0" w:line="240" w:lineRule="auto"/>
            <w:contextualSpacing/>
            <w:rPr>
              <w:rFonts w:ascii="Aptos" w:hAnsi="Aptos"/>
              <w:color w:val="1B6CFF"/>
              <w:sz w:val="16"/>
            </w:rPr>
          </w:pPr>
        </w:p>
        <w:p w14:paraId="274E06D3" w14:textId="059C1E42" w:rsidR="00B944DD" w:rsidRPr="00E04594" w:rsidRDefault="00B944DD" w:rsidP="00B944DD">
          <w:pPr>
            <w:spacing w:before="0" w:after="0" w:line="240" w:lineRule="auto"/>
            <w:contextualSpacing/>
            <w:rPr>
              <w:rFonts w:ascii="Aptos" w:hAnsi="Aptos"/>
              <w:b/>
              <w:bCs/>
              <w:color w:val="1B6CFF"/>
              <w:sz w:val="16"/>
            </w:rPr>
          </w:pPr>
          <w:r w:rsidRPr="00E04594">
            <w:rPr>
              <w:rFonts w:ascii="Aptos" w:hAnsi="Aptos"/>
              <w:color w:val="1B6CFF"/>
              <w:sz w:val="16"/>
            </w:rPr>
            <w:t>©</w:t>
          </w:r>
          <w:r>
            <w:rPr>
              <w:rFonts w:ascii="Aptos" w:hAnsi="Aptos"/>
              <w:color w:val="1B6CFF"/>
              <w:sz w:val="16"/>
            </w:rPr>
            <w:t>202</w:t>
          </w:r>
          <w:r w:rsidR="003E17E3">
            <w:rPr>
              <w:rFonts w:ascii="Aptos" w:hAnsi="Aptos"/>
              <w:color w:val="1B6CFF"/>
              <w:sz w:val="16"/>
            </w:rPr>
            <w:t>6</w:t>
          </w:r>
          <w:r w:rsidRPr="00E04594">
            <w:rPr>
              <w:rFonts w:ascii="Aptos" w:hAnsi="Aptos"/>
              <w:color w:val="1B6CFF"/>
              <w:sz w:val="16"/>
            </w:rPr>
            <w:t xml:space="preserve"> </w:t>
          </w:r>
          <w:r w:rsidRPr="00E04594">
            <w:rPr>
              <w:rFonts w:ascii="Aptos" w:hAnsi="Aptos"/>
              <w:b/>
              <w:color w:val="1B6CFF"/>
              <w:sz w:val="16"/>
            </w:rPr>
            <w:t>nbn</w:t>
          </w:r>
          <w:r w:rsidRPr="00E04594">
            <w:rPr>
              <w:rFonts w:ascii="Aptos" w:hAnsi="Aptos"/>
              <w:color w:val="1B6CFF"/>
              <w:sz w:val="16"/>
            </w:rPr>
            <w:t xml:space="preserve"> co limited | ABN 86 136 533 741</w:t>
          </w:r>
        </w:p>
      </w:tc>
      <w:tc>
        <w:tcPr>
          <w:tcW w:w="2694" w:type="dxa"/>
        </w:tcPr>
        <w:p w14:paraId="776897BA" w14:textId="77777777" w:rsidR="00B944DD" w:rsidRPr="00E04594" w:rsidRDefault="00B944DD" w:rsidP="00B944DD">
          <w:pPr>
            <w:spacing w:before="240" w:after="0" w:line="240" w:lineRule="auto"/>
            <w:contextualSpacing/>
            <w:rPr>
              <w:rFonts w:ascii="Aptos" w:hAnsi="Aptos"/>
              <w:color w:val="1B6CFF"/>
              <w:sz w:val="16"/>
            </w:rPr>
          </w:pPr>
          <w:r w:rsidRPr="00E04594">
            <w:rPr>
              <w:rFonts w:ascii="Aptos" w:hAnsi="Aptos"/>
              <w:color w:val="1B6CFF"/>
              <w:sz w:val="16"/>
            </w:rPr>
            <w:t>100 Mount St</w:t>
          </w:r>
        </w:p>
        <w:p w14:paraId="0291BAED" w14:textId="77777777" w:rsidR="00B944DD" w:rsidRPr="00E04594" w:rsidRDefault="00B944DD" w:rsidP="00B944DD">
          <w:pPr>
            <w:spacing w:before="240" w:after="0" w:line="240" w:lineRule="auto"/>
            <w:contextualSpacing/>
            <w:rPr>
              <w:rFonts w:ascii="Aptos" w:hAnsi="Aptos"/>
              <w:color w:val="1B6CFF"/>
              <w:sz w:val="16"/>
            </w:rPr>
          </w:pPr>
          <w:r w:rsidRPr="00E04594">
            <w:rPr>
              <w:rFonts w:ascii="Aptos" w:hAnsi="Aptos"/>
              <w:color w:val="1B6CFF"/>
              <w:sz w:val="16"/>
            </w:rPr>
            <w:t>North Sydney NSW 2060</w:t>
          </w:r>
        </w:p>
      </w:tc>
      <w:tc>
        <w:tcPr>
          <w:tcW w:w="1984" w:type="dxa"/>
        </w:tcPr>
        <w:p w14:paraId="2BBCCF6B" w14:textId="77777777" w:rsidR="00B944DD" w:rsidRPr="00E04594" w:rsidRDefault="00B944DD" w:rsidP="00B944DD">
          <w:pPr>
            <w:spacing w:before="240" w:after="0" w:line="240" w:lineRule="auto"/>
            <w:contextualSpacing/>
            <w:rPr>
              <w:rFonts w:ascii="Aptos" w:hAnsi="Aptos"/>
              <w:color w:val="1B6CFF"/>
              <w:sz w:val="16"/>
              <w:szCs w:val="16"/>
            </w:rPr>
          </w:pPr>
          <w:r w:rsidRPr="00E04594">
            <w:rPr>
              <w:rFonts w:ascii="Aptos" w:hAnsi="Aptos"/>
              <w:color w:val="1B6CFF"/>
              <w:sz w:val="16"/>
              <w:szCs w:val="16"/>
            </w:rPr>
            <w:t>info@nbn.com.au</w:t>
          </w:r>
        </w:p>
        <w:p w14:paraId="056E13FE" w14:textId="77777777" w:rsidR="00B944DD" w:rsidRPr="00E04594" w:rsidRDefault="00B944DD" w:rsidP="00B944DD">
          <w:pPr>
            <w:spacing w:before="240" w:after="0" w:line="240" w:lineRule="auto"/>
            <w:contextualSpacing/>
            <w:rPr>
              <w:rFonts w:ascii="Aptos" w:hAnsi="Aptos"/>
              <w:color w:val="1B6CFF"/>
              <w:sz w:val="16"/>
            </w:rPr>
          </w:pPr>
          <w:r w:rsidRPr="00E04594">
            <w:rPr>
              <w:rFonts w:ascii="Aptos" w:hAnsi="Aptos"/>
              <w:bCs/>
              <w:color w:val="1B6CFF"/>
              <w:sz w:val="16"/>
              <w:szCs w:val="16"/>
            </w:rPr>
            <w:t>nbn</w:t>
          </w:r>
          <w:r w:rsidRPr="00E04594">
            <w:rPr>
              <w:rFonts w:ascii="Aptos" w:hAnsi="Aptos"/>
              <w:color w:val="1B6CFF"/>
              <w:sz w:val="16"/>
              <w:szCs w:val="16"/>
            </w:rPr>
            <w:t>.com.au</w:t>
          </w:r>
        </w:p>
      </w:tc>
      <w:tc>
        <w:tcPr>
          <w:tcW w:w="1559" w:type="dxa"/>
        </w:tcPr>
        <w:p w14:paraId="6B01B2C4" w14:textId="77777777" w:rsidR="00B944DD" w:rsidRPr="00E04594" w:rsidRDefault="00B944DD" w:rsidP="00B944DD">
          <w:pPr>
            <w:spacing w:before="240" w:after="0" w:line="240" w:lineRule="auto"/>
            <w:contextualSpacing/>
            <w:rPr>
              <w:rFonts w:ascii="Aptos" w:hAnsi="Aptos"/>
              <w:color w:val="1B6CFF"/>
              <w:sz w:val="16"/>
              <w:szCs w:val="16"/>
            </w:rPr>
          </w:pPr>
        </w:p>
      </w:tc>
    </w:tr>
  </w:tbl>
  <w:p w14:paraId="4E199850" w14:textId="1335A0D8" w:rsidR="00A21D9D" w:rsidRDefault="00A21D9D">
    <w:pPr>
      <w:pStyle w:val="Footer"/>
      <w:tabs>
        <w:tab w:val="right" w:pos="10198"/>
      </w:tabs>
      <w:spacing w:before="0"/>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1</w:t>
    </w:r>
    <w:r>
      <w:rPr>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4847A" w14:textId="77777777" w:rsidR="00BF2426" w:rsidRDefault="00BF2426">
    <w:pPr>
      <w:pStyle w:val="Footer"/>
      <w:tabs>
        <w:tab w:val="right" w:pos="10198"/>
      </w:tabs>
      <w:spacing w:before="0"/>
      <w:rPr>
        <w:sz w:val="18"/>
        <w:szCs w:val="18"/>
      </w:rPr>
    </w:pPr>
    <w:r>
      <w:rPr>
        <w:sz w:val="18"/>
        <w:szCs w:val="18"/>
      </w:rPr>
      <w:t>nbn® FibreOne Agreement | SFAA version 0.1</w:t>
    </w:r>
    <w:r>
      <w:rPr>
        <w:sz w:val="18"/>
        <w:szCs w:val="18"/>
      </w:rPr>
      <w:tab/>
    </w:r>
    <w:r>
      <w:rPr>
        <w:sz w:val="18"/>
        <w:szCs w:val="18"/>
      </w:rPr>
      <w:fldChar w:fldCharType="begin"/>
    </w:r>
    <w:r>
      <w:rPr>
        <w:sz w:val="18"/>
        <w:szCs w:val="18"/>
      </w:rPr>
      <w:instrText xml:space="preserve"> PAGE   \* MERGEFORMAT </w:instrText>
    </w:r>
    <w:r>
      <w:rPr>
        <w:sz w:val="18"/>
        <w:szCs w:val="18"/>
      </w:rPr>
      <w:fldChar w:fldCharType="separate"/>
    </w:r>
    <w:r>
      <w:rPr>
        <w:sz w:val="18"/>
        <w:szCs w:val="18"/>
      </w:rPr>
      <w:t>1</w:t>
    </w:r>
    <w:r>
      <w:rPr>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Table41"/>
      <w:tblW w:w="10348" w:type="dxa"/>
      <w:tblInd w:w="-142" w:type="dxa"/>
      <w:tblLook w:val="0600" w:firstRow="0" w:lastRow="0" w:firstColumn="0" w:lastColumn="0" w:noHBand="1" w:noVBand="1"/>
    </w:tblPr>
    <w:tblGrid>
      <w:gridCol w:w="4111"/>
      <w:gridCol w:w="2694"/>
      <w:gridCol w:w="1984"/>
      <w:gridCol w:w="1559"/>
    </w:tblGrid>
    <w:tr w:rsidR="00243B57" w:rsidRPr="00E04594" w14:paraId="76F3520D" w14:textId="77777777" w:rsidTr="00111C6A">
      <w:trPr>
        <w:trHeight w:val="1077"/>
      </w:trPr>
      <w:tc>
        <w:tcPr>
          <w:tcW w:w="8789" w:type="dxa"/>
          <w:gridSpan w:val="3"/>
        </w:tcPr>
        <w:p w14:paraId="2344BC83" w14:textId="4D7FD8D8" w:rsidR="00243B57" w:rsidRPr="00E04594" w:rsidRDefault="00243B57" w:rsidP="00B944DD">
          <w:pPr>
            <w:spacing w:before="0" w:after="0" w:line="240" w:lineRule="auto"/>
            <w:contextualSpacing/>
            <w:rPr>
              <w:rFonts w:ascii="Aptos" w:hAnsi="Aptos"/>
              <w:color w:val="1B6CFF"/>
              <w:sz w:val="16"/>
              <w:szCs w:val="16"/>
            </w:rPr>
          </w:pPr>
        </w:p>
      </w:tc>
      <w:tc>
        <w:tcPr>
          <w:tcW w:w="1559" w:type="dxa"/>
        </w:tcPr>
        <w:p w14:paraId="1F00A62A" w14:textId="77777777" w:rsidR="00243B57" w:rsidRPr="00E04594" w:rsidRDefault="00243B57" w:rsidP="00B944DD">
          <w:pPr>
            <w:spacing w:before="240" w:after="0" w:line="240" w:lineRule="auto"/>
            <w:contextualSpacing/>
            <w:rPr>
              <w:rFonts w:ascii="Aptos" w:hAnsi="Aptos"/>
              <w:noProof/>
              <w:color w:val="1B6CFF"/>
              <w:sz w:val="16"/>
              <w:szCs w:val="16"/>
            </w:rPr>
          </w:pPr>
          <w:r w:rsidRPr="00E04594">
            <w:rPr>
              <w:rFonts w:ascii="Aptos" w:hAnsi="Aptos"/>
              <w:noProof/>
              <w:color w:val="1B6CFF"/>
              <w:sz w:val="16"/>
              <w:szCs w:val="16"/>
            </w:rPr>
            <w:drawing>
              <wp:anchor distT="0" distB="0" distL="114300" distR="114300" simplePos="0" relativeHeight="251673088" behindDoc="0" locked="0" layoutInCell="1" allowOverlap="1" wp14:anchorId="552F5179" wp14:editId="1355613B">
                <wp:simplePos x="0" y="0"/>
                <wp:positionH relativeFrom="column">
                  <wp:posOffset>66371</wp:posOffset>
                </wp:positionH>
                <wp:positionV relativeFrom="paragraph">
                  <wp:posOffset>269240</wp:posOffset>
                </wp:positionV>
                <wp:extent cx="847725" cy="833755"/>
                <wp:effectExtent l="0" t="0" r="9525" b="4445"/>
                <wp:wrapNone/>
                <wp:docPr id="344483506"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908532" name="Graphic 123990853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47725" cy="833755"/>
                        </a:xfrm>
                        <a:prstGeom prst="rect">
                          <a:avLst/>
                        </a:prstGeom>
                      </pic:spPr>
                    </pic:pic>
                  </a:graphicData>
                </a:graphic>
                <wp14:sizeRelH relativeFrom="page">
                  <wp14:pctWidth>0</wp14:pctWidth>
                </wp14:sizeRelH>
                <wp14:sizeRelV relativeFrom="page">
                  <wp14:pctHeight>0</wp14:pctHeight>
                </wp14:sizeRelV>
              </wp:anchor>
            </w:drawing>
          </w:r>
        </w:p>
      </w:tc>
    </w:tr>
    <w:tr w:rsidR="00243B57" w:rsidRPr="00E04594" w14:paraId="6AADCF41" w14:textId="77777777" w:rsidTr="00111C6A">
      <w:trPr>
        <w:trHeight w:val="680"/>
      </w:trPr>
      <w:tc>
        <w:tcPr>
          <w:tcW w:w="4111" w:type="dxa"/>
        </w:tcPr>
        <w:p w14:paraId="6F9FB0C9" w14:textId="77777777" w:rsidR="00243B57" w:rsidRPr="00E04594" w:rsidRDefault="00243B57" w:rsidP="00B944DD">
          <w:pPr>
            <w:spacing w:before="0" w:after="0" w:line="240" w:lineRule="auto"/>
            <w:contextualSpacing/>
            <w:rPr>
              <w:rFonts w:ascii="Aptos" w:hAnsi="Aptos"/>
              <w:color w:val="1B6CFF"/>
              <w:sz w:val="16"/>
            </w:rPr>
          </w:pPr>
        </w:p>
        <w:p w14:paraId="5C4DF6CB" w14:textId="77777777" w:rsidR="00243B57" w:rsidRPr="00E04594" w:rsidRDefault="00243B57" w:rsidP="00B944DD">
          <w:pPr>
            <w:spacing w:before="0" w:after="0" w:line="240" w:lineRule="auto"/>
            <w:contextualSpacing/>
            <w:rPr>
              <w:rFonts w:ascii="Aptos" w:hAnsi="Aptos"/>
              <w:b/>
              <w:bCs/>
              <w:color w:val="1B6CFF"/>
              <w:sz w:val="16"/>
            </w:rPr>
          </w:pPr>
          <w:r w:rsidRPr="00E04594">
            <w:rPr>
              <w:rFonts w:ascii="Aptos" w:hAnsi="Aptos"/>
              <w:color w:val="1B6CFF"/>
              <w:sz w:val="16"/>
            </w:rPr>
            <w:t>©</w:t>
          </w:r>
          <w:r>
            <w:rPr>
              <w:rFonts w:ascii="Aptos" w:hAnsi="Aptos"/>
              <w:color w:val="1B6CFF"/>
              <w:sz w:val="16"/>
            </w:rPr>
            <w:t>2026</w:t>
          </w:r>
          <w:r w:rsidRPr="00E04594">
            <w:rPr>
              <w:rFonts w:ascii="Aptos" w:hAnsi="Aptos"/>
              <w:color w:val="1B6CFF"/>
              <w:sz w:val="16"/>
            </w:rPr>
            <w:t xml:space="preserve"> </w:t>
          </w:r>
          <w:r w:rsidRPr="00E04594">
            <w:rPr>
              <w:rFonts w:ascii="Aptos" w:hAnsi="Aptos"/>
              <w:b/>
              <w:color w:val="1B6CFF"/>
              <w:sz w:val="16"/>
            </w:rPr>
            <w:t>nbn</w:t>
          </w:r>
          <w:r w:rsidRPr="00E04594">
            <w:rPr>
              <w:rFonts w:ascii="Aptos" w:hAnsi="Aptos"/>
              <w:color w:val="1B6CFF"/>
              <w:sz w:val="16"/>
            </w:rPr>
            <w:t xml:space="preserve"> co limited | ABN 86 136 533 741</w:t>
          </w:r>
        </w:p>
      </w:tc>
      <w:tc>
        <w:tcPr>
          <w:tcW w:w="2694" w:type="dxa"/>
        </w:tcPr>
        <w:p w14:paraId="3601B99D" w14:textId="77777777" w:rsidR="00243B57" w:rsidRPr="00E04594" w:rsidRDefault="00243B57" w:rsidP="00B944DD">
          <w:pPr>
            <w:spacing w:before="240" w:after="0" w:line="240" w:lineRule="auto"/>
            <w:contextualSpacing/>
            <w:rPr>
              <w:rFonts w:ascii="Aptos" w:hAnsi="Aptos"/>
              <w:color w:val="1B6CFF"/>
              <w:sz w:val="16"/>
            </w:rPr>
          </w:pPr>
          <w:r w:rsidRPr="00E04594">
            <w:rPr>
              <w:rFonts w:ascii="Aptos" w:hAnsi="Aptos"/>
              <w:color w:val="1B6CFF"/>
              <w:sz w:val="16"/>
            </w:rPr>
            <w:t>100 Mount St</w:t>
          </w:r>
        </w:p>
        <w:p w14:paraId="7B3A9D24" w14:textId="77777777" w:rsidR="00243B57" w:rsidRPr="00E04594" w:rsidRDefault="00243B57" w:rsidP="00B944DD">
          <w:pPr>
            <w:spacing w:before="240" w:after="0" w:line="240" w:lineRule="auto"/>
            <w:contextualSpacing/>
            <w:rPr>
              <w:rFonts w:ascii="Aptos" w:hAnsi="Aptos"/>
              <w:color w:val="1B6CFF"/>
              <w:sz w:val="16"/>
            </w:rPr>
          </w:pPr>
          <w:r w:rsidRPr="00E04594">
            <w:rPr>
              <w:rFonts w:ascii="Aptos" w:hAnsi="Aptos"/>
              <w:color w:val="1B6CFF"/>
              <w:sz w:val="16"/>
            </w:rPr>
            <w:t>North Sydney NSW 2060</w:t>
          </w:r>
        </w:p>
      </w:tc>
      <w:tc>
        <w:tcPr>
          <w:tcW w:w="1984" w:type="dxa"/>
        </w:tcPr>
        <w:p w14:paraId="12AB5781" w14:textId="77777777" w:rsidR="00243B57" w:rsidRPr="00E04594" w:rsidRDefault="00243B57" w:rsidP="00B944DD">
          <w:pPr>
            <w:spacing w:before="240" w:after="0" w:line="240" w:lineRule="auto"/>
            <w:contextualSpacing/>
            <w:rPr>
              <w:rFonts w:ascii="Aptos" w:hAnsi="Aptos"/>
              <w:color w:val="1B6CFF"/>
              <w:sz w:val="16"/>
              <w:szCs w:val="16"/>
            </w:rPr>
          </w:pPr>
          <w:r w:rsidRPr="00E04594">
            <w:rPr>
              <w:rFonts w:ascii="Aptos" w:hAnsi="Aptos"/>
              <w:color w:val="1B6CFF"/>
              <w:sz w:val="16"/>
              <w:szCs w:val="16"/>
            </w:rPr>
            <w:t>info@nbn.com.au</w:t>
          </w:r>
        </w:p>
        <w:p w14:paraId="5248B938" w14:textId="77777777" w:rsidR="00243B57" w:rsidRPr="00E04594" w:rsidRDefault="00243B57" w:rsidP="00B944DD">
          <w:pPr>
            <w:spacing w:before="240" w:after="0" w:line="240" w:lineRule="auto"/>
            <w:contextualSpacing/>
            <w:rPr>
              <w:rFonts w:ascii="Aptos" w:hAnsi="Aptos"/>
              <w:color w:val="1B6CFF"/>
              <w:sz w:val="16"/>
            </w:rPr>
          </w:pPr>
          <w:r w:rsidRPr="00E04594">
            <w:rPr>
              <w:rFonts w:ascii="Aptos" w:hAnsi="Aptos"/>
              <w:bCs/>
              <w:color w:val="1B6CFF"/>
              <w:sz w:val="16"/>
              <w:szCs w:val="16"/>
            </w:rPr>
            <w:t>nbn</w:t>
          </w:r>
          <w:r w:rsidRPr="00E04594">
            <w:rPr>
              <w:rFonts w:ascii="Aptos" w:hAnsi="Aptos"/>
              <w:color w:val="1B6CFF"/>
              <w:sz w:val="16"/>
              <w:szCs w:val="16"/>
            </w:rPr>
            <w:t>.com.au</w:t>
          </w:r>
        </w:p>
      </w:tc>
      <w:tc>
        <w:tcPr>
          <w:tcW w:w="1559" w:type="dxa"/>
        </w:tcPr>
        <w:p w14:paraId="4AF66C84" w14:textId="77777777" w:rsidR="00243B57" w:rsidRPr="00E04594" w:rsidRDefault="00243B57" w:rsidP="00B944DD">
          <w:pPr>
            <w:spacing w:before="240" w:after="0" w:line="240" w:lineRule="auto"/>
            <w:contextualSpacing/>
            <w:rPr>
              <w:rFonts w:ascii="Aptos" w:hAnsi="Aptos"/>
              <w:color w:val="1B6CFF"/>
              <w:sz w:val="16"/>
              <w:szCs w:val="16"/>
            </w:rPr>
          </w:pPr>
        </w:p>
      </w:tc>
    </w:tr>
  </w:tbl>
  <w:p w14:paraId="28F4DF82" w14:textId="77777777" w:rsidR="00243B57" w:rsidRDefault="00243B57">
    <w:pPr>
      <w:pStyle w:val="Footer"/>
      <w:tabs>
        <w:tab w:val="right" w:pos="10198"/>
      </w:tabs>
      <w:spacing w:before="0"/>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1</w:t>
    </w:r>
    <w:r>
      <w:rPr>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235C1" w14:textId="77777777" w:rsidR="00A21D9D" w:rsidRDefault="00A21D9D">
    <w:pPr>
      <w:pStyle w:val="Footer"/>
      <w:spacing w:before="0"/>
    </w:pPr>
    <w:r>
      <w:rPr>
        <w:noProof/>
      </w:rPr>
      <mc:AlternateContent>
        <mc:Choice Requires="wps">
          <w:drawing>
            <wp:anchor distT="0" distB="0" distL="0" distR="0" simplePos="0" relativeHeight="251664384" behindDoc="0" locked="0" layoutInCell="1" allowOverlap="1" wp14:anchorId="1B11AC51" wp14:editId="3D66BA7E">
              <wp:simplePos x="635" y="635"/>
              <wp:positionH relativeFrom="page">
                <wp:align>center</wp:align>
              </wp:positionH>
              <wp:positionV relativeFrom="page">
                <wp:align>bottom</wp:align>
              </wp:positionV>
              <wp:extent cx="443865" cy="443865"/>
              <wp:effectExtent l="0" t="0" r="10795" b="0"/>
              <wp:wrapNone/>
              <wp:docPr id="1863169553" name="Text Box 8" descr="nbn-COMMER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16C0800" w14:textId="77777777" w:rsidR="00A21D9D" w:rsidRPr="00BC27E9" w:rsidRDefault="00A21D9D" w:rsidP="00BC27E9">
                          <w:pPr>
                            <w:spacing w:after="0" w:line="240" w:lineRule="auto"/>
                            <w:rPr>
                              <w:rFonts w:cs="Calibri"/>
                              <w:noProof/>
                              <w:sz w:val="12"/>
                              <w:szCs w:val="12"/>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11AC51" id="_x0000_t202" coordsize="21600,21600" o:spt="202" path="m,l,21600r21600,l21600,xe">
              <v:stroke joinstyle="miter"/>
              <v:path gradientshapeok="t" o:connecttype="rect"/>
            </v:shapetype>
            <v:shape id="Text Box 8" o:spid="_x0000_s1029" type="#_x0000_t202" alt="nbn-COMMERCIAL " style="position:absolute;margin-left:0;margin-top:0;width:34.95pt;height:34.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616C0800" w14:textId="77777777" w:rsidR="00A21D9D" w:rsidRPr="00BC27E9" w:rsidRDefault="00A21D9D" w:rsidP="00BC27E9">
                    <w:pPr>
                      <w:spacing w:after="0" w:line="240" w:lineRule="auto"/>
                      <w:rPr>
                        <w:rFonts w:cs="Calibri"/>
                        <w:noProof/>
                        <w:sz w:val="12"/>
                        <w:szCs w:val="12"/>
                      </w:rPr>
                    </w:pP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CD4C4" w14:textId="77777777" w:rsidR="00A21D9D" w:rsidRDefault="00A21D9D">
    <w:pPr>
      <w:pStyle w:val="Footer"/>
      <w:tabs>
        <w:tab w:val="right" w:pos="10198"/>
      </w:tabs>
      <w:spacing w:before="0"/>
      <w:rPr>
        <w:sz w:val="18"/>
        <w:szCs w:val="18"/>
      </w:rPr>
    </w:pPr>
    <w:r>
      <w:rPr>
        <w:sz w:val="18"/>
        <w:szCs w:val="18"/>
      </w:rPr>
      <w:t>nbn® FibreOne Agreement | Version 0.1</w:t>
    </w:r>
    <w:r>
      <w:rPr>
        <w:sz w:val="18"/>
        <w:szCs w:val="18"/>
      </w:rPr>
      <w:tab/>
    </w:r>
    <w:r>
      <w:rPr>
        <w:sz w:val="18"/>
        <w:szCs w:val="18"/>
      </w:rPr>
      <w:fldChar w:fldCharType="begin"/>
    </w:r>
    <w:r>
      <w:rPr>
        <w:sz w:val="18"/>
        <w:szCs w:val="18"/>
      </w:rPr>
      <w:instrText xml:space="preserve"> PAGE   \* MERGEFORMAT </w:instrText>
    </w:r>
    <w:r>
      <w:rPr>
        <w:sz w:val="18"/>
        <w:szCs w:val="18"/>
      </w:rPr>
      <w:fldChar w:fldCharType="separate"/>
    </w:r>
    <w:r>
      <w:rPr>
        <w:sz w:val="18"/>
        <w:szCs w:val="18"/>
      </w:rPr>
      <w:t>1</w:t>
    </w:r>
    <w:r>
      <w:rPr>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FB98D" w14:textId="77777777" w:rsidR="00A21D9D" w:rsidRDefault="00A21D9D">
    <w:pPr>
      <w:pStyle w:val="Footer"/>
      <w:tabs>
        <w:tab w:val="right" w:pos="10198"/>
      </w:tabs>
      <w:spacing w:before="0"/>
      <w:rPr>
        <w:sz w:val="18"/>
        <w:szCs w:val="18"/>
      </w:rPr>
    </w:pPr>
    <w:r>
      <w:rPr>
        <w:sz w:val="18"/>
        <w:szCs w:val="18"/>
      </w:rPr>
      <w:t>nbn® FibreOne Agreement | Version 0.1</w:t>
    </w:r>
    <w:r>
      <w:rPr>
        <w:sz w:val="18"/>
        <w:szCs w:val="18"/>
      </w:rPr>
      <w:tab/>
    </w:r>
    <w:r>
      <w:rPr>
        <w:sz w:val="18"/>
        <w:szCs w:val="18"/>
      </w:rPr>
      <w:fldChar w:fldCharType="begin"/>
    </w:r>
    <w:r>
      <w:rPr>
        <w:sz w:val="18"/>
        <w:szCs w:val="18"/>
      </w:rPr>
      <w:instrText xml:space="preserve"> PAGE   \* MERGEFORMAT </w:instrText>
    </w:r>
    <w:r>
      <w:rPr>
        <w:sz w:val="18"/>
        <w:szCs w:val="18"/>
      </w:rPr>
      <w:fldChar w:fldCharType="separate"/>
    </w:r>
    <w:r>
      <w:rPr>
        <w:sz w:val="18"/>
        <w:szCs w:val="18"/>
      </w:rPr>
      <w:t>1</w:t>
    </w:r>
    <w:r>
      <w:rPr>
        <w:sz w:val="18"/>
        <w:szCs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Table42"/>
      <w:tblW w:w="10348" w:type="dxa"/>
      <w:tblInd w:w="-142" w:type="dxa"/>
      <w:tblLook w:val="0600" w:firstRow="0" w:lastRow="0" w:firstColumn="0" w:lastColumn="0" w:noHBand="1" w:noVBand="1"/>
    </w:tblPr>
    <w:tblGrid>
      <w:gridCol w:w="4111"/>
      <w:gridCol w:w="2694"/>
      <w:gridCol w:w="1984"/>
      <w:gridCol w:w="1559"/>
    </w:tblGrid>
    <w:tr w:rsidR="005C5903" w:rsidRPr="007D53B9" w14:paraId="2AF3B1B2" w14:textId="77777777" w:rsidTr="00945CAA">
      <w:trPr>
        <w:trHeight w:val="1077"/>
      </w:trPr>
      <w:tc>
        <w:tcPr>
          <w:tcW w:w="8789" w:type="dxa"/>
          <w:gridSpan w:val="3"/>
        </w:tcPr>
        <w:p w14:paraId="306FA05A" w14:textId="5DAF240C" w:rsidR="005C5903" w:rsidRPr="005C5903" w:rsidRDefault="005C5903" w:rsidP="005C5903">
          <w:pPr>
            <w:spacing w:before="0" w:after="0" w:line="240" w:lineRule="auto"/>
            <w:contextualSpacing/>
            <w:rPr>
              <w:rFonts w:ascii="Aptos" w:hAnsi="Aptos"/>
              <w:color w:val="1B6CFF"/>
              <w:sz w:val="16"/>
              <w:szCs w:val="16"/>
            </w:rPr>
          </w:pPr>
        </w:p>
      </w:tc>
      <w:tc>
        <w:tcPr>
          <w:tcW w:w="1559" w:type="dxa"/>
        </w:tcPr>
        <w:p w14:paraId="45676753" w14:textId="77777777" w:rsidR="005C5903" w:rsidRPr="007D53B9" w:rsidRDefault="005C5903" w:rsidP="005C5903">
          <w:pPr>
            <w:spacing w:before="240" w:after="0" w:line="240" w:lineRule="auto"/>
            <w:contextualSpacing/>
            <w:rPr>
              <w:rFonts w:ascii="Aptos" w:hAnsi="Aptos"/>
              <w:noProof/>
              <w:color w:val="1B6CFF"/>
              <w:sz w:val="16"/>
              <w:szCs w:val="16"/>
            </w:rPr>
          </w:pPr>
          <w:r w:rsidRPr="007D53B9">
            <w:rPr>
              <w:rFonts w:ascii="Aptos" w:hAnsi="Aptos"/>
              <w:noProof/>
              <w:color w:val="1B6CFF"/>
              <w:sz w:val="16"/>
              <w:szCs w:val="16"/>
            </w:rPr>
            <w:drawing>
              <wp:anchor distT="0" distB="0" distL="114300" distR="114300" simplePos="0" relativeHeight="251659264" behindDoc="0" locked="0" layoutInCell="1" allowOverlap="1" wp14:anchorId="44375FC8" wp14:editId="2CE6A9CE">
                <wp:simplePos x="0" y="0"/>
                <wp:positionH relativeFrom="column">
                  <wp:posOffset>66371</wp:posOffset>
                </wp:positionH>
                <wp:positionV relativeFrom="paragraph">
                  <wp:posOffset>269240</wp:posOffset>
                </wp:positionV>
                <wp:extent cx="847725" cy="833755"/>
                <wp:effectExtent l="0" t="0" r="9525" b="4445"/>
                <wp:wrapNone/>
                <wp:docPr id="1915374722"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908532" name="Graphic 123990853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47725" cy="833755"/>
                        </a:xfrm>
                        <a:prstGeom prst="rect">
                          <a:avLst/>
                        </a:prstGeom>
                      </pic:spPr>
                    </pic:pic>
                  </a:graphicData>
                </a:graphic>
                <wp14:sizeRelH relativeFrom="page">
                  <wp14:pctWidth>0</wp14:pctWidth>
                </wp14:sizeRelH>
                <wp14:sizeRelV relativeFrom="page">
                  <wp14:pctHeight>0</wp14:pctHeight>
                </wp14:sizeRelV>
              </wp:anchor>
            </w:drawing>
          </w:r>
        </w:p>
      </w:tc>
    </w:tr>
    <w:tr w:rsidR="005C5903" w:rsidRPr="007D53B9" w14:paraId="105C6911" w14:textId="77777777" w:rsidTr="00945CAA">
      <w:trPr>
        <w:trHeight w:val="680"/>
      </w:trPr>
      <w:tc>
        <w:tcPr>
          <w:tcW w:w="4111" w:type="dxa"/>
        </w:tcPr>
        <w:p w14:paraId="61F4CBA2" w14:textId="77777777" w:rsidR="005C5903" w:rsidRPr="007D53B9" w:rsidRDefault="005C5903" w:rsidP="005C5903">
          <w:pPr>
            <w:spacing w:before="0" w:after="0" w:line="240" w:lineRule="auto"/>
            <w:contextualSpacing/>
            <w:rPr>
              <w:rFonts w:ascii="Aptos" w:hAnsi="Aptos"/>
              <w:color w:val="1B6CFF"/>
              <w:sz w:val="16"/>
            </w:rPr>
          </w:pPr>
        </w:p>
        <w:p w14:paraId="0734FB1E" w14:textId="01C30882" w:rsidR="005C5903" w:rsidRPr="007D53B9" w:rsidRDefault="005C5903" w:rsidP="005C5903">
          <w:pPr>
            <w:spacing w:before="0" w:after="0" w:line="240" w:lineRule="auto"/>
            <w:contextualSpacing/>
            <w:rPr>
              <w:rFonts w:ascii="Aptos" w:hAnsi="Aptos"/>
              <w:b/>
              <w:bCs/>
              <w:color w:val="1B6CFF"/>
              <w:sz w:val="16"/>
            </w:rPr>
          </w:pPr>
          <w:r w:rsidRPr="007D53B9">
            <w:rPr>
              <w:rFonts w:ascii="Aptos" w:hAnsi="Aptos"/>
              <w:color w:val="1B6CFF"/>
              <w:sz w:val="16"/>
            </w:rPr>
            <w:t>©</w:t>
          </w:r>
          <w:r w:rsidR="00121C5E">
            <w:rPr>
              <w:rFonts w:ascii="Aptos" w:hAnsi="Aptos"/>
              <w:color w:val="1B6CFF"/>
              <w:sz w:val="16"/>
            </w:rPr>
            <w:t>202</w:t>
          </w:r>
          <w:r w:rsidR="006E6A9D">
            <w:rPr>
              <w:rFonts w:ascii="Aptos" w:hAnsi="Aptos"/>
              <w:color w:val="1B6CFF"/>
              <w:sz w:val="16"/>
            </w:rPr>
            <w:t>5</w:t>
          </w:r>
          <w:r w:rsidRPr="007D53B9">
            <w:rPr>
              <w:rFonts w:ascii="Aptos" w:hAnsi="Aptos"/>
              <w:color w:val="1B6CFF"/>
              <w:sz w:val="16"/>
            </w:rPr>
            <w:t xml:space="preserve"> </w:t>
          </w:r>
          <w:r w:rsidRPr="007D53B9">
            <w:rPr>
              <w:rFonts w:ascii="Aptos" w:hAnsi="Aptos"/>
              <w:b/>
              <w:color w:val="1B6CFF"/>
              <w:sz w:val="16"/>
            </w:rPr>
            <w:t>nbn</w:t>
          </w:r>
          <w:r w:rsidRPr="007D53B9">
            <w:rPr>
              <w:rFonts w:ascii="Aptos" w:hAnsi="Aptos"/>
              <w:color w:val="1B6CFF"/>
              <w:sz w:val="16"/>
            </w:rPr>
            <w:t xml:space="preserve"> co limited | ABN 86 136 533 741</w:t>
          </w:r>
        </w:p>
      </w:tc>
      <w:tc>
        <w:tcPr>
          <w:tcW w:w="2694" w:type="dxa"/>
        </w:tcPr>
        <w:p w14:paraId="16926BA4" w14:textId="77777777" w:rsidR="005C5903" w:rsidRPr="007D53B9" w:rsidRDefault="005C5903" w:rsidP="005C5903">
          <w:pPr>
            <w:spacing w:before="240" w:after="0" w:line="240" w:lineRule="auto"/>
            <w:contextualSpacing/>
            <w:rPr>
              <w:rFonts w:ascii="Aptos" w:hAnsi="Aptos"/>
              <w:color w:val="1B6CFF"/>
              <w:sz w:val="16"/>
            </w:rPr>
          </w:pPr>
          <w:r w:rsidRPr="007D53B9">
            <w:rPr>
              <w:rFonts w:ascii="Aptos" w:hAnsi="Aptos"/>
              <w:color w:val="1B6CFF"/>
              <w:sz w:val="16"/>
            </w:rPr>
            <w:t>100 Mount St</w:t>
          </w:r>
        </w:p>
        <w:p w14:paraId="0A383FD5" w14:textId="77777777" w:rsidR="005C5903" w:rsidRPr="007D53B9" w:rsidRDefault="005C5903" w:rsidP="005C5903">
          <w:pPr>
            <w:spacing w:before="240" w:after="0" w:line="240" w:lineRule="auto"/>
            <w:contextualSpacing/>
            <w:rPr>
              <w:rFonts w:ascii="Aptos" w:hAnsi="Aptos"/>
              <w:color w:val="1B6CFF"/>
              <w:sz w:val="16"/>
            </w:rPr>
          </w:pPr>
          <w:r w:rsidRPr="007D53B9">
            <w:rPr>
              <w:rFonts w:ascii="Aptos" w:hAnsi="Aptos"/>
              <w:color w:val="1B6CFF"/>
              <w:sz w:val="16"/>
            </w:rPr>
            <w:t>North Sydney NSW 2060</w:t>
          </w:r>
        </w:p>
      </w:tc>
      <w:tc>
        <w:tcPr>
          <w:tcW w:w="1984" w:type="dxa"/>
        </w:tcPr>
        <w:p w14:paraId="2AF58C45" w14:textId="77777777" w:rsidR="005C5903" w:rsidRPr="007D53B9" w:rsidRDefault="005C5903" w:rsidP="005C5903">
          <w:pPr>
            <w:spacing w:before="240" w:after="0" w:line="240" w:lineRule="auto"/>
            <w:contextualSpacing/>
            <w:rPr>
              <w:rFonts w:ascii="Aptos" w:hAnsi="Aptos"/>
              <w:color w:val="1B6CFF"/>
              <w:sz w:val="16"/>
              <w:szCs w:val="16"/>
            </w:rPr>
          </w:pPr>
          <w:r w:rsidRPr="007D53B9">
            <w:rPr>
              <w:rFonts w:ascii="Aptos" w:hAnsi="Aptos"/>
              <w:color w:val="1B6CFF"/>
              <w:sz w:val="16"/>
              <w:szCs w:val="16"/>
            </w:rPr>
            <w:t>info@nbn.com.au</w:t>
          </w:r>
        </w:p>
        <w:p w14:paraId="29130E42" w14:textId="77777777" w:rsidR="005C5903" w:rsidRPr="007D53B9" w:rsidRDefault="005C5903" w:rsidP="005C5903">
          <w:pPr>
            <w:spacing w:before="240" w:after="0" w:line="240" w:lineRule="auto"/>
            <w:contextualSpacing/>
            <w:rPr>
              <w:rFonts w:ascii="Aptos" w:hAnsi="Aptos"/>
              <w:color w:val="1B6CFF"/>
              <w:sz w:val="16"/>
            </w:rPr>
          </w:pPr>
          <w:r w:rsidRPr="007D53B9">
            <w:rPr>
              <w:rFonts w:ascii="Aptos" w:hAnsi="Aptos"/>
              <w:bCs/>
              <w:color w:val="1B6CFF"/>
              <w:sz w:val="16"/>
              <w:szCs w:val="16"/>
            </w:rPr>
            <w:t>nbn</w:t>
          </w:r>
          <w:r w:rsidRPr="007D53B9">
            <w:rPr>
              <w:rFonts w:ascii="Aptos" w:hAnsi="Aptos"/>
              <w:color w:val="1B6CFF"/>
              <w:sz w:val="16"/>
              <w:szCs w:val="16"/>
            </w:rPr>
            <w:t>.com.au</w:t>
          </w:r>
        </w:p>
      </w:tc>
      <w:tc>
        <w:tcPr>
          <w:tcW w:w="1559" w:type="dxa"/>
        </w:tcPr>
        <w:p w14:paraId="5B16AFA0" w14:textId="77777777" w:rsidR="005C5903" w:rsidRPr="007D53B9" w:rsidRDefault="005C5903" w:rsidP="005C5903">
          <w:pPr>
            <w:spacing w:before="240" w:after="0" w:line="240" w:lineRule="auto"/>
            <w:contextualSpacing/>
            <w:rPr>
              <w:rFonts w:ascii="Aptos" w:hAnsi="Aptos"/>
              <w:color w:val="1B6CFF"/>
              <w:sz w:val="16"/>
              <w:szCs w:val="16"/>
            </w:rPr>
          </w:pPr>
        </w:p>
      </w:tc>
    </w:tr>
  </w:tbl>
  <w:p w14:paraId="05493C81" w14:textId="642CCB07" w:rsidR="00702E0E" w:rsidRPr="0010658B" w:rsidRDefault="006357E4" w:rsidP="00744BD1">
    <w:pPr>
      <w:pStyle w:val="Footer"/>
      <w:spacing w:before="0"/>
    </w:pPr>
    <w:r>
      <w:rPr>
        <w:noProof/>
      </w:rPr>
      <mc:AlternateContent>
        <mc:Choice Requires="wps">
          <w:drawing>
            <wp:anchor distT="0" distB="0" distL="0" distR="0" simplePos="0" relativeHeight="251660288" behindDoc="0" locked="0" layoutInCell="1" allowOverlap="1" wp14:anchorId="2575C90D" wp14:editId="280D21A6">
              <wp:simplePos x="0" y="0"/>
              <wp:positionH relativeFrom="margin">
                <wp:posOffset>2867025</wp:posOffset>
              </wp:positionH>
              <wp:positionV relativeFrom="page">
                <wp:posOffset>10151745</wp:posOffset>
              </wp:positionV>
              <wp:extent cx="443865" cy="443865"/>
              <wp:effectExtent l="0" t="0" r="10795" b="0"/>
              <wp:wrapNone/>
              <wp:docPr id="1" name="Text Box 1" descr="nbn-COMMER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CFD50A" w14:textId="1892DDCA" w:rsidR="006357E4" w:rsidRPr="00612B47" w:rsidRDefault="006357E4" w:rsidP="006357E4">
                          <w:pPr>
                            <w:spacing w:after="0"/>
                            <w:jc w:val="center"/>
                            <w:rPr>
                              <w:rFonts w:cs="Calibri"/>
                              <w:noProof/>
                              <w:color w:val="000000"/>
                              <w:sz w:val="12"/>
                              <w:szCs w:val="12"/>
                            </w:rPr>
                          </w:pPr>
                          <w:r w:rsidRPr="00612B47">
                            <w:rPr>
                              <w:rFonts w:cs="Calibri"/>
                              <w:noProof/>
                              <w:color w:val="000000"/>
                              <w:sz w:val="12"/>
                              <w:szCs w:val="12"/>
                            </w:rPr>
                            <w:t>nbn-COMMERCIAL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75C90D" id="_x0000_t202" coordsize="21600,21600" o:spt="202" path="m,l,21600r21600,l21600,xe">
              <v:stroke joinstyle="miter"/>
              <v:path gradientshapeok="t" o:connecttype="rect"/>
            </v:shapetype>
            <v:shape id="Text Box 1" o:spid="_x0000_s1030" type="#_x0000_t202" alt="nbn-COMMERCIAL " style="position:absolute;margin-left:225.75pt;margin-top:799.35pt;width:34.95pt;height:34.95pt;z-index:251660288;visibility:visible;mso-wrap-style:none;mso-wrap-distance-left:0;mso-wrap-distance-top:0;mso-wrap-distance-right:0;mso-wrap-distance-bottom:0;mso-position-horizontal:absolute;mso-position-horizontal-relative:margin;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" filled="f" stroked="f">
              <v:textbox style="mso-fit-shape-to-text:t" inset="0,0,0,15pt">
                <w:txbxContent>
                  <w:p w14:paraId="74CFD50A" w14:textId="1892DDCA" w:rsidR="006357E4" w:rsidRPr="00612B47" w:rsidRDefault="006357E4" w:rsidP="006357E4">
                    <w:pPr>
                      <w:spacing w:after="0"/>
                      <w:jc w:val="center"/>
                      <w:rPr>
                        <w:rFonts w:cs="Calibri"/>
                        <w:noProof/>
                        <w:color w:val="000000"/>
                        <w:sz w:val="12"/>
                        <w:szCs w:val="12"/>
                      </w:rPr>
                    </w:pPr>
                    <w:r w:rsidRPr="00612B47">
                      <w:rPr>
                        <w:rFonts w:cs="Calibri"/>
                        <w:noProof/>
                        <w:color w:val="000000"/>
                        <w:sz w:val="12"/>
                        <w:szCs w:val="12"/>
                      </w:rPr>
                      <w:t>nbn-COMMERCIAL</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F63DE" w14:textId="77777777" w:rsidR="008A58CE" w:rsidRDefault="008A58CE">
      <w:r>
        <w:separator/>
      </w:r>
    </w:p>
  </w:footnote>
  <w:footnote w:type="continuationSeparator" w:id="0">
    <w:p w14:paraId="0369AB80" w14:textId="77777777" w:rsidR="008A58CE" w:rsidRDefault="008A58CE">
      <w:r>
        <w:continuationSeparator/>
      </w:r>
    </w:p>
  </w:footnote>
  <w:footnote w:type="continuationNotice" w:id="1">
    <w:p w14:paraId="767D52D6" w14:textId="77777777" w:rsidR="008A58CE" w:rsidRDefault="008A58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BDB62" w14:textId="77777777" w:rsidR="00A21D9D" w:rsidRDefault="00A21D9D">
    <w:pPr>
      <w:pStyle w:val="Header"/>
    </w:pPr>
    <w:r>
      <w:rPr>
        <w:noProof/>
      </w:rPr>
      <w:drawing>
        <wp:anchor distT="0" distB="0" distL="114300" distR="114300" simplePos="0" relativeHeight="251653632" behindDoc="0" locked="1" layoutInCell="1" allowOverlap="1" wp14:anchorId="177C3FF8" wp14:editId="00BD4639">
          <wp:simplePos x="0" y="0"/>
          <wp:positionH relativeFrom="margin">
            <wp:align>right</wp:align>
          </wp:positionH>
          <wp:positionV relativeFrom="page">
            <wp:posOffset>301625</wp:posOffset>
          </wp:positionV>
          <wp:extent cx="831600" cy="342000"/>
          <wp:effectExtent l="0" t="0" r="6985" b="1270"/>
          <wp:wrapNone/>
          <wp:docPr id="192697560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stretch>
                    <a:fillRect/>
                  </a:stretch>
                </pic:blipFill>
                <pic:spPr bwMode="auto">
                  <a:xfrm>
                    <a:off x="0" y="0"/>
                    <a:ext cx="831600" cy="34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5A537" w14:textId="06CACEFF" w:rsidR="00A21D9D" w:rsidRDefault="00A21D9D">
    <w:pPr>
      <w:pStyle w:val="Header"/>
    </w:pPr>
    <w:r>
      <w:rPr>
        <w:noProof/>
      </w:rPr>
      <w:drawing>
        <wp:anchor distT="0" distB="0" distL="114300" distR="114300" simplePos="0" relativeHeight="251656704" behindDoc="0" locked="1" layoutInCell="1" allowOverlap="1" wp14:anchorId="127CCBEB" wp14:editId="3B9DB99E">
          <wp:simplePos x="0" y="0"/>
          <wp:positionH relativeFrom="margin">
            <wp:align>right</wp:align>
          </wp:positionH>
          <wp:positionV relativeFrom="page">
            <wp:posOffset>301625</wp:posOffset>
          </wp:positionV>
          <wp:extent cx="831600" cy="342000"/>
          <wp:effectExtent l="0" t="0" r="6985" b="1270"/>
          <wp:wrapNone/>
          <wp:docPr id="201680578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stretch>
                    <a:fillRect/>
                  </a:stretch>
                </pic:blipFill>
                <pic:spPr bwMode="auto">
                  <a:xfrm>
                    <a:off x="0" y="0"/>
                    <a:ext cx="831600" cy="34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8B022" w14:textId="59820952" w:rsidR="00A21D9D" w:rsidRDefault="00EA4310">
    <w:pPr>
      <w:pStyle w:val="Header"/>
    </w:pPr>
    <w:r>
      <w:rPr>
        <w:rFonts w:cstheme="minorHAnsi"/>
        <w:noProof/>
        <w:color w:val="000000" w:themeColor="text1"/>
      </w:rPr>
      <mc:AlternateContent>
        <mc:Choice Requires="wps">
          <w:drawing>
            <wp:anchor distT="0" distB="0" distL="114300" distR="114300" simplePos="0" relativeHeight="251650560" behindDoc="0" locked="0" layoutInCell="1" allowOverlap="1" wp14:anchorId="6FEC5C57" wp14:editId="64000CE8">
              <wp:simplePos x="0" y="0"/>
              <wp:positionH relativeFrom="margin">
                <wp:posOffset>5384800</wp:posOffset>
              </wp:positionH>
              <wp:positionV relativeFrom="paragraph">
                <wp:posOffset>-283845</wp:posOffset>
              </wp:positionV>
              <wp:extent cx="1238250" cy="1143000"/>
              <wp:effectExtent l="0" t="0" r="0" b="0"/>
              <wp:wrapNone/>
              <wp:docPr id="160804919" name="Rectangle 1"/>
              <wp:cNvGraphicFramePr/>
              <a:graphic xmlns:a="http://schemas.openxmlformats.org/drawingml/2006/main">
                <a:graphicData uri="http://schemas.microsoft.com/office/word/2010/wordprocessingShape">
                  <wps:wsp>
                    <wps:cNvSpPr/>
                    <wps:spPr>
                      <a:xfrm>
                        <a:off x="0" y="0"/>
                        <a:ext cx="1238250" cy="11430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EF642D9" id="Rectangle 1" o:spid="_x0000_s1026" style="position:absolute;margin-left:424pt;margin-top:-22.35pt;width:97.5pt;height:90pt;z-index:2516505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" fillcolor="white [3212]" stroked="f" strokeweight="1pt">
              <w10:wrap anchorx="margin"/>
            </v:rect>
          </w:pict>
        </mc:Fallback>
      </mc:AlternateContent>
    </w:r>
    <w:r>
      <w:rPr>
        <w:noProof/>
      </w:rPr>
      <w:drawing>
        <wp:anchor distT="0" distB="0" distL="114300" distR="114300" simplePos="0" relativeHeight="251664896" behindDoc="1" locked="0" layoutInCell="1" allowOverlap="1" wp14:anchorId="0DF5A1A9" wp14:editId="7F644653">
          <wp:simplePos x="0" y="0"/>
          <wp:positionH relativeFrom="page">
            <wp:posOffset>0</wp:posOffset>
          </wp:positionH>
          <wp:positionV relativeFrom="paragraph">
            <wp:posOffset>-628015</wp:posOffset>
          </wp:positionV>
          <wp:extent cx="7564120" cy="10706100"/>
          <wp:effectExtent l="0" t="0" r="0" b="0"/>
          <wp:wrapNone/>
          <wp:docPr id="1433756117" name="Picture 1433756117" descr="A white background with black and red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white background with black and red dots&#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564120" cy="10706100"/>
                  </a:xfrm>
                  <a:prstGeom prst="rect">
                    <a:avLst/>
                  </a:prstGeom>
                </pic:spPr>
              </pic:pic>
            </a:graphicData>
          </a:graphic>
          <wp14:sizeRelH relativeFrom="page">
            <wp14:pctWidth>0</wp14:pctWidth>
          </wp14:sizeRelH>
          <wp14:sizeRelV relativeFrom="page">
            <wp14:pctHeight>0</wp14:pctHeight>
          </wp14:sizeRelV>
        </wp:anchor>
      </w:drawing>
    </w:r>
    <w:r w:rsidRPr="00F31C6C">
      <w:rPr>
        <w:noProof/>
        <w:lang w:val="en-US"/>
      </w:rPr>
      <mc:AlternateContent>
        <mc:Choice Requires="wps">
          <w:drawing>
            <wp:anchor distT="0" distB="0" distL="114300" distR="114300" simplePos="0" relativeHeight="251663872" behindDoc="0" locked="0" layoutInCell="1" allowOverlap="1" wp14:anchorId="4244E48F" wp14:editId="290D5435">
              <wp:simplePos x="0" y="0"/>
              <wp:positionH relativeFrom="column">
                <wp:posOffset>-190500</wp:posOffset>
              </wp:positionH>
              <wp:positionV relativeFrom="paragraph">
                <wp:posOffset>-447675</wp:posOffset>
              </wp:positionV>
              <wp:extent cx="2290445" cy="390525"/>
              <wp:effectExtent l="0" t="0" r="0" b="0"/>
              <wp:wrapNone/>
              <wp:docPr id="1408091864" name="Text Box 1408091864"/>
              <wp:cNvGraphicFramePr/>
              <a:graphic xmlns:a="http://schemas.openxmlformats.org/drawingml/2006/main">
                <a:graphicData uri="http://schemas.microsoft.com/office/word/2010/wordprocessingShape">
                  <wps:wsp>
                    <wps:cNvSpPr txBox="1"/>
                    <wps:spPr>
                      <a:xfrm>
                        <a:off x="0" y="0"/>
                        <a:ext cx="2290445" cy="390525"/>
                      </a:xfrm>
                      <a:prstGeom prst="rect">
                        <a:avLst/>
                      </a:prstGeom>
                      <a:noFill/>
                      <a:ln w="6350">
                        <a:noFill/>
                      </a:ln>
                    </wps:spPr>
                    <wps:txbx>
                      <w:txbxContent>
                        <w:p w14:paraId="551543A3" w14:textId="77777777" w:rsidR="00804ED0" w:rsidRPr="00A336D3" w:rsidRDefault="00804ED0" w:rsidP="00804ED0">
                          <w:pPr>
                            <w:jc w:val="center"/>
                            <w:rPr>
                              <w:rFonts w:ascii="Arial Rounded MT Bold" w:hAnsi="Arial Rounded MT Bold"/>
                              <w:color w:val="FFFFFF" w:themeColor="background1"/>
                            </w:rPr>
                          </w:pPr>
                          <w:r>
                            <w:rPr>
                              <w:rFonts w:ascii="Arial Rounded MT Bold" w:hAnsi="Arial Rounded MT Bold"/>
                              <w:color w:val="FFFFFF" w:themeColor="background1"/>
                            </w:rPr>
                            <w:t>C</w:t>
                          </w:r>
                          <w:r w:rsidRPr="00A336D3">
                            <w:rPr>
                              <w:rFonts w:ascii="Arial Rounded MT Bold" w:hAnsi="Arial Rounded MT Bold"/>
                              <w:color w:val="FFFFFF" w:themeColor="background1"/>
                            </w:rPr>
                            <w:t xml:space="preserve">onsultation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44E48F" id="_x0000_t202" coordsize="21600,21600" o:spt="202" path="m,l,21600r21600,l21600,xe">
              <v:stroke joinstyle="miter"/>
              <v:path gradientshapeok="t" o:connecttype="rect"/>
            </v:shapetype>
            <v:shape id="Text Box 1408091864" o:spid="_x0000_s1028" type="#_x0000_t202" style="position:absolute;margin-left:-15pt;margin-top:-35.25pt;width:180.35pt;height:30.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" filled="f" stroked="f" strokeweight=".5pt">
              <v:textbox>
                <w:txbxContent>
                  <w:p w14:paraId="551543A3" w14:textId="77777777" w:rsidR="00804ED0" w:rsidRPr="00A336D3" w:rsidRDefault="00804ED0" w:rsidP="00804ED0">
                    <w:pPr>
                      <w:jc w:val="center"/>
                      <w:rPr>
                        <w:rFonts w:ascii="Arial Rounded MT Bold" w:hAnsi="Arial Rounded MT Bold"/>
                        <w:color w:val="FFFFFF" w:themeColor="background1"/>
                      </w:rPr>
                    </w:pPr>
                    <w:r>
                      <w:rPr>
                        <w:rFonts w:ascii="Arial Rounded MT Bold" w:hAnsi="Arial Rounded MT Bold"/>
                        <w:color w:val="FFFFFF" w:themeColor="background1"/>
                      </w:rPr>
                      <w:t>C</w:t>
                    </w:r>
                    <w:r w:rsidRPr="00A336D3">
                      <w:rPr>
                        <w:rFonts w:ascii="Arial Rounded MT Bold" w:hAnsi="Arial Rounded MT Bold"/>
                        <w:color w:val="FFFFFF" w:themeColor="background1"/>
                      </w:rPr>
                      <w:t xml:space="preserve">onsultation </w:t>
                    </w:r>
                  </w:p>
                </w:txbxContent>
              </v:textbox>
            </v:shape>
          </w:pict>
        </mc:Fallback>
      </mc:AlternateContent>
    </w:r>
    <w:r w:rsidR="00A21D9D">
      <w:rPr>
        <w:noProof/>
      </w:rPr>
      <w:drawing>
        <wp:anchor distT="0" distB="0" distL="114300" distR="114300" simplePos="0" relativeHeight="251659776" behindDoc="0" locked="1" layoutInCell="1" allowOverlap="1" wp14:anchorId="25A1DC1A" wp14:editId="7E47ACED">
          <wp:simplePos x="0" y="0"/>
          <wp:positionH relativeFrom="margin">
            <wp:align>right</wp:align>
          </wp:positionH>
          <wp:positionV relativeFrom="page">
            <wp:posOffset>301625</wp:posOffset>
          </wp:positionV>
          <wp:extent cx="831600" cy="342000"/>
          <wp:effectExtent l="0" t="0" r="6985" b="1270"/>
          <wp:wrapNone/>
          <wp:docPr id="178075233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2"/>
                  <a:stretch>
                    <a:fillRect/>
                  </a:stretch>
                </pic:blipFill>
                <pic:spPr bwMode="auto">
                  <a:xfrm>
                    <a:off x="0" y="0"/>
                    <a:ext cx="831600" cy="34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E7F0B" w14:textId="63B60A58" w:rsidR="00BD13F1" w:rsidRDefault="00A13D82">
    <w:pPr>
      <w:pStyle w:val="Header"/>
    </w:pPr>
    <w:r w:rsidRPr="009D3333">
      <w:rPr>
        <w:rFonts w:cs="Aptos"/>
        <w:noProof/>
        <w:color w:val="000000"/>
      </w:rPr>
      <w:drawing>
        <wp:anchor distT="0" distB="0" distL="114300" distR="114300" simplePos="0" relativeHeight="251656192" behindDoc="0" locked="0" layoutInCell="1" allowOverlap="1" wp14:anchorId="59B7BB04" wp14:editId="233E04C7">
          <wp:simplePos x="0" y="0"/>
          <wp:positionH relativeFrom="column">
            <wp:posOffset>0</wp:posOffset>
          </wp:positionH>
          <wp:positionV relativeFrom="paragraph">
            <wp:posOffset>-635</wp:posOffset>
          </wp:positionV>
          <wp:extent cx="1021405" cy="416790"/>
          <wp:effectExtent l="0" t="0" r="7620" b="2540"/>
          <wp:wrapNone/>
          <wp:docPr id="1063046371"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36473" name="Graphic 12823647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21405" cy="416790"/>
                  </a:xfrm>
                  <a:prstGeom prst="rect">
                    <a:avLst/>
                  </a:prstGeom>
                </pic:spPr>
              </pic:pic>
            </a:graphicData>
          </a:graphic>
          <wp14:sizeRelH relativeFrom="page">
            <wp14:pctWidth>0</wp14:pctWidth>
          </wp14:sizeRelH>
          <wp14:sizeRelV relativeFrom="page">
            <wp14:pctHeight>0</wp14:pctHeight>
          </wp14:sizeRelV>
        </wp:anchor>
      </w:drawing>
    </w:r>
    <w:r w:rsidR="00A336D3">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301D0" w14:textId="7BF6AA03" w:rsidR="00203C25" w:rsidRPr="00203C25" w:rsidRDefault="003937C3" w:rsidP="00265417">
    <w:pPr>
      <w:pStyle w:val="Header"/>
      <w:tabs>
        <w:tab w:val="right" w:pos="6673"/>
      </w:tabs>
      <w:rPr>
        <w:lang w:val="en-US"/>
      </w:rPr>
    </w:pPr>
    <w:r>
      <w:rPr>
        <w:noProof/>
      </w:rPr>
      <w:drawing>
        <wp:anchor distT="0" distB="0" distL="114300" distR="114300" simplePos="0" relativeHeight="251651072" behindDoc="1" locked="0" layoutInCell="1" allowOverlap="1" wp14:anchorId="24508EE1" wp14:editId="12F5AC8B">
          <wp:simplePos x="0" y="0"/>
          <wp:positionH relativeFrom="page">
            <wp:posOffset>-635</wp:posOffset>
          </wp:positionH>
          <wp:positionV relativeFrom="paragraph">
            <wp:posOffset>-600710</wp:posOffset>
          </wp:positionV>
          <wp:extent cx="7564120" cy="10706100"/>
          <wp:effectExtent l="0" t="0" r="0" b="0"/>
          <wp:wrapNone/>
          <wp:docPr id="30" name="Picture 30" descr="A white background with black and red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white background with black and red dots&#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564120" cy="10706100"/>
                  </a:xfrm>
                  <a:prstGeom prst="rect">
                    <a:avLst/>
                  </a:prstGeom>
                </pic:spPr>
              </pic:pic>
            </a:graphicData>
          </a:graphic>
          <wp14:sizeRelH relativeFrom="page">
            <wp14:pctWidth>0</wp14:pctWidth>
          </wp14:sizeRelH>
          <wp14:sizeRelV relativeFrom="page">
            <wp14:pctHeight>0</wp14:pctHeight>
          </wp14:sizeRelV>
        </wp:anchor>
      </w:drawing>
    </w:r>
    <w:r w:rsidRPr="009D3333">
      <w:rPr>
        <w:rFonts w:cs="Aptos"/>
        <w:noProof/>
        <w:color w:val="000000"/>
      </w:rPr>
      <mc:AlternateContent>
        <mc:Choice Requires="wps">
          <w:drawing>
            <wp:anchor distT="0" distB="0" distL="114300" distR="114300" simplePos="0" relativeHeight="251652096" behindDoc="0" locked="0" layoutInCell="1" allowOverlap="1" wp14:anchorId="50A6A196" wp14:editId="75E8FD3A">
              <wp:simplePos x="0" y="0"/>
              <wp:positionH relativeFrom="column">
                <wp:posOffset>5354955</wp:posOffset>
              </wp:positionH>
              <wp:positionV relativeFrom="paragraph">
                <wp:posOffset>-251460</wp:posOffset>
              </wp:positionV>
              <wp:extent cx="1238250" cy="1143000"/>
              <wp:effectExtent l="0" t="0" r="0" b="0"/>
              <wp:wrapNone/>
              <wp:docPr id="1411529951" name="Rectangle 1"/>
              <wp:cNvGraphicFramePr/>
              <a:graphic xmlns:a="http://schemas.openxmlformats.org/drawingml/2006/main">
                <a:graphicData uri="http://schemas.microsoft.com/office/word/2010/wordprocessingShape">
                  <wps:wsp>
                    <wps:cNvSpPr/>
                    <wps:spPr>
                      <a:xfrm>
                        <a:off x="0" y="0"/>
                        <a:ext cx="1238250" cy="11430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6D9610C" id="Rectangle 1" o:spid="_x0000_s1026" style="position:absolute;margin-left:421.65pt;margin-top:-19.8pt;width:97.5pt;height:90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" fillcolor="white [3212]" stroked="f" strokeweight="1pt"/>
          </w:pict>
        </mc:Fallback>
      </mc:AlternateContent>
    </w:r>
    <w:r w:rsidRPr="009D3333">
      <w:rPr>
        <w:rFonts w:cs="Aptos"/>
        <w:noProof/>
        <w:color w:val="000000"/>
      </w:rPr>
      <w:drawing>
        <wp:anchor distT="0" distB="0" distL="114300" distR="114300" simplePos="0" relativeHeight="251655168" behindDoc="0" locked="0" layoutInCell="1" allowOverlap="1" wp14:anchorId="2D578D32" wp14:editId="783BA536">
          <wp:simplePos x="0" y="0"/>
          <wp:positionH relativeFrom="margin">
            <wp:posOffset>5452440</wp:posOffset>
          </wp:positionH>
          <wp:positionV relativeFrom="paragraph">
            <wp:posOffset>-229006</wp:posOffset>
          </wp:positionV>
          <wp:extent cx="1021405" cy="416790"/>
          <wp:effectExtent l="0" t="0" r="7620" b="2540"/>
          <wp:wrapNone/>
          <wp:docPr id="117281888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36473" name="Graphic 128236473"/>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021405" cy="416790"/>
                  </a:xfrm>
                  <a:prstGeom prst="rect">
                    <a:avLst/>
                  </a:prstGeom>
                </pic:spPr>
              </pic:pic>
            </a:graphicData>
          </a:graphic>
          <wp14:sizeRelH relativeFrom="page">
            <wp14:pctWidth>0</wp14:pctWidth>
          </wp14:sizeRelH>
          <wp14:sizeRelV relativeFrom="page">
            <wp14:pctHeight>0</wp14:pctHeight>
          </wp14:sizeRelV>
        </wp:anchor>
      </w:drawing>
    </w:r>
    <w:r w:rsidR="00F31C6C" w:rsidRPr="00F31C6C">
      <w:rPr>
        <w:noProof/>
        <w:lang w:val="en-US"/>
      </w:rPr>
      <mc:AlternateContent>
        <mc:Choice Requires="wps">
          <w:drawing>
            <wp:anchor distT="0" distB="0" distL="114300" distR="114300" simplePos="0" relativeHeight="251650048" behindDoc="0" locked="0" layoutInCell="1" allowOverlap="1" wp14:anchorId="368BCEC3" wp14:editId="70FC1D1C">
              <wp:simplePos x="0" y="0"/>
              <wp:positionH relativeFrom="column">
                <wp:posOffset>-191770</wp:posOffset>
              </wp:positionH>
              <wp:positionV relativeFrom="paragraph">
                <wp:posOffset>-420370</wp:posOffset>
              </wp:positionV>
              <wp:extent cx="2290445" cy="390525"/>
              <wp:effectExtent l="0" t="0" r="0" b="0"/>
              <wp:wrapNone/>
              <wp:docPr id="2" name="Text Box 2"/>
              <wp:cNvGraphicFramePr/>
              <a:graphic xmlns:a="http://schemas.openxmlformats.org/drawingml/2006/main">
                <a:graphicData uri="http://schemas.microsoft.com/office/word/2010/wordprocessingShape">
                  <wps:wsp>
                    <wps:cNvSpPr txBox="1"/>
                    <wps:spPr>
                      <a:xfrm>
                        <a:off x="0" y="0"/>
                        <a:ext cx="2290445" cy="390525"/>
                      </a:xfrm>
                      <a:prstGeom prst="rect">
                        <a:avLst/>
                      </a:prstGeom>
                      <a:noFill/>
                      <a:ln w="6350">
                        <a:noFill/>
                      </a:ln>
                    </wps:spPr>
                    <wps:txbx>
                      <w:txbxContent>
                        <w:p w14:paraId="6B00F87D" w14:textId="4A375AC8" w:rsidR="00F31C6C" w:rsidRPr="009D3333" w:rsidRDefault="00F55F38" w:rsidP="00F31C6C">
                          <w:pPr>
                            <w:jc w:val="center"/>
                            <w:rPr>
                              <w:rFonts w:ascii="Arial Rounded MT Bold" w:hAnsi="Arial Rounded MT Bold"/>
                              <w:color w:val="FFFFFF"/>
                            </w:rPr>
                          </w:pPr>
                          <w:r w:rsidRPr="009D3333">
                            <w:rPr>
                              <w:rFonts w:ascii="Arial Rounded MT Bold" w:hAnsi="Arial Rounded MT Bold"/>
                              <w:color w:val="FFFFFF"/>
                            </w:rPr>
                            <w:t>C</w:t>
                          </w:r>
                          <w:r w:rsidR="00F31C6C" w:rsidRPr="009D3333">
                            <w:rPr>
                              <w:rFonts w:ascii="Arial Rounded MT Bold" w:hAnsi="Arial Rounded MT Bold"/>
                              <w:color w:val="FFFFFF"/>
                            </w:rPr>
                            <w:t xml:space="preserve">onsultation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8BCEC3" id="_x0000_t202" coordsize="21600,21600" o:spt="202" path="m,l,21600r21600,l21600,xe">
              <v:stroke joinstyle="miter"/>
              <v:path gradientshapeok="t" o:connecttype="rect"/>
            </v:shapetype>
            <v:shape id="Text Box 2" o:spid="_x0000_s1031" type="#_x0000_t202" style="position:absolute;margin-left:-15.1pt;margin-top:-33.1pt;width:180.35pt;height:30.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" filled="f" stroked="f" strokeweight=".5pt">
              <v:textbox>
                <w:txbxContent>
                  <w:p w14:paraId="6B00F87D" w14:textId="4A375AC8" w:rsidR="00F31C6C" w:rsidRPr="009D3333" w:rsidRDefault="00F55F38" w:rsidP="00F31C6C">
                    <w:pPr>
                      <w:jc w:val="center"/>
                      <w:rPr>
                        <w:rFonts w:ascii="Arial Rounded MT Bold" w:hAnsi="Arial Rounded MT Bold"/>
                        <w:color w:val="FFFFFF"/>
                      </w:rPr>
                    </w:pPr>
                    <w:r w:rsidRPr="009D3333">
                      <w:rPr>
                        <w:rFonts w:ascii="Arial Rounded MT Bold" w:hAnsi="Arial Rounded MT Bold"/>
                        <w:color w:val="FFFFFF"/>
                      </w:rPr>
                      <w:t>C</w:t>
                    </w:r>
                    <w:r w:rsidR="00F31C6C" w:rsidRPr="009D3333">
                      <w:rPr>
                        <w:rFonts w:ascii="Arial Rounded MT Bold" w:hAnsi="Arial Rounded MT Bold"/>
                        <w:color w:val="FFFFFF"/>
                      </w:rPr>
                      <w:t xml:space="preserve">onsultation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6B60001"/>
    <w:multiLevelType w:val="multilevel"/>
    <w:tmpl w:val="10CA641E"/>
    <w:styleLink w:val="nbnShortAgt1Numbering"/>
    <w:lvl w:ilvl="0">
      <w:start w:val="1"/>
      <w:numFmt w:val="decimal"/>
      <w:pStyle w:val="nbnShortAgt1Heading1"/>
      <w:lvlText w:val="%1."/>
      <w:lvlJc w:val="left"/>
      <w:pPr>
        <w:ind w:left="714" w:hanging="714"/>
      </w:pPr>
      <w:rPr>
        <w:rFonts w:asciiTheme="minorHAnsi" w:hAnsiTheme="minorHAnsi" w:cs="Times New Roman" w:hint="default"/>
        <w:b w:val="0"/>
        <w:i w:val="0"/>
        <w:color w:val="4472C4" w:themeColor="accent1"/>
        <w:sz w:val="32"/>
        <w:szCs w:val="32"/>
        <w:u w:val="none"/>
      </w:rPr>
    </w:lvl>
    <w:lvl w:ilvl="1">
      <w:start w:val="1"/>
      <w:numFmt w:val="decimal"/>
      <w:pStyle w:val="nbnShortAgt1Level2"/>
      <w:lvlText w:val="%1.%2"/>
      <w:lvlJc w:val="left"/>
      <w:pPr>
        <w:ind w:left="714" w:hanging="714"/>
      </w:pPr>
      <w:rPr>
        <w:rFonts w:asciiTheme="minorHAnsi" w:hAnsiTheme="minorHAnsi" w:cs="Times New Roman" w:hint="default"/>
        <w:b w:val="0"/>
        <w:i w:val="0"/>
        <w:color w:val="auto"/>
        <w:sz w:val="22"/>
        <w:u w:val="none"/>
      </w:rPr>
    </w:lvl>
    <w:lvl w:ilvl="2">
      <w:start w:val="1"/>
      <w:numFmt w:val="lowerLetter"/>
      <w:pStyle w:val="nbnShortAgt1Level3"/>
      <w:lvlText w:val="(%3)"/>
      <w:lvlJc w:val="left"/>
      <w:pPr>
        <w:ind w:left="1429" w:hanging="715"/>
      </w:pPr>
      <w:rPr>
        <w:rFonts w:asciiTheme="minorHAnsi" w:hAnsiTheme="minorHAnsi" w:cs="Times New Roman" w:hint="default"/>
        <w:b w:val="0"/>
        <w:i w:val="0"/>
        <w:color w:val="auto"/>
        <w:sz w:val="22"/>
        <w:u w:val="none"/>
      </w:rPr>
    </w:lvl>
    <w:lvl w:ilvl="3">
      <w:start w:val="1"/>
      <w:numFmt w:val="lowerRoman"/>
      <w:pStyle w:val="nbnShortAgt1Level4"/>
      <w:lvlText w:val="(%4)"/>
      <w:lvlJc w:val="left"/>
      <w:pPr>
        <w:ind w:left="2143" w:hanging="714"/>
      </w:pPr>
      <w:rPr>
        <w:rFonts w:hint="default"/>
      </w:rPr>
    </w:lvl>
    <w:lvl w:ilvl="4">
      <w:start w:val="1"/>
      <w:numFmt w:val="upperLetter"/>
      <w:pStyle w:val="nbnShortAgt1Level5"/>
      <w:lvlText w:val="(%5)"/>
      <w:lvlJc w:val="left"/>
      <w:pPr>
        <w:ind w:left="2858" w:hanging="715"/>
      </w:pPr>
      <w:rPr>
        <w:rFonts w:hint="default"/>
      </w:rPr>
    </w:lvl>
    <w:lvl w:ilvl="5">
      <w:start w:val="1"/>
      <w:numFmt w:val="decimal"/>
      <w:pStyle w:val="nbnShortAgt1Level6"/>
      <w:lvlText w:val="(%6)"/>
      <w:lvlJc w:val="left"/>
      <w:pPr>
        <w:ind w:left="3572" w:hanging="714"/>
      </w:pPr>
      <w:rPr>
        <w:rFonts w:hint="default"/>
      </w:rPr>
    </w:lvl>
    <w:lvl w:ilvl="6">
      <w:start w:val="1"/>
      <w:numFmt w:val="lowerLetter"/>
      <w:pStyle w:val="nbnShortAgt1Level7"/>
      <w:lvlText w:val="%7."/>
      <w:lvlJc w:val="left"/>
      <w:pPr>
        <w:ind w:left="4286" w:hanging="714"/>
      </w:pPr>
      <w:rPr>
        <w:rFonts w:hint="default"/>
      </w:rPr>
    </w:lvl>
    <w:lvl w:ilvl="7">
      <w:numFmt w:val="decimal"/>
      <w:lvlText w:val=""/>
      <w:lvlJc w:val="left"/>
    </w:lvl>
    <w:lvl w:ilvl="8">
      <w:numFmt w:val="decimal"/>
      <w:lvlText w:val=""/>
      <w:lvlJc w:val="left"/>
    </w:lvl>
  </w:abstractNum>
  <w:abstractNum w:abstractNumId="1" w15:restartNumberingAfterBreak="0">
    <w:nsid w:val="A6B60002"/>
    <w:multiLevelType w:val="hybridMultilevel"/>
    <w:tmpl w:val="41F241EA"/>
    <w:lvl w:ilvl="0" w:tplc="F1283D96">
      <w:start w:val="1"/>
      <w:numFmt w:val="upperLetter"/>
      <w:pStyle w:val="nbnShortAgt1Part"/>
      <w:lvlText w:val="Part %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A6B60003"/>
    <w:multiLevelType w:val="multilevel"/>
    <w:tmpl w:val="10CA641E"/>
    <w:styleLink w:val="nbnShortAgt2SchedNumbering"/>
    <w:lvl w:ilvl="0">
      <w:start w:val="1"/>
      <w:numFmt w:val="decimal"/>
      <w:pStyle w:val="nbnShortAgt2SchedTitle"/>
      <w:suff w:val="space"/>
      <w:lvlText w:val="Schedule %1 –"/>
      <w:lvlJc w:val="left"/>
      <w:pPr>
        <w:ind w:left="0" w:firstLine="0"/>
      </w:pPr>
      <w:rPr>
        <w:rFonts w:asciiTheme="minorHAnsi" w:hAnsiTheme="minorHAnsi" w:hint="default"/>
        <w:b w:val="0"/>
        <w:i w:val="0"/>
        <w:color w:val="4472C4" w:themeColor="accent1"/>
        <w:sz w:val="42"/>
      </w:rPr>
    </w:lvl>
    <w:lvl w:ilvl="1">
      <w:start w:val="1"/>
      <w:numFmt w:val="decimal"/>
      <w:pStyle w:val="nbnShortAgt2SchedHeading1"/>
      <w:lvlText w:val="%2."/>
      <w:lvlJc w:val="left"/>
      <w:pPr>
        <w:ind w:left="714" w:hanging="714"/>
      </w:pPr>
      <w:rPr>
        <w:rFonts w:asciiTheme="minorHAnsi" w:hAnsiTheme="minorHAnsi" w:cs="Times New Roman" w:hint="default"/>
        <w:b w:val="0"/>
        <w:i w:val="0"/>
        <w:color w:val="4472C4" w:themeColor="accent1"/>
        <w:sz w:val="32"/>
        <w:szCs w:val="32"/>
        <w:u w:val="none"/>
      </w:rPr>
    </w:lvl>
    <w:lvl w:ilvl="2">
      <w:start w:val="1"/>
      <w:numFmt w:val="decimal"/>
      <w:pStyle w:val="nbnShortAgt2SchedLevel2"/>
      <w:lvlText w:val="%2.%3"/>
      <w:lvlJc w:val="left"/>
      <w:pPr>
        <w:ind w:left="714" w:hanging="714"/>
      </w:pPr>
      <w:rPr>
        <w:rFonts w:asciiTheme="minorHAnsi" w:hAnsiTheme="minorHAnsi" w:cs="Times New Roman" w:hint="default"/>
        <w:b w:val="0"/>
        <w:i w:val="0"/>
        <w:color w:val="auto"/>
        <w:sz w:val="22"/>
        <w:u w:val="none"/>
      </w:rPr>
    </w:lvl>
    <w:lvl w:ilvl="3">
      <w:start w:val="1"/>
      <w:numFmt w:val="lowerLetter"/>
      <w:pStyle w:val="nbnShortAgt2SchedLevel3"/>
      <w:lvlText w:val="(%4)"/>
      <w:lvlJc w:val="left"/>
      <w:pPr>
        <w:ind w:left="1429" w:hanging="715"/>
      </w:pPr>
      <w:rPr>
        <w:rFonts w:asciiTheme="minorHAnsi" w:hAnsiTheme="minorHAnsi" w:cs="Times New Roman" w:hint="default"/>
        <w:b w:val="0"/>
        <w:i w:val="0"/>
        <w:color w:val="auto"/>
        <w:sz w:val="22"/>
        <w:u w:val="none"/>
      </w:rPr>
    </w:lvl>
    <w:lvl w:ilvl="4">
      <w:start w:val="1"/>
      <w:numFmt w:val="lowerRoman"/>
      <w:pStyle w:val="nbnShortAgt2SchedLevel4"/>
      <w:lvlText w:val="(%5)"/>
      <w:lvlJc w:val="left"/>
      <w:pPr>
        <w:ind w:left="2143" w:hanging="714"/>
      </w:pPr>
      <w:rPr>
        <w:rFonts w:hint="default"/>
      </w:rPr>
    </w:lvl>
    <w:lvl w:ilvl="5">
      <w:start w:val="1"/>
      <w:numFmt w:val="upperLetter"/>
      <w:lvlText w:val="(%6)"/>
      <w:lvlJc w:val="left"/>
      <w:pPr>
        <w:ind w:left="2858" w:hanging="715"/>
      </w:pPr>
      <w:rPr>
        <w:rFonts w:hint="default"/>
      </w:rPr>
    </w:lvl>
    <w:lvl w:ilvl="6">
      <w:start w:val="1"/>
      <w:numFmt w:val="decimal"/>
      <w:lvlText w:val="(%7)"/>
      <w:lvlJc w:val="left"/>
      <w:pPr>
        <w:ind w:left="3572" w:hanging="714"/>
      </w:pPr>
      <w:rPr>
        <w:rFonts w:hint="default"/>
      </w:rPr>
    </w:lvl>
    <w:lvl w:ilvl="7">
      <w:start w:val="1"/>
      <w:numFmt w:val="lowerLetter"/>
      <w:lvlText w:val="%8."/>
      <w:lvlJc w:val="left"/>
      <w:pPr>
        <w:ind w:left="4286" w:hanging="714"/>
      </w:pPr>
      <w:rPr>
        <w:rFonts w:hint="default"/>
      </w:rPr>
    </w:lvl>
    <w:lvl w:ilvl="8">
      <w:numFmt w:val="decimal"/>
      <w:lvlText w:val=""/>
      <w:lvlJc w:val="left"/>
    </w:lvl>
  </w:abstractNum>
  <w:abstractNum w:abstractNumId="3" w15:restartNumberingAfterBreak="0">
    <w:nsid w:val="A6B60004"/>
    <w:multiLevelType w:val="multilevel"/>
    <w:tmpl w:val="10CA641E"/>
    <w:styleLink w:val="nbnShortAgt3AnnexNumbering"/>
    <w:lvl w:ilvl="0">
      <w:start w:val="1"/>
      <w:numFmt w:val="decimal"/>
      <w:pStyle w:val="nbnShortAgt3AnnexTitle"/>
      <w:suff w:val="space"/>
      <w:lvlText w:val="Annexure %1 –"/>
      <w:lvlJc w:val="left"/>
      <w:pPr>
        <w:ind w:left="0" w:firstLine="0"/>
      </w:pPr>
      <w:rPr>
        <w:rFonts w:asciiTheme="minorHAnsi" w:hAnsiTheme="minorHAnsi" w:hint="default"/>
        <w:b w:val="0"/>
        <w:i w:val="0"/>
        <w:color w:val="4472C4" w:themeColor="accent1"/>
        <w:sz w:val="42"/>
      </w:rPr>
    </w:lvl>
    <w:lvl w:ilvl="1">
      <w:start w:val="1"/>
      <w:numFmt w:val="decimal"/>
      <w:pStyle w:val="nbnShortAgt3AnnexHeading1"/>
      <w:lvlText w:val="%2."/>
      <w:lvlJc w:val="left"/>
      <w:pPr>
        <w:ind w:left="714" w:hanging="714"/>
      </w:pPr>
      <w:rPr>
        <w:rFonts w:asciiTheme="minorHAnsi" w:hAnsiTheme="minorHAnsi" w:cs="Times New Roman" w:hint="default"/>
        <w:b w:val="0"/>
        <w:i w:val="0"/>
        <w:color w:val="4472C4" w:themeColor="accent1"/>
        <w:sz w:val="32"/>
        <w:szCs w:val="32"/>
        <w:u w:val="none"/>
      </w:rPr>
    </w:lvl>
    <w:lvl w:ilvl="2">
      <w:start w:val="1"/>
      <w:numFmt w:val="decimal"/>
      <w:pStyle w:val="nbnShortAgt3AnnexLevel2"/>
      <w:lvlText w:val="%2.%3"/>
      <w:lvlJc w:val="left"/>
      <w:pPr>
        <w:ind w:left="714" w:hanging="714"/>
      </w:pPr>
      <w:rPr>
        <w:rFonts w:asciiTheme="minorHAnsi" w:hAnsiTheme="minorHAnsi" w:cs="Times New Roman" w:hint="default"/>
        <w:b w:val="0"/>
        <w:i w:val="0"/>
        <w:color w:val="auto"/>
        <w:sz w:val="22"/>
        <w:u w:val="none"/>
      </w:rPr>
    </w:lvl>
    <w:lvl w:ilvl="3">
      <w:start w:val="1"/>
      <w:numFmt w:val="lowerLetter"/>
      <w:pStyle w:val="nbnShortAgt3AnnexLevel3"/>
      <w:lvlText w:val="(%4)"/>
      <w:lvlJc w:val="left"/>
      <w:pPr>
        <w:ind w:left="1429" w:hanging="715"/>
      </w:pPr>
      <w:rPr>
        <w:rFonts w:asciiTheme="minorHAnsi" w:hAnsiTheme="minorHAnsi" w:cs="Times New Roman" w:hint="default"/>
        <w:b w:val="0"/>
        <w:i w:val="0"/>
        <w:color w:val="auto"/>
        <w:sz w:val="22"/>
        <w:u w:val="none"/>
      </w:rPr>
    </w:lvl>
    <w:lvl w:ilvl="4">
      <w:start w:val="1"/>
      <w:numFmt w:val="lowerRoman"/>
      <w:pStyle w:val="nbnShortAgt3AnnexLevel4"/>
      <w:lvlText w:val="(%5)"/>
      <w:lvlJc w:val="left"/>
      <w:pPr>
        <w:ind w:left="2143" w:hanging="714"/>
      </w:pPr>
      <w:rPr>
        <w:rFonts w:hint="default"/>
      </w:rPr>
    </w:lvl>
    <w:lvl w:ilvl="5">
      <w:start w:val="1"/>
      <w:numFmt w:val="upperLetter"/>
      <w:lvlText w:val="(%6)"/>
      <w:lvlJc w:val="left"/>
      <w:pPr>
        <w:ind w:left="2858" w:hanging="715"/>
      </w:pPr>
      <w:rPr>
        <w:rFonts w:hint="default"/>
      </w:rPr>
    </w:lvl>
    <w:lvl w:ilvl="6">
      <w:start w:val="1"/>
      <w:numFmt w:val="decimal"/>
      <w:lvlText w:val="(%7)"/>
      <w:lvlJc w:val="left"/>
      <w:pPr>
        <w:ind w:left="3572" w:hanging="714"/>
      </w:pPr>
      <w:rPr>
        <w:rFonts w:hint="default"/>
      </w:rPr>
    </w:lvl>
    <w:lvl w:ilvl="7">
      <w:start w:val="1"/>
      <w:numFmt w:val="lowerLetter"/>
      <w:lvlText w:val="%8."/>
      <w:lvlJc w:val="left"/>
      <w:pPr>
        <w:ind w:left="4286" w:hanging="714"/>
      </w:pPr>
      <w:rPr>
        <w:rFonts w:hint="default"/>
      </w:rPr>
    </w:lvl>
    <w:lvl w:ilvl="8">
      <w:numFmt w:val="decimal"/>
      <w:lvlText w:val=""/>
      <w:lvlJc w:val="left"/>
    </w:lvl>
  </w:abstractNum>
  <w:abstractNum w:abstractNumId="4" w15:restartNumberingAfterBreak="0">
    <w:nsid w:val="A6B60005"/>
    <w:multiLevelType w:val="multilevel"/>
    <w:tmpl w:val="10CA641E"/>
    <w:styleLink w:val="nbnShortAgt4DefnNumbering"/>
    <w:lvl w:ilvl="0">
      <w:start w:val="1"/>
      <w:numFmt w:val="lowerLetter"/>
      <w:pStyle w:val="nbnShortAgt4DefnLevel1"/>
      <w:lvlText w:val="(%1)"/>
      <w:lvlJc w:val="left"/>
      <w:pPr>
        <w:ind w:left="714" w:hanging="714"/>
      </w:pPr>
      <w:rPr>
        <w:rFonts w:asciiTheme="minorHAnsi" w:hAnsiTheme="minorHAnsi" w:cs="Times New Roman" w:hint="default"/>
        <w:b w:val="0"/>
        <w:i w:val="0"/>
        <w:color w:val="auto"/>
        <w:sz w:val="22"/>
        <w:u w:val="none"/>
      </w:rPr>
    </w:lvl>
    <w:lvl w:ilvl="1">
      <w:start w:val="1"/>
      <w:numFmt w:val="lowerRoman"/>
      <w:pStyle w:val="nbnShortAgt4DefnLevel2"/>
      <w:lvlText w:val="(%2)"/>
      <w:lvlJc w:val="left"/>
      <w:pPr>
        <w:ind w:left="1429" w:hanging="715"/>
      </w:pPr>
      <w:rPr>
        <w:rFonts w:hint="default"/>
      </w:rPr>
    </w:lvl>
    <w:lvl w:ilvl="2">
      <w:start w:val="1"/>
      <w:numFmt w:val="upperLetter"/>
      <w:pStyle w:val="nbnShortAgt4DefnLevel3"/>
      <w:lvlText w:val="(%3)"/>
      <w:lvlJc w:val="left"/>
      <w:pPr>
        <w:ind w:left="2143" w:hanging="714"/>
      </w:pPr>
      <w:rPr>
        <w:rFonts w:hint="default"/>
      </w:rPr>
    </w:lvl>
    <w:lvl w:ilvl="3">
      <w:start w:val="1"/>
      <w:numFmt w:val="decimal"/>
      <w:pStyle w:val="nbnShortAgt4DefnLevel4"/>
      <w:lvlText w:val="(%4)"/>
      <w:lvlJc w:val="left"/>
      <w:pPr>
        <w:ind w:left="2858" w:hanging="715"/>
      </w:pPr>
      <w:rPr>
        <w:rFonts w:hint="default"/>
      </w:rPr>
    </w:lvl>
    <w:lvl w:ilvl="4">
      <w:start w:val="1"/>
      <w:numFmt w:val="lowerLetter"/>
      <w:lvlText w:val="%5."/>
      <w:lvlJc w:val="left"/>
      <w:pPr>
        <w:ind w:left="3572" w:hanging="714"/>
      </w:pPr>
      <w:rPr>
        <w:rFonts w:hint="default"/>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7C"/>
    <w:multiLevelType w:val="singleLevel"/>
    <w:tmpl w:val="AA0AB52E"/>
    <w:lvl w:ilvl="0">
      <w:start w:val="1"/>
      <w:numFmt w:val="decimal"/>
      <w:pStyle w:val="ListNumber5"/>
      <w:lvlText w:val="%1."/>
      <w:lvlJc w:val="left"/>
      <w:pPr>
        <w:tabs>
          <w:tab w:val="num" w:pos="1800"/>
        </w:tabs>
        <w:ind w:left="1800" w:hanging="360"/>
      </w:pPr>
    </w:lvl>
  </w:abstractNum>
  <w:abstractNum w:abstractNumId="6" w15:restartNumberingAfterBreak="0">
    <w:nsid w:val="FFFFFF80"/>
    <w:multiLevelType w:val="singleLevel"/>
    <w:tmpl w:val="7BAC17DC"/>
    <w:lvl w:ilvl="0">
      <w:start w:val="1"/>
      <w:numFmt w:val="bullet"/>
      <w:pStyle w:val="ListBullet5"/>
      <w:lvlText w:val=""/>
      <w:lvlJc w:val="left"/>
      <w:pPr>
        <w:tabs>
          <w:tab w:val="num" w:pos="1800"/>
        </w:tabs>
        <w:ind w:left="1800" w:hanging="360"/>
      </w:pPr>
      <w:rPr>
        <w:rFonts w:ascii="Symbol" w:hAnsi="Symbol" w:hint="default"/>
      </w:rPr>
    </w:lvl>
  </w:abstractNum>
  <w:abstractNum w:abstractNumId="7" w15:restartNumberingAfterBreak="0">
    <w:nsid w:val="02930325"/>
    <w:multiLevelType w:val="hybridMultilevel"/>
    <w:tmpl w:val="69683A8A"/>
    <w:lvl w:ilvl="0" w:tplc="FFFFFFFF">
      <w:start w:val="3"/>
      <w:numFmt w:val="decimal"/>
      <w:lvlText w:val="%1."/>
      <w:lvlJc w:val="left"/>
      <w:pPr>
        <w:ind w:left="360" w:hanging="360"/>
      </w:pPr>
      <w:rPr>
        <w:rFonts w:hint="default"/>
      </w:rPr>
    </w:lvl>
    <w:lvl w:ilvl="1" w:tplc="6144E4EE">
      <w:start w:val="1"/>
      <w:numFmt w:val="lowerLetter"/>
      <w:lvlText w:val="(%2)"/>
      <w:lvlJc w:val="right"/>
      <w:pPr>
        <w:ind w:left="1080" w:hanging="360"/>
      </w:pPr>
      <w:rPr>
        <w:rFonts w:eastAsia="MS PGothic"/>
      </w:rPr>
    </w:lvl>
    <w:lvl w:ilvl="2" w:tplc="FFFFFFFF">
      <w:start w:val="1"/>
      <w:numFmt w:val="lowerLetter"/>
      <w:lvlText w:val="(%3)"/>
      <w:lvlJc w:val="right"/>
      <w:pPr>
        <w:ind w:left="1800" w:hanging="180"/>
      </w:pPr>
      <w:rPr>
        <w:rFonts w:eastAsia="MS PGothic"/>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2D01535"/>
    <w:multiLevelType w:val="multilevel"/>
    <w:tmpl w:val="2AA21554"/>
    <w:lvl w:ilvl="0">
      <w:start w:val="1"/>
      <w:numFmt w:val="upperLetter"/>
      <w:pStyle w:val="WBAHeadSched1"/>
      <w:suff w:val="space"/>
      <w:lvlText w:val="SCHEDULE %1"/>
      <w:lvlJc w:val="left"/>
      <w:pPr>
        <w:ind w:left="714" w:hanging="714"/>
      </w:pPr>
      <w:rPr>
        <w:rFonts w:hint="default"/>
      </w:rPr>
    </w:lvl>
    <w:lvl w:ilvl="1">
      <w:start w:val="1"/>
      <w:numFmt w:val="decimal"/>
      <w:pStyle w:val="WBAHeadSched2"/>
      <w:lvlText w:val="%1%2"/>
      <w:lvlJc w:val="left"/>
      <w:pPr>
        <w:ind w:left="714" w:hanging="714"/>
      </w:pPr>
      <w:rPr>
        <w:rFonts w:hint="default"/>
      </w:rPr>
    </w:lvl>
    <w:lvl w:ilvl="2">
      <w:start w:val="1"/>
      <w:numFmt w:val="decimal"/>
      <w:pStyle w:val="WBAHeadSched3"/>
      <w:lvlText w:val="%1%2.%3"/>
      <w:lvlJc w:val="left"/>
      <w:pPr>
        <w:ind w:left="714" w:hanging="714"/>
      </w:pPr>
      <w:rPr>
        <w:rFonts w:hint="default"/>
      </w:rPr>
    </w:lvl>
    <w:lvl w:ilvl="3">
      <w:start w:val="1"/>
      <w:numFmt w:val="lowerLetter"/>
      <w:pStyle w:val="WBAHeadSched4"/>
      <w:lvlText w:val="(%4)"/>
      <w:lvlJc w:val="left"/>
      <w:pPr>
        <w:ind w:left="714" w:hanging="714"/>
      </w:pPr>
      <w:rPr>
        <w:rFonts w:hint="default"/>
      </w:rPr>
    </w:lvl>
    <w:lvl w:ilvl="4">
      <w:start w:val="1"/>
      <w:numFmt w:val="upperLetter"/>
      <w:lvlRestart w:val="0"/>
      <w:pStyle w:val="WBAHeadAnnex"/>
      <w:suff w:val="space"/>
      <w:lvlText w:val="Annexure %5"/>
      <w:lvlJc w:val="left"/>
      <w:pPr>
        <w:ind w:left="714" w:hanging="71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42820A8"/>
    <w:multiLevelType w:val="multilevel"/>
    <w:tmpl w:val="2CA07694"/>
    <w:styleLink w:val="OutlineListAlphabet"/>
    <w:lvl w:ilvl="0">
      <w:start w:val="1"/>
      <w:numFmt w:val="lowerLetter"/>
      <w:pStyle w:val="ListAlphabet"/>
      <w:lvlText w:val="%1."/>
      <w:lvlJc w:val="left"/>
      <w:pPr>
        <w:ind w:left="360" w:hanging="360"/>
      </w:pPr>
      <w:rPr>
        <w:rFonts w:hint="default"/>
        <w:color w:val="auto"/>
        <w:u w:val="none"/>
      </w:rPr>
    </w:lvl>
    <w:lvl w:ilvl="1">
      <w:start w:val="1"/>
      <w:numFmt w:val="lowerRoman"/>
      <w:pStyle w:val="ListAlphabet2"/>
      <w:lvlText w:val="%2."/>
      <w:lvlJc w:val="left"/>
      <w:pPr>
        <w:ind w:left="720" w:hanging="360"/>
      </w:pPr>
      <w:rPr>
        <w:rFonts w:hint="default"/>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righ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right"/>
      <w:pPr>
        <w:tabs>
          <w:tab w:val="num" w:pos="3240"/>
        </w:tabs>
        <w:ind w:left="3240" w:hanging="360"/>
      </w:pPr>
      <w:rPr>
        <w:rFonts w:hint="default"/>
      </w:rPr>
    </w:lvl>
  </w:abstractNum>
  <w:abstractNum w:abstractNumId="10" w15:restartNumberingAfterBreak="0">
    <w:nsid w:val="0448753D"/>
    <w:multiLevelType w:val="hybridMultilevel"/>
    <w:tmpl w:val="E444B76A"/>
    <w:lvl w:ilvl="0" w:tplc="0C090005">
      <w:start w:val="1"/>
      <w:numFmt w:val="bullet"/>
      <w:lvlText w:val=""/>
      <w:lvlJc w:val="left"/>
      <w:pPr>
        <w:ind w:left="786" w:hanging="360"/>
      </w:pPr>
      <w:rPr>
        <w:rFonts w:ascii="Wingdings" w:hAnsi="Wingdings"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1" w15:restartNumberingAfterBreak="0">
    <w:nsid w:val="0A8837AC"/>
    <w:multiLevelType w:val="multilevel"/>
    <w:tmpl w:val="017C40A8"/>
    <w:lvl w:ilvl="0">
      <w:start w:val="1"/>
      <w:numFmt w:val="upperLetter"/>
      <w:pStyle w:val="AppendixH1"/>
      <w:lvlText w:val="Appendix %1"/>
      <w:lvlJc w:val="left"/>
      <w:pPr>
        <w:ind w:left="2880" w:hanging="360"/>
      </w:pPr>
      <w:rPr>
        <w:rFonts w:hint="default"/>
        <w:color w:val="E7E6E6" w:themeColor="background2"/>
        <w:sz w:val="40"/>
      </w:rPr>
    </w:lvl>
    <w:lvl w:ilvl="1">
      <w:start w:val="1"/>
      <w:numFmt w:val="decimal"/>
      <w:pStyle w:val="AppendixH2"/>
      <w:lvlText w:val="%1.%2"/>
      <w:lvlJc w:val="left"/>
      <w:pPr>
        <w:ind w:left="3240" w:hanging="360"/>
      </w:pPr>
      <w:rPr>
        <w:rFonts w:hint="default"/>
        <w:color w:val="E7E6E6" w:themeColor="background2"/>
        <w:sz w:val="28"/>
      </w:rPr>
    </w:lvl>
    <w:lvl w:ilvl="2">
      <w:start w:val="1"/>
      <w:numFmt w:val="decimal"/>
      <w:pStyle w:val="AppendixH3"/>
      <w:lvlText w:val="%1.%2.%3"/>
      <w:lvlJc w:val="left"/>
      <w:pPr>
        <w:ind w:left="3600" w:hanging="360"/>
      </w:pPr>
      <w:rPr>
        <w:rFonts w:hint="default"/>
        <w:b/>
        <w:color w:val="E7E6E6" w:themeColor="background2"/>
        <w:sz w:val="18"/>
      </w:rPr>
    </w:lvl>
    <w:lvl w:ilvl="3">
      <w:start w:val="1"/>
      <w:numFmt w:val="decimal"/>
      <w:pStyle w:val="AppendixH4"/>
      <w:lvlText w:val="%1.%2.%3.%4"/>
      <w:lvlJc w:val="left"/>
      <w:pPr>
        <w:ind w:left="3960" w:hanging="360"/>
      </w:pPr>
      <w:rPr>
        <w:rFonts w:hint="default"/>
        <w:b/>
        <w:sz w:val="18"/>
      </w:rPr>
    </w:lvl>
    <w:lvl w:ilvl="4">
      <w:start w:val="1"/>
      <w:numFmt w:val="lowerLetter"/>
      <w:lvlText w:val="(%5)"/>
      <w:lvlJc w:val="left"/>
      <w:pPr>
        <w:ind w:left="4320" w:hanging="360"/>
      </w:pPr>
      <w:rPr>
        <w:rFonts w:hint="default"/>
      </w:rPr>
    </w:lvl>
    <w:lvl w:ilvl="5">
      <w:start w:val="1"/>
      <w:numFmt w:val="lowerRoman"/>
      <w:lvlText w:val="(%6)"/>
      <w:lvlJc w:val="left"/>
      <w:pPr>
        <w:ind w:left="468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5760" w:hanging="360"/>
      </w:pPr>
      <w:rPr>
        <w:rFonts w:hint="default"/>
      </w:rPr>
    </w:lvl>
  </w:abstractNum>
  <w:abstractNum w:abstractNumId="12" w15:restartNumberingAfterBreak="0">
    <w:nsid w:val="0CC63761"/>
    <w:multiLevelType w:val="multilevel"/>
    <w:tmpl w:val="79E23150"/>
    <w:lvl w:ilvl="0">
      <w:start w:val="1"/>
      <w:numFmt w:val="decimal"/>
      <w:pStyle w:val="ListActivity"/>
      <w:lvlText w:val="%1."/>
      <w:lvlJc w:val="left"/>
      <w:pPr>
        <w:ind w:left="357" w:hanging="357"/>
      </w:pPr>
      <w:rPr>
        <w:rFonts w:hint="default"/>
      </w:rPr>
    </w:lvl>
    <w:lvl w:ilvl="1">
      <w:start w:val="1"/>
      <w:numFmt w:val="decimal"/>
      <w:pStyle w:val="ListActivityTask"/>
      <w:lvlText w:val="%1.%2"/>
      <w:lvlJc w:val="left"/>
      <w:pPr>
        <w:ind w:left="454" w:hanging="454"/>
      </w:pPr>
      <w:rPr>
        <w:rFonts w:hint="default"/>
      </w:rPr>
    </w:lvl>
    <w:lvl w:ilvl="2">
      <w:start w:val="1"/>
      <w:numFmt w:val="lowerLetter"/>
      <w:pStyle w:val="ListActivityTask2"/>
      <w:lvlText w:val="%3."/>
      <w:lvlJc w:val="left"/>
      <w:pPr>
        <w:ind w:left="714" w:hanging="260"/>
      </w:pPr>
      <w:rPr>
        <w:rFonts w:hint="default"/>
      </w:rPr>
    </w:lvl>
    <w:lvl w:ilvl="3">
      <w:start w:val="1"/>
      <w:numFmt w:val="none"/>
      <w:lvlText w:val=""/>
      <w:lvlJc w:val="left"/>
      <w:pPr>
        <w:ind w:left="714" w:firstLine="0"/>
      </w:pPr>
      <w:rPr>
        <w:rFonts w:hint="default"/>
      </w:rPr>
    </w:lvl>
    <w:lvl w:ilvl="4">
      <w:start w:val="1"/>
      <w:numFmt w:val="none"/>
      <w:lvlText w:val=""/>
      <w:lvlJc w:val="left"/>
      <w:pPr>
        <w:ind w:left="714" w:firstLine="0"/>
      </w:pPr>
      <w:rPr>
        <w:rFonts w:hint="default"/>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3" w15:restartNumberingAfterBreak="0">
    <w:nsid w:val="1C3564A6"/>
    <w:multiLevelType w:val="multilevel"/>
    <w:tmpl w:val="0A3871CE"/>
    <w:lvl w:ilvl="0">
      <w:start w:val="1"/>
      <w:numFmt w:val="decimal"/>
      <w:pStyle w:val="TableListNumb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C3F5E8C"/>
    <w:multiLevelType w:val="multilevel"/>
    <w:tmpl w:val="33A2153C"/>
    <w:lvl w:ilvl="0">
      <w:start w:val="1"/>
      <w:numFmt w:val="lowerLetter"/>
      <w:pStyle w:val="TableListAlphabet"/>
      <w:lvlText w:val="%1)"/>
      <w:lvlJc w:val="left"/>
      <w:pPr>
        <w:ind w:left="720" w:hanging="360"/>
      </w:pPr>
      <w:rPr>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CF75DDA"/>
    <w:multiLevelType w:val="multilevel"/>
    <w:tmpl w:val="32987B3A"/>
    <w:numStyleLink w:val="OutlineTemplateTextNumber"/>
  </w:abstractNum>
  <w:abstractNum w:abstractNumId="16" w15:restartNumberingAfterBreak="0">
    <w:nsid w:val="1D1C0199"/>
    <w:multiLevelType w:val="multilevel"/>
    <w:tmpl w:val="2EFA80E0"/>
    <w:lvl w:ilvl="0">
      <w:start w:val="1"/>
      <w:numFmt w:val="bullet"/>
      <w:pStyle w:val="TableListBullet"/>
      <w:lvlText w:val=""/>
      <w:lvlJc w:val="left"/>
      <w:pPr>
        <w:ind w:left="360" w:hanging="360"/>
      </w:pPr>
      <w:rPr>
        <w:rFonts w:ascii="Symbol" w:hAnsi="Symbol" w:hint="default"/>
        <w:color w:val="000000" w:themeColor="text1"/>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13680" w:hanging="360"/>
      </w:pPr>
      <w:rPr>
        <w:rFonts w:ascii="Wingdings" w:hAnsi="Wingdings" w:hint="default"/>
      </w:rPr>
    </w:lvl>
    <w:lvl w:ilvl="6">
      <w:start w:val="1"/>
      <w:numFmt w:val="bullet"/>
      <w:lvlText w:val=""/>
      <w:lvlJc w:val="left"/>
      <w:pPr>
        <w:ind w:left="14400" w:hanging="360"/>
      </w:pPr>
      <w:rPr>
        <w:rFonts w:ascii="Symbol" w:hAnsi="Symbol" w:hint="default"/>
      </w:rPr>
    </w:lvl>
    <w:lvl w:ilvl="7">
      <w:start w:val="1"/>
      <w:numFmt w:val="bullet"/>
      <w:lvlText w:val="o"/>
      <w:lvlJc w:val="left"/>
      <w:pPr>
        <w:ind w:left="15120" w:hanging="360"/>
      </w:pPr>
      <w:rPr>
        <w:rFonts w:ascii="Courier New" w:hAnsi="Courier New" w:cs="Courier New" w:hint="default"/>
      </w:rPr>
    </w:lvl>
    <w:lvl w:ilvl="8">
      <w:start w:val="1"/>
      <w:numFmt w:val="bullet"/>
      <w:lvlText w:val=""/>
      <w:lvlJc w:val="left"/>
      <w:pPr>
        <w:ind w:left="15840" w:hanging="360"/>
      </w:pPr>
      <w:rPr>
        <w:rFonts w:ascii="Wingdings" w:hAnsi="Wingdings" w:hint="default"/>
      </w:rPr>
    </w:lvl>
  </w:abstractNum>
  <w:abstractNum w:abstractNumId="17" w15:restartNumberingAfterBreak="0">
    <w:nsid w:val="2BD24BCF"/>
    <w:multiLevelType w:val="multilevel"/>
    <w:tmpl w:val="1890AB14"/>
    <w:styleLink w:val="OutlineNumbers"/>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lowerLetter"/>
      <w:pStyle w:val="ListNumber4"/>
      <w:lvlText w:val="%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 w15:restartNumberingAfterBreak="0">
    <w:nsid w:val="2C167322"/>
    <w:multiLevelType w:val="hybridMultilevel"/>
    <w:tmpl w:val="EF9CC3B2"/>
    <w:lvl w:ilvl="0" w:tplc="130CFCD4">
      <w:start w:val="1"/>
      <w:numFmt w:val="bullet"/>
      <w:pStyle w:val="nbnBulle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DA72E0B"/>
    <w:multiLevelType w:val="hybridMultilevel"/>
    <w:tmpl w:val="7A3846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00570FA"/>
    <w:multiLevelType w:val="multilevel"/>
    <w:tmpl w:val="9738EA56"/>
    <w:lvl w:ilvl="0">
      <w:start w:val="1"/>
      <w:numFmt w:val="decimal"/>
      <w:pStyle w:val="InstructionTextNumberedList"/>
      <w:lvlText w:val="%1."/>
      <w:lvlJc w:val="left"/>
      <w:pPr>
        <w:ind w:left="720" w:hanging="360"/>
      </w:pPr>
      <w:rPr>
        <w:color w:val="44546A" w:themeColor="text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1EC5A28"/>
    <w:multiLevelType w:val="multilevel"/>
    <w:tmpl w:val="B450FA86"/>
    <w:styleLink w:val="OutlineTableNumbers"/>
    <w:lvl w:ilvl="0">
      <w:start w:val="1"/>
      <w:numFmt w:val="decimal"/>
      <w:lvlText w:val="%1."/>
      <w:lvlJc w:val="left"/>
      <w:pPr>
        <w:ind w:left="360" w:hanging="360"/>
      </w:pPr>
      <w:rPr>
        <w:color w:val="auto"/>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righ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right"/>
      <w:pPr>
        <w:tabs>
          <w:tab w:val="num" w:pos="3240"/>
        </w:tabs>
        <w:ind w:left="3240" w:hanging="360"/>
      </w:pPr>
      <w:rPr>
        <w:rFonts w:hint="default"/>
      </w:rPr>
    </w:lvl>
  </w:abstractNum>
  <w:abstractNum w:abstractNumId="22" w15:restartNumberingAfterBreak="0">
    <w:nsid w:val="34A441D9"/>
    <w:multiLevelType w:val="multilevel"/>
    <w:tmpl w:val="59F6AB38"/>
    <w:styleLink w:val="OutlineBullets"/>
    <w:lvl w:ilvl="0">
      <w:start w:val="1"/>
      <w:numFmt w:val="bullet"/>
      <w:pStyle w:val="ListBullet"/>
      <w:lvlText w:val=""/>
      <w:lvlJc w:val="left"/>
      <w:pPr>
        <w:ind w:left="360" w:hanging="360"/>
      </w:pPr>
      <w:rPr>
        <w:rFonts w:ascii="Symbol" w:hAnsi="Symbol" w:hint="default"/>
        <w:color w:val="auto"/>
        <w:sz w:val="20"/>
      </w:rPr>
    </w:lvl>
    <w:lvl w:ilvl="1">
      <w:start w:val="1"/>
      <w:numFmt w:val="bullet"/>
      <w:pStyle w:val="ListBullet2"/>
      <w:lvlText w:val=""/>
      <w:lvlJc w:val="left"/>
      <w:pPr>
        <w:ind w:left="720" w:hanging="360"/>
      </w:pPr>
      <w:rPr>
        <w:rFonts w:ascii="Symbol" w:hAnsi="Symbol" w:hint="default"/>
        <w:color w:val="auto"/>
        <w:sz w:val="20"/>
      </w:rPr>
    </w:lvl>
    <w:lvl w:ilvl="2">
      <w:start w:val="1"/>
      <w:numFmt w:val="bullet"/>
      <w:pStyle w:val="ListBullet3"/>
      <w:lvlText w:val=""/>
      <w:lvlJc w:val="left"/>
      <w:pPr>
        <w:ind w:left="1080" w:hanging="360"/>
      </w:pPr>
      <w:rPr>
        <w:rFonts w:ascii="Symbol" w:hAnsi="Symbol" w:hint="default"/>
        <w:color w:val="auto"/>
        <w:sz w:val="20"/>
      </w:rPr>
    </w:lvl>
    <w:lvl w:ilvl="3">
      <w:start w:val="1"/>
      <w:numFmt w:val="bullet"/>
      <w:pStyle w:val="ListBullet4"/>
      <w:lvlText w:val=""/>
      <w:lvlJc w:val="left"/>
      <w:pPr>
        <w:ind w:left="1440" w:hanging="360"/>
      </w:pPr>
      <w:rPr>
        <w:rFonts w:ascii="Symbol" w:hAnsi="Symbol" w:hint="default"/>
        <w:color w:val="auto"/>
        <w:sz w:val="20"/>
      </w:rPr>
    </w:lvl>
    <w:lvl w:ilvl="4">
      <w:start w:val="1"/>
      <w:numFmt w:val="none"/>
      <w:lvlText w:val=""/>
      <w:lvlJc w:val="left"/>
      <w:pPr>
        <w:ind w:left="1800" w:hanging="360"/>
      </w:pPr>
      <w:rPr>
        <w:rFonts w:hint="default"/>
        <w:color w:val="auto"/>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3" w15:restartNumberingAfterBreak="0">
    <w:nsid w:val="3B056435"/>
    <w:multiLevelType w:val="multilevel"/>
    <w:tmpl w:val="32987B3A"/>
    <w:styleLink w:val="OutlineTemplateTextNumber"/>
    <w:lvl w:ilvl="0">
      <w:start w:val="1"/>
      <w:numFmt w:val="decimal"/>
      <w:pStyle w:val="TemplateTextNumber"/>
      <w:lvlText w:val="%1."/>
      <w:lvlJc w:val="left"/>
      <w:pPr>
        <w:tabs>
          <w:tab w:val="num" w:pos="1701"/>
        </w:tabs>
        <w:ind w:left="357" w:hanging="357"/>
      </w:pPr>
      <w:rPr>
        <w:rFonts w:hint="default"/>
      </w:rPr>
    </w:lvl>
    <w:lvl w:ilvl="1">
      <w:start w:val="1"/>
      <w:numFmt w:val="lowerLetter"/>
      <w:pStyle w:val="TemplateTextNumber2"/>
      <w:lvlText w:val="%2."/>
      <w:lvlJc w:val="left"/>
      <w:pPr>
        <w:ind w:left="714" w:hanging="357"/>
      </w:pPr>
      <w:rPr>
        <w:rFonts w:hint="default"/>
      </w:rPr>
    </w:lvl>
    <w:lvl w:ilvl="2">
      <w:start w:val="1"/>
      <w:numFmt w:val="none"/>
      <w:lvlText w:val="%3"/>
      <w:lvlJc w:val="left"/>
      <w:pPr>
        <w:ind w:left="714" w:firstLine="0"/>
      </w:pPr>
      <w:rPr>
        <w:rFonts w:hint="default"/>
      </w:rPr>
    </w:lvl>
    <w:lvl w:ilvl="3">
      <w:start w:val="1"/>
      <w:numFmt w:val="none"/>
      <w:lvlText w:val=""/>
      <w:lvlJc w:val="left"/>
      <w:pPr>
        <w:ind w:left="714" w:firstLine="0"/>
      </w:pPr>
      <w:rPr>
        <w:rFonts w:hint="default"/>
      </w:rPr>
    </w:lvl>
    <w:lvl w:ilvl="4">
      <w:start w:val="1"/>
      <w:numFmt w:val="none"/>
      <w:lvlText w:val=""/>
      <w:lvlJc w:val="left"/>
      <w:pPr>
        <w:ind w:left="714" w:firstLine="0"/>
      </w:pPr>
      <w:rPr>
        <w:rFonts w:hint="default"/>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4" w15:restartNumberingAfterBreak="0">
    <w:nsid w:val="438C1510"/>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3A136DE"/>
    <w:multiLevelType w:val="multilevel"/>
    <w:tmpl w:val="59F6AB38"/>
    <w:numStyleLink w:val="OutlineBullets"/>
  </w:abstractNum>
  <w:abstractNum w:abstractNumId="26" w15:restartNumberingAfterBreak="0">
    <w:nsid w:val="43CF0F15"/>
    <w:multiLevelType w:val="multilevel"/>
    <w:tmpl w:val="2CA07694"/>
    <w:numStyleLink w:val="OutlineListAlphabet"/>
  </w:abstractNum>
  <w:abstractNum w:abstractNumId="27" w15:restartNumberingAfterBreak="0">
    <w:nsid w:val="44330D65"/>
    <w:multiLevelType w:val="hybridMultilevel"/>
    <w:tmpl w:val="7C261BD6"/>
    <w:lvl w:ilvl="0" w:tplc="6A129EB0">
      <w:start w:val="1"/>
      <w:numFmt w:val="bullet"/>
      <w:pStyle w:val="ListBulletLastGrey"/>
      <w:lvlText w:val=""/>
      <w:lvlJc w:val="left"/>
      <w:pPr>
        <w:ind w:left="720" w:hanging="360"/>
      </w:pPr>
      <w:rPr>
        <w:rFonts w:ascii="Symbol" w:hAnsi="Symbol" w:hint="default"/>
        <w:color w:val="FFC000" w:themeColor="accent4"/>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53B1890"/>
    <w:multiLevelType w:val="multilevel"/>
    <w:tmpl w:val="60227890"/>
    <w:styleLink w:val="Headings"/>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upperLetter"/>
      <w:pStyle w:val="Heading6"/>
      <w:suff w:val="nothing"/>
      <w:lvlText w:val="Appendix %6  "/>
      <w:lvlJc w:val="left"/>
      <w:pPr>
        <w:ind w:left="0" w:firstLine="0"/>
      </w:pPr>
      <w:rPr>
        <w:rFonts w:hint="default"/>
      </w:rPr>
    </w:lvl>
    <w:lvl w:ilvl="6">
      <w:start w:val="1"/>
      <w:numFmt w:val="decimal"/>
      <w:pStyle w:val="Heading7"/>
      <w:suff w:val="nothing"/>
      <w:lvlText w:val="%6.%7  "/>
      <w:lvlJc w:val="left"/>
      <w:pPr>
        <w:ind w:left="0" w:firstLine="0"/>
      </w:pPr>
      <w:rPr>
        <w:rFonts w:hint="default"/>
      </w:rPr>
    </w:lvl>
    <w:lvl w:ilvl="7">
      <w:start w:val="1"/>
      <w:numFmt w:val="decimal"/>
      <w:pStyle w:val="Heading8"/>
      <w:suff w:val="nothing"/>
      <w:lvlText w:val="%6.%7.%8  "/>
      <w:lvlJc w:val="left"/>
      <w:pPr>
        <w:ind w:left="0" w:firstLine="0"/>
      </w:pPr>
      <w:rPr>
        <w:rFonts w:hint="default"/>
      </w:rPr>
    </w:lvl>
    <w:lvl w:ilvl="8">
      <w:start w:val="1"/>
      <w:numFmt w:val="decimal"/>
      <w:pStyle w:val="Heading9"/>
      <w:suff w:val="nothing"/>
      <w:lvlText w:val="Task %9  "/>
      <w:lvlJc w:val="left"/>
      <w:pPr>
        <w:ind w:left="0" w:firstLine="0"/>
      </w:pPr>
      <w:rPr>
        <w:rFonts w:hint="default"/>
      </w:rPr>
    </w:lvl>
  </w:abstractNum>
  <w:abstractNum w:abstractNumId="29" w15:restartNumberingAfterBreak="0">
    <w:nsid w:val="495A4054"/>
    <w:multiLevelType w:val="hybridMultilevel"/>
    <w:tmpl w:val="6090E7C4"/>
    <w:lvl w:ilvl="0" w:tplc="0854C2F0">
      <w:start w:val="1"/>
      <w:numFmt w:val="decimal"/>
      <w:pStyle w:val="Reference"/>
      <w:lvlText w:val="[%1]"/>
      <w:lvlJc w:val="left"/>
      <w:pPr>
        <w:ind w:left="360" w:hanging="360"/>
      </w:pPr>
      <w:rPr>
        <w:rFonts w:ascii="Arial" w:hAnsi="Arial" w:hint="default"/>
        <w:b w:val="0"/>
        <w:i w:val="0"/>
        <w:color w:val="auto"/>
        <w:sz w:val="20"/>
      </w:r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0" w15:restartNumberingAfterBreak="0">
    <w:nsid w:val="528461D9"/>
    <w:multiLevelType w:val="multilevel"/>
    <w:tmpl w:val="A688443E"/>
    <w:styleLink w:val="OutlineTableBullets"/>
    <w:lvl w:ilvl="0">
      <w:start w:val="1"/>
      <w:numFmt w:val="bullet"/>
      <w:lvlText w:val=""/>
      <w:lvlJc w:val="left"/>
      <w:pPr>
        <w:ind w:left="360" w:hanging="360"/>
      </w:pPr>
      <w:rPr>
        <w:rFonts w:ascii="Symbol" w:hAnsi="Symbol" w:hint="default"/>
        <w:color w:val="auto"/>
        <w:sz w:val="20"/>
      </w:rPr>
    </w:lvl>
    <w:lvl w:ilvl="1">
      <w:start w:val="1"/>
      <w:numFmt w:val="bullet"/>
      <w:lvlText w:val=""/>
      <w:lvlJc w:val="left"/>
      <w:pPr>
        <w:ind w:left="720" w:hanging="360"/>
      </w:pPr>
      <w:rPr>
        <w:rFonts w:ascii="Symbol" w:hAnsi="Symbol" w:hint="default"/>
        <w:color w:val="auto"/>
        <w:sz w:val="20"/>
      </w:rPr>
    </w:lvl>
    <w:lvl w:ilvl="2">
      <w:start w:val="1"/>
      <w:numFmt w:val="bullet"/>
      <w:lvlText w:val=""/>
      <w:lvlJc w:val="left"/>
      <w:pPr>
        <w:ind w:left="1080" w:hanging="360"/>
      </w:pPr>
      <w:rPr>
        <w:rFonts w:ascii="Symbol" w:hAnsi="Symbol" w:hint="default"/>
        <w:color w:val="auto"/>
        <w:sz w:val="20"/>
      </w:rPr>
    </w:lvl>
    <w:lvl w:ilvl="3">
      <w:start w:val="1"/>
      <w:numFmt w:val="none"/>
      <w:lvlText w:val=""/>
      <w:lvlJc w:val="left"/>
      <w:pPr>
        <w:tabs>
          <w:tab w:val="num" w:pos="2880"/>
        </w:tabs>
        <w:ind w:left="1440" w:hanging="360"/>
      </w:pPr>
      <w:rPr>
        <w:rFonts w:hint="default"/>
      </w:rPr>
    </w:lvl>
    <w:lvl w:ilvl="4">
      <w:start w:val="1"/>
      <w:numFmt w:val="none"/>
      <w:lvlText w:val=""/>
      <w:lvlJc w:val="left"/>
      <w:pPr>
        <w:tabs>
          <w:tab w:val="num" w:pos="3240"/>
        </w:tabs>
        <w:ind w:left="1800" w:hanging="360"/>
      </w:pPr>
      <w:rPr>
        <w:rFonts w:hint="default"/>
      </w:rPr>
    </w:lvl>
    <w:lvl w:ilvl="5">
      <w:start w:val="1"/>
      <w:numFmt w:val="none"/>
      <w:lvlText w:val=""/>
      <w:lvlJc w:val="left"/>
      <w:pPr>
        <w:tabs>
          <w:tab w:val="num" w:pos="3600"/>
        </w:tabs>
        <w:ind w:left="2160" w:hanging="360"/>
      </w:pPr>
      <w:rPr>
        <w:rFonts w:hint="default"/>
      </w:rPr>
    </w:lvl>
    <w:lvl w:ilvl="6">
      <w:start w:val="1"/>
      <w:numFmt w:val="none"/>
      <w:lvlText w:val=""/>
      <w:lvlJc w:val="left"/>
      <w:pPr>
        <w:tabs>
          <w:tab w:val="num" w:pos="3960"/>
        </w:tabs>
        <w:ind w:left="2520" w:hanging="360"/>
      </w:pPr>
      <w:rPr>
        <w:rFonts w:hint="default"/>
      </w:rPr>
    </w:lvl>
    <w:lvl w:ilvl="7">
      <w:start w:val="1"/>
      <w:numFmt w:val="none"/>
      <w:lvlText w:val=""/>
      <w:lvlJc w:val="left"/>
      <w:pPr>
        <w:tabs>
          <w:tab w:val="num" w:pos="4320"/>
        </w:tabs>
        <w:ind w:left="2880" w:hanging="360"/>
      </w:pPr>
      <w:rPr>
        <w:rFonts w:hint="default"/>
      </w:rPr>
    </w:lvl>
    <w:lvl w:ilvl="8">
      <w:start w:val="1"/>
      <w:numFmt w:val="none"/>
      <w:lvlText w:val=""/>
      <w:lvlJc w:val="left"/>
      <w:pPr>
        <w:tabs>
          <w:tab w:val="num" w:pos="4680"/>
        </w:tabs>
        <w:ind w:left="3240" w:hanging="360"/>
      </w:pPr>
      <w:rPr>
        <w:rFonts w:hint="default"/>
      </w:rPr>
    </w:lvl>
  </w:abstractNum>
  <w:abstractNum w:abstractNumId="31" w15:restartNumberingAfterBreak="0">
    <w:nsid w:val="55CB095C"/>
    <w:multiLevelType w:val="hybridMultilevel"/>
    <w:tmpl w:val="41F241EA"/>
    <w:lvl w:ilvl="0" w:tplc="F1283D96">
      <w:start w:val="1"/>
      <w:numFmt w:val="upperLetter"/>
      <w:pStyle w:val="WBAGeneralPart"/>
      <w:lvlText w:val="Part %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39D5575"/>
    <w:multiLevelType w:val="multilevel"/>
    <w:tmpl w:val="10CA641E"/>
    <w:lvl w:ilvl="0">
      <w:start w:val="1"/>
      <w:numFmt w:val="decimal"/>
      <w:pStyle w:val="WBAGeneralHeading1"/>
      <w:lvlText w:val="%1."/>
      <w:lvlJc w:val="left"/>
      <w:pPr>
        <w:ind w:left="714" w:hanging="714"/>
      </w:pPr>
      <w:rPr>
        <w:rFonts w:asciiTheme="minorHAnsi" w:hAnsiTheme="minorHAnsi" w:cs="Times New Roman" w:hint="default"/>
        <w:b w:val="0"/>
        <w:i w:val="0"/>
        <w:color w:val="4472C4" w:themeColor="accent1"/>
        <w:sz w:val="32"/>
        <w:szCs w:val="32"/>
        <w:u w:val="none"/>
      </w:rPr>
    </w:lvl>
    <w:lvl w:ilvl="1">
      <w:start w:val="1"/>
      <w:numFmt w:val="decimal"/>
      <w:pStyle w:val="WBAGeneralHeading2"/>
      <w:lvlText w:val="%1.%2"/>
      <w:lvlJc w:val="left"/>
      <w:pPr>
        <w:ind w:left="714" w:hanging="714"/>
      </w:pPr>
      <w:rPr>
        <w:rFonts w:asciiTheme="minorHAnsi" w:hAnsiTheme="minorHAnsi" w:cs="Times New Roman" w:hint="default"/>
        <w:b w:val="0"/>
        <w:i w:val="0"/>
        <w:color w:val="4472C4" w:themeColor="accent1"/>
        <w:sz w:val="26"/>
        <w:szCs w:val="26"/>
        <w:u w:val="none"/>
      </w:rPr>
    </w:lvl>
    <w:lvl w:ilvl="2">
      <w:start w:val="1"/>
      <w:numFmt w:val="lowerLetter"/>
      <w:pStyle w:val="WBAGeneralLevel3"/>
      <w:lvlText w:val="(%3)"/>
      <w:lvlJc w:val="left"/>
      <w:pPr>
        <w:ind w:left="714" w:hanging="714"/>
      </w:pPr>
      <w:rPr>
        <w:rFonts w:asciiTheme="minorHAnsi" w:hAnsiTheme="minorHAnsi" w:cs="Times New Roman" w:hint="default"/>
        <w:b w:val="0"/>
        <w:i w:val="0"/>
        <w:color w:val="auto"/>
        <w:sz w:val="22"/>
        <w:u w:val="none"/>
      </w:rPr>
    </w:lvl>
    <w:lvl w:ilvl="3">
      <w:start w:val="1"/>
      <w:numFmt w:val="lowerRoman"/>
      <w:pStyle w:val="WBAGeneralLevel4"/>
      <w:lvlText w:val="(%4)"/>
      <w:lvlJc w:val="left"/>
      <w:pPr>
        <w:ind w:left="1429" w:hanging="715"/>
      </w:pPr>
      <w:rPr>
        <w:rFonts w:hint="default"/>
      </w:rPr>
    </w:lvl>
    <w:lvl w:ilvl="4">
      <w:start w:val="1"/>
      <w:numFmt w:val="upperLetter"/>
      <w:pStyle w:val="WBAGeneralLevel5"/>
      <w:lvlText w:val="(%5)"/>
      <w:lvlJc w:val="left"/>
      <w:pPr>
        <w:ind w:left="2143" w:hanging="714"/>
      </w:pPr>
      <w:rPr>
        <w:rFonts w:hint="default"/>
      </w:rPr>
    </w:lvl>
    <w:lvl w:ilvl="5">
      <w:start w:val="1"/>
      <w:numFmt w:val="decimal"/>
      <w:pStyle w:val="WBAGeneralLevel6"/>
      <w:lvlText w:val="(%6)"/>
      <w:lvlJc w:val="left"/>
      <w:pPr>
        <w:ind w:left="2858" w:hanging="715"/>
      </w:pPr>
      <w:rPr>
        <w:rFonts w:hint="default"/>
      </w:rPr>
    </w:lvl>
    <w:lvl w:ilvl="6">
      <w:start w:val="1"/>
      <w:numFmt w:val="lowerLetter"/>
      <w:pStyle w:val="WBAGeneralLevel7"/>
      <w:lvlText w:val="%7."/>
      <w:lvlJc w:val="left"/>
      <w:pPr>
        <w:ind w:left="3572" w:hanging="714"/>
      </w:pPr>
      <w:rPr>
        <w:rFonts w:hint="default"/>
      </w:rPr>
    </w:lvl>
    <w:lvl w:ilvl="7">
      <w:numFmt w:val="decimal"/>
      <w:lvlText w:val=""/>
      <w:lvlJc w:val="left"/>
    </w:lvl>
    <w:lvl w:ilvl="8">
      <w:numFmt w:val="decimal"/>
      <w:lvlText w:val=""/>
      <w:lvlJc w:val="left"/>
    </w:lvl>
  </w:abstractNum>
  <w:abstractNum w:abstractNumId="33" w15:restartNumberingAfterBreak="0">
    <w:nsid w:val="66BA4AE9"/>
    <w:multiLevelType w:val="hybridMultilevel"/>
    <w:tmpl w:val="622EDEDA"/>
    <w:lvl w:ilvl="0" w:tplc="EA987618">
      <w:start w:val="1"/>
      <w:numFmt w:val="upperLetter"/>
      <w:pStyle w:val="RecitalsNumbering"/>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691E7108"/>
    <w:multiLevelType w:val="multilevel"/>
    <w:tmpl w:val="60227890"/>
    <w:numStyleLink w:val="Headings"/>
  </w:abstractNum>
  <w:abstractNum w:abstractNumId="35" w15:restartNumberingAfterBreak="0">
    <w:nsid w:val="6B6B491D"/>
    <w:multiLevelType w:val="multilevel"/>
    <w:tmpl w:val="3AEE0A68"/>
    <w:lvl w:ilvl="0">
      <w:start w:val="1"/>
      <w:numFmt w:val="bullet"/>
      <w:pStyle w:val="InstructiontextBullets"/>
      <w:lvlText w:val=""/>
      <w:lvlJc w:val="left"/>
      <w:pPr>
        <w:ind w:left="360" w:hanging="360"/>
      </w:pPr>
      <w:rPr>
        <w:rFonts w:ascii="Symbol" w:hAnsi="Symbol" w:hint="default"/>
        <w:color w:val="44546A" w:themeColor="text2"/>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13680" w:hanging="360"/>
      </w:pPr>
      <w:rPr>
        <w:rFonts w:ascii="Wingdings" w:hAnsi="Wingdings" w:hint="default"/>
      </w:rPr>
    </w:lvl>
    <w:lvl w:ilvl="6">
      <w:start w:val="1"/>
      <w:numFmt w:val="bullet"/>
      <w:lvlText w:val=""/>
      <w:lvlJc w:val="left"/>
      <w:pPr>
        <w:ind w:left="14400" w:hanging="360"/>
      </w:pPr>
      <w:rPr>
        <w:rFonts w:ascii="Symbol" w:hAnsi="Symbol" w:hint="default"/>
      </w:rPr>
    </w:lvl>
    <w:lvl w:ilvl="7">
      <w:start w:val="1"/>
      <w:numFmt w:val="bullet"/>
      <w:lvlText w:val="o"/>
      <w:lvlJc w:val="left"/>
      <w:pPr>
        <w:ind w:left="15120" w:hanging="360"/>
      </w:pPr>
      <w:rPr>
        <w:rFonts w:ascii="Courier New" w:hAnsi="Courier New" w:cs="Courier New" w:hint="default"/>
      </w:rPr>
    </w:lvl>
    <w:lvl w:ilvl="8">
      <w:start w:val="1"/>
      <w:numFmt w:val="bullet"/>
      <w:lvlText w:val=""/>
      <w:lvlJc w:val="left"/>
      <w:pPr>
        <w:ind w:left="15840" w:hanging="360"/>
      </w:pPr>
      <w:rPr>
        <w:rFonts w:ascii="Wingdings" w:hAnsi="Wingdings" w:hint="default"/>
      </w:rPr>
    </w:lvl>
  </w:abstractNum>
  <w:abstractNum w:abstractNumId="36" w15:restartNumberingAfterBreak="0">
    <w:nsid w:val="6D4419ED"/>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D8C5B1B"/>
    <w:multiLevelType w:val="hybridMultilevel"/>
    <w:tmpl w:val="710EB172"/>
    <w:lvl w:ilvl="0" w:tplc="D7AEBCEA">
      <w:start w:val="1"/>
      <w:numFmt w:val="bullet"/>
      <w:pStyle w:val="ListBulletGrey"/>
      <w:lvlText w:val=""/>
      <w:lvlJc w:val="left"/>
      <w:pPr>
        <w:ind w:left="720" w:hanging="360"/>
      </w:pPr>
      <w:rPr>
        <w:rFonts w:ascii="Symbol" w:hAnsi="Symbol" w:hint="default"/>
        <w:color w:val="FFC000" w:themeColor="accent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4E4AF3"/>
    <w:multiLevelType w:val="multilevel"/>
    <w:tmpl w:val="D7C2C196"/>
    <w:lvl w:ilvl="0">
      <w:start w:val="1"/>
      <w:numFmt w:val="decimal"/>
      <w:lvlRestart w:val="0"/>
      <w:pStyle w:val="NBNNumber1"/>
      <w:lvlText w:val="%1."/>
      <w:lvlJc w:val="left"/>
      <w:pPr>
        <w:tabs>
          <w:tab w:val="num" w:pos="964"/>
        </w:tabs>
        <w:ind w:left="964" w:hanging="964"/>
      </w:pPr>
      <w:rPr>
        <w:rFonts w:ascii="Calibri" w:hAnsi="Calibri" w:hint="default"/>
        <w:b/>
        <w:i w:val="0"/>
        <w:caps/>
        <w:sz w:val="22"/>
        <w:szCs w:val="22"/>
        <w:u w:val="none"/>
      </w:rPr>
    </w:lvl>
    <w:lvl w:ilvl="1">
      <w:start w:val="1"/>
      <w:numFmt w:val="decimal"/>
      <w:pStyle w:val="NBNNumber2"/>
      <w:lvlText w:val="%1.%2"/>
      <w:lvlJc w:val="left"/>
      <w:pPr>
        <w:tabs>
          <w:tab w:val="num" w:pos="964"/>
        </w:tabs>
        <w:ind w:left="964" w:hanging="964"/>
      </w:pPr>
      <w:rPr>
        <w:rFonts w:ascii="Calibri" w:hAnsi="Calibri" w:hint="default"/>
        <w:b w:val="0"/>
        <w:i w:val="0"/>
        <w:sz w:val="22"/>
        <w:u w:val="none"/>
      </w:rPr>
    </w:lvl>
    <w:lvl w:ilvl="2">
      <w:start w:val="1"/>
      <w:numFmt w:val="lowerLetter"/>
      <w:pStyle w:val="NBNNumber3"/>
      <w:lvlText w:val="(%3)"/>
      <w:lvlJc w:val="left"/>
      <w:pPr>
        <w:tabs>
          <w:tab w:val="num" w:pos="1928"/>
        </w:tabs>
        <w:ind w:left="1928" w:hanging="964"/>
      </w:pPr>
      <w:rPr>
        <w:rFonts w:ascii="Calibri" w:hAnsi="Calibri" w:hint="default"/>
        <w:b w:val="0"/>
        <w:i w:val="0"/>
        <w:sz w:val="22"/>
        <w:u w:val="none"/>
      </w:rPr>
    </w:lvl>
    <w:lvl w:ilvl="3">
      <w:start w:val="1"/>
      <w:numFmt w:val="lowerRoman"/>
      <w:pStyle w:val="NBNNumber4"/>
      <w:lvlText w:val="(%4)"/>
      <w:lvlJc w:val="left"/>
      <w:pPr>
        <w:tabs>
          <w:tab w:val="num" w:pos="2891"/>
        </w:tabs>
        <w:ind w:left="2891" w:hanging="963"/>
      </w:pPr>
      <w:rPr>
        <w:rFonts w:ascii="Calibri" w:hAnsi="Calibri" w:hint="default"/>
        <w:b w:val="0"/>
        <w:i w:val="0"/>
        <w:sz w:val="22"/>
        <w:u w:val="none"/>
      </w:rPr>
    </w:lvl>
    <w:lvl w:ilvl="4">
      <w:start w:val="1"/>
      <w:numFmt w:val="upperLetter"/>
      <w:pStyle w:val="NBNNumber5"/>
      <w:lvlText w:val="(%5)"/>
      <w:lvlJc w:val="left"/>
      <w:pPr>
        <w:tabs>
          <w:tab w:val="num" w:pos="3855"/>
        </w:tabs>
        <w:ind w:left="3855" w:hanging="964"/>
      </w:pPr>
      <w:rPr>
        <w:rFonts w:ascii="Calibri" w:hAnsi="Calibri" w:hint="default"/>
        <w:b w:val="0"/>
        <w:i w:val="0"/>
        <w:sz w:val="22"/>
        <w:u w:val="none"/>
      </w:rPr>
    </w:lvl>
    <w:lvl w:ilvl="5">
      <w:start w:val="1"/>
      <w:numFmt w:val="decimal"/>
      <w:pStyle w:val="NBNNumber6"/>
      <w:lvlText w:val="(%6)"/>
      <w:lvlJc w:val="left"/>
      <w:pPr>
        <w:tabs>
          <w:tab w:val="num" w:pos="4819"/>
        </w:tabs>
        <w:ind w:left="4819" w:hanging="964"/>
      </w:pPr>
      <w:rPr>
        <w:rFonts w:ascii="Calibri" w:hAnsi="Calibri" w:hint="default"/>
        <w:b w:val="0"/>
        <w:i w:val="0"/>
        <w:sz w:val="22"/>
        <w:u w:val="none"/>
      </w:rPr>
    </w:lvl>
    <w:lvl w:ilvl="6">
      <w:start w:val="1"/>
      <w:numFmt w:val="lowerLetter"/>
      <w:pStyle w:val="NBNNumber7"/>
      <w:lvlText w:val="%7)"/>
      <w:lvlJc w:val="left"/>
      <w:pPr>
        <w:tabs>
          <w:tab w:val="num" w:pos="5783"/>
        </w:tabs>
        <w:ind w:left="5783" w:hanging="964"/>
      </w:pPr>
      <w:rPr>
        <w:rFonts w:ascii="Calibri" w:hAnsi="Calibri" w:hint="default"/>
        <w:b w:val="0"/>
        <w:i w:val="0"/>
        <w:sz w:val="22"/>
        <w:u w:val="none"/>
      </w:rPr>
    </w:lvl>
    <w:lvl w:ilvl="7">
      <w:start w:val="1"/>
      <w:numFmt w:val="lowerRoman"/>
      <w:pStyle w:val="NBNNumber8"/>
      <w:lvlText w:val="%8)"/>
      <w:lvlJc w:val="left"/>
      <w:pPr>
        <w:tabs>
          <w:tab w:val="num" w:pos="6746"/>
        </w:tabs>
        <w:ind w:left="6746" w:hanging="963"/>
      </w:pPr>
      <w:rPr>
        <w:rFonts w:ascii="Calibri" w:hAnsi="Calibri" w:hint="default"/>
        <w:b w:val="0"/>
        <w:i w:val="0"/>
        <w:sz w:val="22"/>
        <w:u w:val="none"/>
      </w:rPr>
    </w:lvl>
    <w:lvl w:ilvl="8">
      <w:start w:val="1"/>
      <w:numFmt w:val="none"/>
      <w:suff w:val="nothing"/>
      <w:lvlText w:val=""/>
      <w:lvlJc w:val="left"/>
      <w:pPr>
        <w:ind w:left="0" w:firstLine="0"/>
      </w:pPr>
      <w:rPr>
        <w:rFonts w:ascii="Calibri" w:hAnsi="Calibri" w:hint="default"/>
        <w:b w:val="0"/>
        <w:i w:val="0"/>
        <w:sz w:val="24"/>
      </w:rPr>
    </w:lvl>
  </w:abstractNum>
  <w:abstractNum w:abstractNumId="39" w15:restartNumberingAfterBreak="0">
    <w:nsid w:val="70A24D00"/>
    <w:multiLevelType w:val="multilevel"/>
    <w:tmpl w:val="1890AB14"/>
    <w:numStyleLink w:val="OutlineNumbers"/>
  </w:abstractNum>
  <w:abstractNum w:abstractNumId="40" w15:restartNumberingAfterBreak="0">
    <w:nsid w:val="74DC78F7"/>
    <w:multiLevelType w:val="hybridMultilevel"/>
    <w:tmpl w:val="22649724"/>
    <w:lvl w:ilvl="0" w:tplc="E82C8F98">
      <w:start w:val="1"/>
      <w:numFmt w:val="bullet"/>
      <w:pStyle w:val="Templat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A3E62A4"/>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15:restartNumberingAfterBreak="0">
    <w:nsid w:val="7E5D16C7"/>
    <w:multiLevelType w:val="hybridMultilevel"/>
    <w:tmpl w:val="FAF4139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5001055">
    <w:abstractNumId w:val="22"/>
  </w:num>
  <w:num w:numId="2" w16cid:durableId="1573199702">
    <w:abstractNumId w:val="17"/>
  </w:num>
  <w:num w:numId="3" w16cid:durableId="2044206183">
    <w:abstractNumId w:val="28"/>
  </w:num>
  <w:num w:numId="4" w16cid:durableId="571551758">
    <w:abstractNumId w:val="30"/>
  </w:num>
  <w:num w:numId="5" w16cid:durableId="133372311">
    <w:abstractNumId w:val="41"/>
  </w:num>
  <w:num w:numId="6" w16cid:durableId="636178138">
    <w:abstractNumId w:val="40"/>
  </w:num>
  <w:num w:numId="7" w16cid:durableId="2139492481">
    <w:abstractNumId w:val="9"/>
  </w:num>
  <w:num w:numId="8" w16cid:durableId="339435456">
    <w:abstractNumId w:val="29"/>
  </w:num>
  <w:num w:numId="9" w16cid:durableId="971712135">
    <w:abstractNumId w:val="6"/>
  </w:num>
  <w:num w:numId="10" w16cid:durableId="1303199163">
    <w:abstractNumId w:val="5"/>
  </w:num>
  <w:num w:numId="11" w16cid:durableId="1713455367">
    <w:abstractNumId w:val="36"/>
  </w:num>
  <w:num w:numId="12" w16cid:durableId="784151767">
    <w:abstractNumId w:val="24"/>
  </w:num>
  <w:num w:numId="13" w16cid:durableId="1604536579">
    <w:abstractNumId w:val="25"/>
  </w:num>
  <w:num w:numId="14" w16cid:durableId="1314721493">
    <w:abstractNumId w:val="21"/>
  </w:num>
  <w:num w:numId="15" w16cid:durableId="1611551802">
    <w:abstractNumId w:val="23"/>
  </w:num>
  <w:num w:numId="16" w16cid:durableId="21902359">
    <w:abstractNumId w:val="15"/>
  </w:num>
  <w:num w:numId="17" w16cid:durableId="1529291054">
    <w:abstractNumId w:val="26"/>
  </w:num>
  <w:num w:numId="18" w16cid:durableId="355431021">
    <w:abstractNumId w:val="39"/>
  </w:num>
  <w:num w:numId="19" w16cid:durableId="2070954022">
    <w:abstractNumId w:val="12"/>
  </w:num>
  <w:num w:numId="20" w16cid:durableId="903372426">
    <w:abstractNumId w:val="34"/>
  </w:num>
  <w:num w:numId="21" w16cid:durableId="2046099930">
    <w:abstractNumId w:val="19"/>
  </w:num>
  <w:num w:numId="22" w16cid:durableId="408042863">
    <w:abstractNumId w:val="10"/>
  </w:num>
  <w:num w:numId="23" w16cid:durableId="1811362040">
    <w:abstractNumId w:val="38"/>
  </w:num>
  <w:num w:numId="24" w16cid:durableId="1681544801">
    <w:abstractNumId w:val="37"/>
  </w:num>
  <w:num w:numId="25" w16cid:durableId="1773479244">
    <w:abstractNumId w:val="27"/>
  </w:num>
  <w:num w:numId="26" w16cid:durableId="2013486979">
    <w:abstractNumId w:val="13"/>
  </w:num>
  <w:num w:numId="27" w16cid:durableId="780341477">
    <w:abstractNumId w:val="14"/>
  </w:num>
  <w:num w:numId="28" w16cid:durableId="867762216">
    <w:abstractNumId w:val="11"/>
  </w:num>
  <w:num w:numId="29" w16cid:durableId="1220022217">
    <w:abstractNumId w:val="35"/>
  </w:num>
  <w:num w:numId="30" w16cid:durableId="1487673531">
    <w:abstractNumId w:val="20"/>
  </w:num>
  <w:num w:numId="31" w16cid:durableId="906720140">
    <w:abstractNumId w:val="16"/>
  </w:num>
  <w:num w:numId="32" w16cid:durableId="1798908575">
    <w:abstractNumId w:val="33"/>
  </w:num>
  <w:num w:numId="33" w16cid:durableId="915168472">
    <w:abstractNumId w:val="32"/>
  </w:num>
  <w:num w:numId="34" w16cid:durableId="62262572">
    <w:abstractNumId w:val="31"/>
  </w:num>
  <w:num w:numId="35" w16cid:durableId="1449157216">
    <w:abstractNumId w:val="8"/>
  </w:num>
  <w:num w:numId="36" w16cid:durableId="1845508715">
    <w:abstractNumId w:val="0"/>
  </w:num>
  <w:num w:numId="37" w16cid:durableId="20400690">
    <w:abstractNumId w:val="1"/>
  </w:num>
  <w:num w:numId="38" w16cid:durableId="1178697450">
    <w:abstractNumId w:val="2"/>
  </w:num>
  <w:num w:numId="39" w16cid:durableId="1909998311">
    <w:abstractNumId w:val="3"/>
  </w:num>
  <w:num w:numId="40" w16cid:durableId="112478692">
    <w:abstractNumId w:val="42"/>
  </w:num>
  <w:num w:numId="41" w16cid:durableId="11253950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595264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1159065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279323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323299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867110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986055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758571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3212270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769994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327406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0683868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469355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7645443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1031870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441872633">
    <w:abstractNumId w:val="4"/>
  </w:num>
  <w:num w:numId="57" w16cid:durableId="427121640">
    <w:abstractNumId w:val="28"/>
    <w:lvlOverride w:ilvl="0">
      <w:lvl w:ilvl="0">
        <w:start w:val="1"/>
        <w:numFmt w:val="decimal"/>
        <w:pStyle w:val="Heading1"/>
        <w:suff w:val="nothing"/>
        <w:lvlText w:val="%1  "/>
        <w:lvlJc w:val="left"/>
        <w:pPr>
          <w:ind w:left="0" w:firstLine="0"/>
        </w:pPr>
        <w:rPr>
          <w:rFonts w:hint="default"/>
        </w:rPr>
      </w:lvl>
    </w:lvlOverride>
    <w:lvlOverride w:ilvl="1">
      <w:lvl w:ilvl="1">
        <w:start w:val="1"/>
        <w:numFmt w:val="decimal"/>
        <w:pStyle w:val="Heading2"/>
        <w:suff w:val="nothing"/>
        <w:lvlText w:val="%1.%2  "/>
        <w:lvlJc w:val="left"/>
        <w:pPr>
          <w:ind w:left="0" w:firstLine="0"/>
        </w:pPr>
        <w:rPr>
          <w:rFonts w:hint="default"/>
        </w:rPr>
      </w:lvl>
    </w:lvlOverride>
    <w:lvlOverride w:ilvl="2">
      <w:lvl w:ilvl="2">
        <w:start w:val="1"/>
        <w:numFmt w:val="decimal"/>
        <w:pStyle w:val="Heading3"/>
        <w:suff w:val="nothing"/>
        <w:lvlText w:val="%1.%2.%3  "/>
        <w:lvlJc w:val="left"/>
        <w:pPr>
          <w:ind w:left="0" w:firstLine="0"/>
        </w:pPr>
        <w:rPr>
          <w:rFonts w:hint="default"/>
        </w:rPr>
      </w:lvl>
    </w:lvlOverride>
    <w:lvlOverride w:ilvl="3">
      <w:lvl w:ilvl="3">
        <w:start w:val="1"/>
        <w:numFmt w:val="decimal"/>
        <w:pStyle w:val="Heading4"/>
        <w:suff w:val="nothing"/>
        <w:lvlText w:val="%1.%2.%3.%4  "/>
        <w:lvlJc w:val="left"/>
        <w:pPr>
          <w:ind w:left="0" w:firstLine="0"/>
        </w:pPr>
        <w:rPr>
          <w:rFonts w:hint="default"/>
        </w:rPr>
      </w:lvl>
    </w:lvlOverride>
    <w:lvlOverride w:ilvl="4">
      <w:lvl w:ilvl="4">
        <w:start w:val="1"/>
        <w:numFmt w:val="none"/>
        <w:suff w:val="nothing"/>
        <w:lvlText w:val=""/>
        <w:lvlJc w:val="left"/>
        <w:pPr>
          <w:ind w:left="0" w:firstLine="0"/>
        </w:pPr>
        <w:rPr>
          <w:rFonts w:hint="default"/>
        </w:rPr>
      </w:lvl>
    </w:lvlOverride>
    <w:lvlOverride w:ilvl="5">
      <w:lvl w:ilvl="5">
        <w:start w:val="1"/>
        <w:numFmt w:val="upperLetter"/>
        <w:pStyle w:val="Heading6"/>
        <w:suff w:val="nothing"/>
        <w:lvlText w:val="Appendix %6  "/>
        <w:lvlJc w:val="left"/>
        <w:pPr>
          <w:ind w:left="0" w:firstLine="0"/>
        </w:pPr>
        <w:rPr>
          <w:rFonts w:hint="default"/>
        </w:rPr>
      </w:lvl>
    </w:lvlOverride>
    <w:lvlOverride w:ilvl="6">
      <w:lvl w:ilvl="6">
        <w:start w:val="1"/>
        <w:numFmt w:val="decimal"/>
        <w:pStyle w:val="Heading7"/>
        <w:suff w:val="nothing"/>
        <w:lvlText w:val="%6.%7  "/>
        <w:lvlJc w:val="left"/>
        <w:pPr>
          <w:ind w:left="0" w:firstLine="0"/>
        </w:pPr>
        <w:rPr>
          <w:rFonts w:hint="default"/>
        </w:rPr>
      </w:lvl>
    </w:lvlOverride>
    <w:lvlOverride w:ilvl="7">
      <w:lvl w:ilvl="7">
        <w:start w:val="1"/>
        <w:numFmt w:val="decimal"/>
        <w:pStyle w:val="Heading8"/>
        <w:suff w:val="nothing"/>
        <w:lvlText w:val="%6.2%7.%8  "/>
        <w:lvlJc w:val="left"/>
        <w:pPr>
          <w:ind w:left="0" w:firstLine="0"/>
        </w:pPr>
        <w:rPr>
          <w:rFonts w:hint="default"/>
        </w:rPr>
      </w:lvl>
    </w:lvlOverride>
    <w:lvlOverride w:ilvl="8">
      <w:lvl w:ilvl="8">
        <w:start w:val="1"/>
        <w:numFmt w:val="decimal"/>
        <w:pStyle w:val="Heading9"/>
        <w:suff w:val="nothing"/>
        <w:lvlText w:val="Task %9  "/>
        <w:lvlJc w:val="left"/>
        <w:pPr>
          <w:ind w:left="0" w:firstLine="0"/>
        </w:pPr>
        <w:rPr>
          <w:rFonts w:hint="default"/>
        </w:rPr>
      </w:lvl>
    </w:lvlOverride>
  </w:num>
  <w:num w:numId="58" w16cid:durableId="1149176216">
    <w:abstractNumId w:val="7"/>
  </w:num>
  <w:num w:numId="59" w16cid:durableId="2121682939">
    <w:abstractNumId w:val="1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stylePaneSortMethod w:val="0000"/>
  <w:defaultTabStop w:val="720"/>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2F8"/>
    <w:rsid w:val="00000719"/>
    <w:rsid w:val="000010B2"/>
    <w:rsid w:val="000027C6"/>
    <w:rsid w:val="000028D6"/>
    <w:rsid w:val="0000380E"/>
    <w:rsid w:val="00003A22"/>
    <w:rsid w:val="00003A91"/>
    <w:rsid w:val="00005201"/>
    <w:rsid w:val="0000622C"/>
    <w:rsid w:val="0000701F"/>
    <w:rsid w:val="00007B59"/>
    <w:rsid w:val="00010075"/>
    <w:rsid w:val="00010358"/>
    <w:rsid w:val="0001156B"/>
    <w:rsid w:val="0001205D"/>
    <w:rsid w:val="00012F53"/>
    <w:rsid w:val="00012FD9"/>
    <w:rsid w:val="000130A0"/>
    <w:rsid w:val="00013A2F"/>
    <w:rsid w:val="000147B0"/>
    <w:rsid w:val="00015040"/>
    <w:rsid w:val="000157AD"/>
    <w:rsid w:val="0001597D"/>
    <w:rsid w:val="00015984"/>
    <w:rsid w:val="00015C2C"/>
    <w:rsid w:val="00015CCD"/>
    <w:rsid w:val="00015E08"/>
    <w:rsid w:val="000201BA"/>
    <w:rsid w:val="000210B2"/>
    <w:rsid w:val="00021803"/>
    <w:rsid w:val="0002351B"/>
    <w:rsid w:val="0002373F"/>
    <w:rsid w:val="000237AC"/>
    <w:rsid w:val="00023950"/>
    <w:rsid w:val="0002399F"/>
    <w:rsid w:val="00025E27"/>
    <w:rsid w:val="0003007B"/>
    <w:rsid w:val="000352ED"/>
    <w:rsid w:val="00035934"/>
    <w:rsid w:val="00035AB6"/>
    <w:rsid w:val="000365E9"/>
    <w:rsid w:val="00037ECB"/>
    <w:rsid w:val="00041300"/>
    <w:rsid w:val="00041F92"/>
    <w:rsid w:val="000421C7"/>
    <w:rsid w:val="0004357D"/>
    <w:rsid w:val="0004382C"/>
    <w:rsid w:val="00043A2F"/>
    <w:rsid w:val="00047AC3"/>
    <w:rsid w:val="00050B40"/>
    <w:rsid w:val="00053ECB"/>
    <w:rsid w:val="00054AF0"/>
    <w:rsid w:val="00055026"/>
    <w:rsid w:val="00055224"/>
    <w:rsid w:val="00055EA1"/>
    <w:rsid w:val="00056474"/>
    <w:rsid w:val="00057DB3"/>
    <w:rsid w:val="00060036"/>
    <w:rsid w:val="0006097B"/>
    <w:rsid w:val="00060C45"/>
    <w:rsid w:val="00060D02"/>
    <w:rsid w:val="00061D27"/>
    <w:rsid w:val="000622AB"/>
    <w:rsid w:val="00062560"/>
    <w:rsid w:val="0006309E"/>
    <w:rsid w:val="00063663"/>
    <w:rsid w:val="00065BD2"/>
    <w:rsid w:val="00066A23"/>
    <w:rsid w:val="000677FC"/>
    <w:rsid w:val="00070482"/>
    <w:rsid w:val="000708A5"/>
    <w:rsid w:val="000714A5"/>
    <w:rsid w:val="000722DB"/>
    <w:rsid w:val="000723F8"/>
    <w:rsid w:val="000732CD"/>
    <w:rsid w:val="000733FC"/>
    <w:rsid w:val="0007515E"/>
    <w:rsid w:val="00075176"/>
    <w:rsid w:val="00075573"/>
    <w:rsid w:val="00075599"/>
    <w:rsid w:val="00075608"/>
    <w:rsid w:val="000759DD"/>
    <w:rsid w:val="00077107"/>
    <w:rsid w:val="00077245"/>
    <w:rsid w:val="0008103B"/>
    <w:rsid w:val="0008334A"/>
    <w:rsid w:val="000835E0"/>
    <w:rsid w:val="00083DF1"/>
    <w:rsid w:val="00083E1B"/>
    <w:rsid w:val="00086283"/>
    <w:rsid w:val="000875FD"/>
    <w:rsid w:val="00087A71"/>
    <w:rsid w:val="0009187B"/>
    <w:rsid w:val="00091EA0"/>
    <w:rsid w:val="00096159"/>
    <w:rsid w:val="000974CA"/>
    <w:rsid w:val="000A0DBB"/>
    <w:rsid w:val="000A139B"/>
    <w:rsid w:val="000A19AA"/>
    <w:rsid w:val="000A1CB8"/>
    <w:rsid w:val="000A5184"/>
    <w:rsid w:val="000A62F7"/>
    <w:rsid w:val="000A6526"/>
    <w:rsid w:val="000B0033"/>
    <w:rsid w:val="000B06F9"/>
    <w:rsid w:val="000B0BDC"/>
    <w:rsid w:val="000B173E"/>
    <w:rsid w:val="000B19FA"/>
    <w:rsid w:val="000B2571"/>
    <w:rsid w:val="000B2C5D"/>
    <w:rsid w:val="000B4275"/>
    <w:rsid w:val="000B4AF5"/>
    <w:rsid w:val="000B5197"/>
    <w:rsid w:val="000B5E6B"/>
    <w:rsid w:val="000B6AA6"/>
    <w:rsid w:val="000C0972"/>
    <w:rsid w:val="000C0CD3"/>
    <w:rsid w:val="000C15C2"/>
    <w:rsid w:val="000C311C"/>
    <w:rsid w:val="000C404C"/>
    <w:rsid w:val="000C4E41"/>
    <w:rsid w:val="000C509D"/>
    <w:rsid w:val="000C57A5"/>
    <w:rsid w:val="000C5C66"/>
    <w:rsid w:val="000C662A"/>
    <w:rsid w:val="000C6DE9"/>
    <w:rsid w:val="000D0C54"/>
    <w:rsid w:val="000D1857"/>
    <w:rsid w:val="000D23DD"/>
    <w:rsid w:val="000D2904"/>
    <w:rsid w:val="000D4EDE"/>
    <w:rsid w:val="000D5463"/>
    <w:rsid w:val="000D55C4"/>
    <w:rsid w:val="000D6272"/>
    <w:rsid w:val="000D72B4"/>
    <w:rsid w:val="000D7CE8"/>
    <w:rsid w:val="000E2B40"/>
    <w:rsid w:val="000E3262"/>
    <w:rsid w:val="000E339B"/>
    <w:rsid w:val="000E437D"/>
    <w:rsid w:val="000E4CC2"/>
    <w:rsid w:val="000E5B34"/>
    <w:rsid w:val="000E5D4B"/>
    <w:rsid w:val="000F0204"/>
    <w:rsid w:val="000F096E"/>
    <w:rsid w:val="000F3B46"/>
    <w:rsid w:val="000F52B9"/>
    <w:rsid w:val="000F5841"/>
    <w:rsid w:val="000F7265"/>
    <w:rsid w:val="00101849"/>
    <w:rsid w:val="0010212A"/>
    <w:rsid w:val="00102E37"/>
    <w:rsid w:val="0010367D"/>
    <w:rsid w:val="0010477D"/>
    <w:rsid w:val="001047F6"/>
    <w:rsid w:val="0010658B"/>
    <w:rsid w:val="00106AFA"/>
    <w:rsid w:val="00106FFB"/>
    <w:rsid w:val="00111423"/>
    <w:rsid w:val="0011208B"/>
    <w:rsid w:val="00112707"/>
    <w:rsid w:val="00112DFE"/>
    <w:rsid w:val="00113DE2"/>
    <w:rsid w:val="00114512"/>
    <w:rsid w:val="001154D2"/>
    <w:rsid w:val="00115F0D"/>
    <w:rsid w:val="00117010"/>
    <w:rsid w:val="001179AA"/>
    <w:rsid w:val="00121C5E"/>
    <w:rsid w:val="0012252C"/>
    <w:rsid w:val="001225F4"/>
    <w:rsid w:val="00123364"/>
    <w:rsid w:val="001234A3"/>
    <w:rsid w:val="00123BC1"/>
    <w:rsid w:val="001253D3"/>
    <w:rsid w:val="0012758D"/>
    <w:rsid w:val="00127CF6"/>
    <w:rsid w:val="00131DC6"/>
    <w:rsid w:val="00132C3B"/>
    <w:rsid w:val="001334D2"/>
    <w:rsid w:val="00133DCA"/>
    <w:rsid w:val="00134254"/>
    <w:rsid w:val="00134683"/>
    <w:rsid w:val="00134800"/>
    <w:rsid w:val="001368E7"/>
    <w:rsid w:val="001376B0"/>
    <w:rsid w:val="001408CF"/>
    <w:rsid w:val="0014236B"/>
    <w:rsid w:val="00142C45"/>
    <w:rsid w:val="0014421B"/>
    <w:rsid w:val="00147BCD"/>
    <w:rsid w:val="00150268"/>
    <w:rsid w:val="00151E36"/>
    <w:rsid w:val="00152A59"/>
    <w:rsid w:val="001545BA"/>
    <w:rsid w:val="00154628"/>
    <w:rsid w:val="00155693"/>
    <w:rsid w:val="00156E02"/>
    <w:rsid w:val="00157470"/>
    <w:rsid w:val="00160BC9"/>
    <w:rsid w:val="00160F05"/>
    <w:rsid w:val="00161A65"/>
    <w:rsid w:val="0016237F"/>
    <w:rsid w:val="00163B88"/>
    <w:rsid w:val="00163BEA"/>
    <w:rsid w:val="001657B7"/>
    <w:rsid w:val="00165ED7"/>
    <w:rsid w:val="001660AB"/>
    <w:rsid w:val="00167E64"/>
    <w:rsid w:val="001704C8"/>
    <w:rsid w:val="00170B89"/>
    <w:rsid w:val="00171460"/>
    <w:rsid w:val="001722D1"/>
    <w:rsid w:val="00172776"/>
    <w:rsid w:val="00172AF6"/>
    <w:rsid w:val="00173DE8"/>
    <w:rsid w:val="00173E70"/>
    <w:rsid w:val="00175450"/>
    <w:rsid w:val="00175C93"/>
    <w:rsid w:val="0017615E"/>
    <w:rsid w:val="00176BDD"/>
    <w:rsid w:val="00177288"/>
    <w:rsid w:val="00177C42"/>
    <w:rsid w:val="001804A9"/>
    <w:rsid w:val="00180829"/>
    <w:rsid w:val="001808FD"/>
    <w:rsid w:val="00180932"/>
    <w:rsid w:val="00180B08"/>
    <w:rsid w:val="00180F60"/>
    <w:rsid w:val="00182EBA"/>
    <w:rsid w:val="00183CFA"/>
    <w:rsid w:val="0018501C"/>
    <w:rsid w:val="00185DA9"/>
    <w:rsid w:val="00186EA2"/>
    <w:rsid w:val="00187B29"/>
    <w:rsid w:val="0019053B"/>
    <w:rsid w:val="00191A7B"/>
    <w:rsid w:val="00191F63"/>
    <w:rsid w:val="001935B7"/>
    <w:rsid w:val="001941AC"/>
    <w:rsid w:val="0019582A"/>
    <w:rsid w:val="00196D67"/>
    <w:rsid w:val="00196F18"/>
    <w:rsid w:val="001A1A1E"/>
    <w:rsid w:val="001A25A9"/>
    <w:rsid w:val="001A30D0"/>
    <w:rsid w:val="001A4673"/>
    <w:rsid w:val="001A606A"/>
    <w:rsid w:val="001A6953"/>
    <w:rsid w:val="001A6F80"/>
    <w:rsid w:val="001A7AA0"/>
    <w:rsid w:val="001B0889"/>
    <w:rsid w:val="001B0E34"/>
    <w:rsid w:val="001B1C16"/>
    <w:rsid w:val="001B3693"/>
    <w:rsid w:val="001B36EE"/>
    <w:rsid w:val="001B6601"/>
    <w:rsid w:val="001B7586"/>
    <w:rsid w:val="001C1BA4"/>
    <w:rsid w:val="001C1C7E"/>
    <w:rsid w:val="001C3B35"/>
    <w:rsid w:val="001C417A"/>
    <w:rsid w:val="001C502A"/>
    <w:rsid w:val="001C5D5B"/>
    <w:rsid w:val="001D0066"/>
    <w:rsid w:val="001D02E3"/>
    <w:rsid w:val="001D0796"/>
    <w:rsid w:val="001D32A0"/>
    <w:rsid w:val="001D42C8"/>
    <w:rsid w:val="001D4A75"/>
    <w:rsid w:val="001D4F3D"/>
    <w:rsid w:val="001D5913"/>
    <w:rsid w:val="001E06E1"/>
    <w:rsid w:val="001E168D"/>
    <w:rsid w:val="001E3658"/>
    <w:rsid w:val="001E4454"/>
    <w:rsid w:val="001E48E9"/>
    <w:rsid w:val="001E4B77"/>
    <w:rsid w:val="001E4E0D"/>
    <w:rsid w:val="001E52F3"/>
    <w:rsid w:val="001E5EC9"/>
    <w:rsid w:val="001E7F5A"/>
    <w:rsid w:val="001F0238"/>
    <w:rsid w:val="001F03EA"/>
    <w:rsid w:val="001F04B3"/>
    <w:rsid w:val="001F147B"/>
    <w:rsid w:val="001F26C7"/>
    <w:rsid w:val="001F28B1"/>
    <w:rsid w:val="001F2FA5"/>
    <w:rsid w:val="001F3CE2"/>
    <w:rsid w:val="001F439B"/>
    <w:rsid w:val="001F50C0"/>
    <w:rsid w:val="001F5BFB"/>
    <w:rsid w:val="001F6042"/>
    <w:rsid w:val="001F6E86"/>
    <w:rsid w:val="0020174A"/>
    <w:rsid w:val="00203065"/>
    <w:rsid w:val="00203369"/>
    <w:rsid w:val="00203C25"/>
    <w:rsid w:val="00203DE3"/>
    <w:rsid w:val="00204E96"/>
    <w:rsid w:val="00206495"/>
    <w:rsid w:val="0020765F"/>
    <w:rsid w:val="00207726"/>
    <w:rsid w:val="002102D1"/>
    <w:rsid w:val="00210973"/>
    <w:rsid w:val="00211D27"/>
    <w:rsid w:val="002120AD"/>
    <w:rsid w:val="00212B57"/>
    <w:rsid w:val="00213993"/>
    <w:rsid w:val="00214BE4"/>
    <w:rsid w:val="0021524B"/>
    <w:rsid w:val="002158BA"/>
    <w:rsid w:val="00215FCD"/>
    <w:rsid w:val="00216111"/>
    <w:rsid w:val="002173A0"/>
    <w:rsid w:val="00222BF2"/>
    <w:rsid w:val="00223B2A"/>
    <w:rsid w:val="00225333"/>
    <w:rsid w:val="00225981"/>
    <w:rsid w:val="0022673F"/>
    <w:rsid w:val="002274DD"/>
    <w:rsid w:val="00233D23"/>
    <w:rsid w:val="00235CEC"/>
    <w:rsid w:val="0023693A"/>
    <w:rsid w:val="0023744A"/>
    <w:rsid w:val="00240574"/>
    <w:rsid w:val="00240782"/>
    <w:rsid w:val="00240926"/>
    <w:rsid w:val="002417AA"/>
    <w:rsid w:val="00241AD0"/>
    <w:rsid w:val="00243B57"/>
    <w:rsid w:val="00244E87"/>
    <w:rsid w:val="00245833"/>
    <w:rsid w:val="0024708E"/>
    <w:rsid w:val="002472D4"/>
    <w:rsid w:val="00252D2D"/>
    <w:rsid w:val="00253083"/>
    <w:rsid w:val="00254971"/>
    <w:rsid w:val="00255B71"/>
    <w:rsid w:val="0025637D"/>
    <w:rsid w:val="00256C5E"/>
    <w:rsid w:val="00257040"/>
    <w:rsid w:val="00260D27"/>
    <w:rsid w:val="00265417"/>
    <w:rsid w:val="00266225"/>
    <w:rsid w:val="00270506"/>
    <w:rsid w:val="002711D4"/>
    <w:rsid w:val="00273FD2"/>
    <w:rsid w:val="00275197"/>
    <w:rsid w:val="0027535D"/>
    <w:rsid w:val="00277039"/>
    <w:rsid w:val="00280A7C"/>
    <w:rsid w:val="00281EC5"/>
    <w:rsid w:val="00281FF8"/>
    <w:rsid w:val="002820CF"/>
    <w:rsid w:val="002820DD"/>
    <w:rsid w:val="00283510"/>
    <w:rsid w:val="00283FF1"/>
    <w:rsid w:val="00284BB5"/>
    <w:rsid w:val="00286061"/>
    <w:rsid w:val="00286D72"/>
    <w:rsid w:val="00287907"/>
    <w:rsid w:val="00287D41"/>
    <w:rsid w:val="00290FC5"/>
    <w:rsid w:val="0029136C"/>
    <w:rsid w:val="002922A8"/>
    <w:rsid w:val="00292900"/>
    <w:rsid w:val="002935D5"/>
    <w:rsid w:val="00294245"/>
    <w:rsid w:val="00297884"/>
    <w:rsid w:val="002A366F"/>
    <w:rsid w:val="002A45AC"/>
    <w:rsid w:val="002A4E3E"/>
    <w:rsid w:val="002A6951"/>
    <w:rsid w:val="002A6F28"/>
    <w:rsid w:val="002A7770"/>
    <w:rsid w:val="002B00EE"/>
    <w:rsid w:val="002B0B24"/>
    <w:rsid w:val="002B2AB5"/>
    <w:rsid w:val="002B3B0D"/>
    <w:rsid w:val="002C04E8"/>
    <w:rsid w:val="002C0A8E"/>
    <w:rsid w:val="002C12B5"/>
    <w:rsid w:val="002C1E3D"/>
    <w:rsid w:val="002C23D2"/>
    <w:rsid w:val="002C327B"/>
    <w:rsid w:val="002C3F05"/>
    <w:rsid w:val="002C4C65"/>
    <w:rsid w:val="002C6763"/>
    <w:rsid w:val="002D0060"/>
    <w:rsid w:val="002D01AB"/>
    <w:rsid w:val="002D2B4F"/>
    <w:rsid w:val="002D5637"/>
    <w:rsid w:val="002D6B48"/>
    <w:rsid w:val="002D72F6"/>
    <w:rsid w:val="002D7676"/>
    <w:rsid w:val="002E334D"/>
    <w:rsid w:val="002E3B57"/>
    <w:rsid w:val="002E3D87"/>
    <w:rsid w:val="002E3DA5"/>
    <w:rsid w:val="002E3F24"/>
    <w:rsid w:val="002E44B6"/>
    <w:rsid w:val="002E4C1A"/>
    <w:rsid w:val="002E5F1F"/>
    <w:rsid w:val="002E794E"/>
    <w:rsid w:val="002F0FA4"/>
    <w:rsid w:val="002F3ABC"/>
    <w:rsid w:val="002F3CDF"/>
    <w:rsid w:val="002F579C"/>
    <w:rsid w:val="002F6021"/>
    <w:rsid w:val="002F645E"/>
    <w:rsid w:val="002F7DF3"/>
    <w:rsid w:val="003005DB"/>
    <w:rsid w:val="00301999"/>
    <w:rsid w:val="003035DC"/>
    <w:rsid w:val="00303E8C"/>
    <w:rsid w:val="003042C8"/>
    <w:rsid w:val="00304AC6"/>
    <w:rsid w:val="00304C97"/>
    <w:rsid w:val="0030779D"/>
    <w:rsid w:val="00307AA5"/>
    <w:rsid w:val="00311596"/>
    <w:rsid w:val="00312C29"/>
    <w:rsid w:val="00313540"/>
    <w:rsid w:val="003144CA"/>
    <w:rsid w:val="003145DD"/>
    <w:rsid w:val="00314833"/>
    <w:rsid w:val="00316874"/>
    <w:rsid w:val="003206DE"/>
    <w:rsid w:val="00320AED"/>
    <w:rsid w:val="003210C4"/>
    <w:rsid w:val="00321745"/>
    <w:rsid w:val="00321B07"/>
    <w:rsid w:val="00321D9D"/>
    <w:rsid w:val="003224B6"/>
    <w:rsid w:val="00322A14"/>
    <w:rsid w:val="003230A8"/>
    <w:rsid w:val="003234A0"/>
    <w:rsid w:val="003239B0"/>
    <w:rsid w:val="00323E0C"/>
    <w:rsid w:val="00324D30"/>
    <w:rsid w:val="003254B2"/>
    <w:rsid w:val="003269BD"/>
    <w:rsid w:val="00327ACA"/>
    <w:rsid w:val="0033075D"/>
    <w:rsid w:val="0033137B"/>
    <w:rsid w:val="00333000"/>
    <w:rsid w:val="003337A7"/>
    <w:rsid w:val="00333CBF"/>
    <w:rsid w:val="0033467F"/>
    <w:rsid w:val="00334D11"/>
    <w:rsid w:val="0033661D"/>
    <w:rsid w:val="003368CC"/>
    <w:rsid w:val="00336A83"/>
    <w:rsid w:val="00336D20"/>
    <w:rsid w:val="00337F6F"/>
    <w:rsid w:val="003406D3"/>
    <w:rsid w:val="003410DF"/>
    <w:rsid w:val="0034180B"/>
    <w:rsid w:val="0034194E"/>
    <w:rsid w:val="00341BAB"/>
    <w:rsid w:val="00341C60"/>
    <w:rsid w:val="00343830"/>
    <w:rsid w:val="00344B59"/>
    <w:rsid w:val="00344E81"/>
    <w:rsid w:val="00346DAE"/>
    <w:rsid w:val="00352D3B"/>
    <w:rsid w:val="00352E69"/>
    <w:rsid w:val="0035345D"/>
    <w:rsid w:val="0035373E"/>
    <w:rsid w:val="003561AB"/>
    <w:rsid w:val="00356800"/>
    <w:rsid w:val="0035773D"/>
    <w:rsid w:val="00357C9C"/>
    <w:rsid w:val="003609DA"/>
    <w:rsid w:val="00360C2B"/>
    <w:rsid w:val="003620AE"/>
    <w:rsid w:val="00364D32"/>
    <w:rsid w:val="0036557D"/>
    <w:rsid w:val="0036595A"/>
    <w:rsid w:val="00366B66"/>
    <w:rsid w:val="00367C19"/>
    <w:rsid w:val="00367C50"/>
    <w:rsid w:val="00367EA0"/>
    <w:rsid w:val="00371FB1"/>
    <w:rsid w:val="00375A57"/>
    <w:rsid w:val="00375F22"/>
    <w:rsid w:val="003760E6"/>
    <w:rsid w:val="003766F6"/>
    <w:rsid w:val="00376A6F"/>
    <w:rsid w:val="0038086A"/>
    <w:rsid w:val="003817C9"/>
    <w:rsid w:val="00381FA0"/>
    <w:rsid w:val="003837CF"/>
    <w:rsid w:val="00383DB2"/>
    <w:rsid w:val="00384FD2"/>
    <w:rsid w:val="00384FFD"/>
    <w:rsid w:val="00386986"/>
    <w:rsid w:val="00392996"/>
    <w:rsid w:val="003937C3"/>
    <w:rsid w:val="003938A3"/>
    <w:rsid w:val="00393F37"/>
    <w:rsid w:val="00394ABB"/>
    <w:rsid w:val="0039549E"/>
    <w:rsid w:val="00395802"/>
    <w:rsid w:val="003A27DA"/>
    <w:rsid w:val="003A3C06"/>
    <w:rsid w:val="003A3C3E"/>
    <w:rsid w:val="003A4E7C"/>
    <w:rsid w:val="003A4E89"/>
    <w:rsid w:val="003B0326"/>
    <w:rsid w:val="003B0644"/>
    <w:rsid w:val="003B0E24"/>
    <w:rsid w:val="003B2095"/>
    <w:rsid w:val="003B4B94"/>
    <w:rsid w:val="003B5E28"/>
    <w:rsid w:val="003B693D"/>
    <w:rsid w:val="003B79BB"/>
    <w:rsid w:val="003B7DEA"/>
    <w:rsid w:val="003B7E0F"/>
    <w:rsid w:val="003C0661"/>
    <w:rsid w:val="003C10A2"/>
    <w:rsid w:val="003C2EAC"/>
    <w:rsid w:val="003C4502"/>
    <w:rsid w:val="003C50EA"/>
    <w:rsid w:val="003C5108"/>
    <w:rsid w:val="003C7ABD"/>
    <w:rsid w:val="003D0108"/>
    <w:rsid w:val="003D02B3"/>
    <w:rsid w:val="003D06CC"/>
    <w:rsid w:val="003D0964"/>
    <w:rsid w:val="003D0A38"/>
    <w:rsid w:val="003D0F12"/>
    <w:rsid w:val="003D1A8F"/>
    <w:rsid w:val="003D2D5F"/>
    <w:rsid w:val="003D2E0B"/>
    <w:rsid w:val="003D38EC"/>
    <w:rsid w:val="003D39CB"/>
    <w:rsid w:val="003D4E72"/>
    <w:rsid w:val="003D4FF0"/>
    <w:rsid w:val="003D58FF"/>
    <w:rsid w:val="003D599D"/>
    <w:rsid w:val="003D59B8"/>
    <w:rsid w:val="003D6FF5"/>
    <w:rsid w:val="003D7042"/>
    <w:rsid w:val="003D7708"/>
    <w:rsid w:val="003E0913"/>
    <w:rsid w:val="003E0AF8"/>
    <w:rsid w:val="003E17E3"/>
    <w:rsid w:val="003E2189"/>
    <w:rsid w:val="003E4C50"/>
    <w:rsid w:val="003E7DC6"/>
    <w:rsid w:val="003F0A9D"/>
    <w:rsid w:val="003F0DDC"/>
    <w:rsid w:val="003F134D"/>
    <w:rsid w:val="003F1D72"/>
    <w:rsid w:val="003F46F6"/>
    <w:rsid w:val="003F48BF"/>
    <w:rsid w:val="003F5672"/>
    <w:rsid w:val="003F749E"/>
    <w:rsid w:val="00400058"/>
    <w:rsid w:val="00402939"/>
    <w:rsid w:val="004032BE"/>
    <w:rsid w:val="004055FE"/>
    <w:rsid w:val="00406E86"/>
    <w:rsid w:val="004104E4"/>
    <w:rsid w:val="0041076E"/>
    <w:rsid w:val="00410B4E"/>
    <w:rsid w:val="00410E08"/>
    <w:rsid w:val="00412CA1"/>
    <w:rsid w:val="004138F0"/>
    <w:rsid w:val="00414CB3"/>
    <w:rsid w:val="0041649F"/>
    <w:rsid w:val="004169B4"/>
    <w:rsid w:val="0041702F"/>
    <w:rsid w:val="004211D9"/>
    <w:rsid w:val="004215B1"/>
    <w:rsid w:val="00422181"/>
    <w:rsid w:val="00424338"/>
    <w:rsid w:val="00431D6F"/>
    <w:rsid w:val="004322FB"/>
    <w:rsid w:val="00433222"/>
    <w:rsid w:val="00434762"/>
    <w:rsid w:val="00435DF7"/>
    <w:rsid w:val="0043617B"/>
    <w:rsid w:val="00437A12"/>
    <w:rsid w:val="0044090F"/>
    <w:rsid w:val="004413D3"/>
    <w:rsid w:val="004428C4"/>
    <w:rsid w:val="00445AA1"/>
    <w:rsid w:val="00446A76"/>
    <w:rsid w:val="0044727B"/>
    <w:rsid w:val="00447CE8"/>
    <w:rsid w:val="00447E83"/>
    <w:rsid w:val="00454D6F"/>
    <w:rsid w:val="00454FCF"/>
    <w:rsid w:val="004553F0"/>
    <w:rsid w:val="00455D00"/>
    <w:rsid w:val="0045675A"/>
    <w:rsid w:val="00460747"/>
    <w:rsid w:val="004607A5"/>
    <w:rsid w:val="0046134B"/>
    <w:rsid w:val="00461C99"/>
    <w:rsid w:val="00463691"/>
    <w:rsid w:val="00464090"/>
    <w:rsid w:val="004643D0"/>
    <w:rsid w:val="00470535"/>
    <w:rsid w:val="00470822"/>
    <w:rsid w:val="00475C81"/>
    <w:rsid w:val="00477BCC"/>
    <w:rsid w:val="004801B9"/>
    <w:rsid w:val="004802E5"/>
    <w:rsid w:val="004802E8"/>
    <w:rsid w:val="00480CAE"/>
    <w:rsid w:val="004826B5"/>
    <w:rsid w:val="00482923"/>
    <w:rsid w:val="00483F8E"/>
    <w:rsid w:val="004843BB"/>
    <w:rsid w:val="004844FF"/>
    <w:rsid w:val="00485BAD"/>
    <w:rsid w:val="004871B4"/>
    <w:rsid w:val="004901BE"/>
    <w:rsid w:val="004935C2"/>
    <w:rsid w:val="004939C6"/>
    <w:rsid w:val="00493FB3"/>
    <w:rsid w:val="004940A0"/>
    <w:rsid w:val="0049491B"/>
    <w:rsid w:val="004951CA"/>
    <w:rsid w:val="00495EE6"/>
    <w:rsid w:val="004A036C"/>
    <w:rsid w:val="004A282C"/>
    <w:rsid w:val="004A4785"/>
    <w:rsid w:val="004A4A43"/>
    <w:rsid w:val="004A5F2D"/>
    <w:rsid w:val="004A67AD"/>
    <w:rsid w:val="004B00AF"/>
    <w:rsid w:val="004B02B1"/>
    <w:rsid w:val="004B1328"/>
    <w:rsid w:val="004B1CC9"/>
    <w:rsid w:val="004B1E3F"/>
    <w:rsid w:val="004B292E"/>
    <w:rsid w:val="004B2B9A"/>
    <w:rsid w:val="004B2EE9"/>
    <w:rsid w:val="004B5B9A"/>
    <w:rsid w:val="004B5EB3"/>
    <w:rsid w:val="004B7718"/>
    <w:rsid w:val="004B78F0"/>
    <w:rsid w:val="004C0156"/>
    <w:rsid w:val="004C0441"/>
    <w:rsid w:val="004C1B00"/>
    <w:rsid w:val="004C1EF3"/>
    <w:rsid w:val="004C2BCB"/>
    <w:rsid w:val="004C381E"/>
    <w:rsid w:val="004C3AA3"/>
    <w:rsid w:val="004C7E3A"/>
    <w:rsid w:val="004D165F"/>
    <w:rsid w:val="004D30B1"/>
    <w:rsid w:val="004D4001"/>
    <w:rsid w:val="004D4B71"/>
    <w:rsid w:val="004D51D5"/>
    <w:rsid w:val="004D5C7F"/>
    <w:rsid w:val="004D6CD1"/>
    <w:rsid w:val="004D7B04"/>
    <w:rsid w:val="004E051C"/>
    <w:rsid w:val="004E1B0F"/>
    <w:rsid w:val="004E21BD"/>
    <w:rsid w:val="004E23DA"/>
    <w:rsid w:val="004E2EE3"/>
    <w:rsid w:val="004E39CE"/>
    <w:rsid w:val="004E40A9"/>
    <w:rsid w:val="004E47CB"/>
    <w:rsid w:val="004E49FA"/>
    <w:rsid w:val="004E787F"/>
    <w:rsid w:val="004F2F36"/>
    <w:rsid w:val="004F355C"/>
    <w:rsid w:val="004F3A7B"/>
    <w:rsid w:val="004F4BF0"/>
    <w:rsid w:val="004F520E"/>
    <w:rsid w:val="004F56BC"/>
    <w:rsid w:val="004F598F"/>
    <w:rsid w:val="004F5E2D"/>
    <w:rsid w:val="004F619D"/>
    <w:rsid w:val="004F67A9"/>
    <w:rsid w:val="004F69CF"/>
    <w:rsid w:val="004F6A30"/>
    <w:rsid w:val="0050240E"/>
    <w:rsid w:val="00502675"/>
    <w:rsid w:val="00505B49"/>
    <w:rsid w:val="00506499"/>
    <w:rsid w:val="00506A91"/>
    <w:rsid w:val="00506C18"/>
    <w:rsid w:val="005077F8"/>
    <w:rsid w:val="00507C6A"/>
    <w:rsid w:val="0051004B"/>
    <w:rsid w:val="00510389"/>
    <w:rsid w:val="00510A52"/>
    <w:rsid w:val="00510C6E"/>
    <w:rsid w:val="00511C6C"/>
    <w:rsid w:val="00513344"/>
    <w:rsid w:val="00514A88"/>
    <w:rsid w:val="00516C62"/>
    <w:rsid w:val="00517418"/>
    <w:rsid w:val="0052097A"/>
    <w:rsid w:val="00520C45"/>
    <w:rsid w:val="005229A5"/>
    <w:rsid w:val="005234EE"/>
    <w:rsid w:val="005236EC"/>
    <w:rsid w:val="005240DA"/>
    <w:rsid w:val="005249B4"/>
    <w:rsid w:val="005259A1"/>
    <w:rsid w:val="00525BC4"/>
    <w:rsid w:val="00525D65"/>
    <w:rsid w:val="0052675A"/>
    <w:rsid w:val="005267BE"/>
    <w:rsid w:val="00530821"/>
    <w:rsid w:val="00532341"/>
    <w:rsid w:val="005339BE"/>
    <w:rsid w:val="00540B8B"/>
    <w:rsid w:val="00541AF9"/>
    <w:rsid w:val="00542D57"/>
    <w:rsid w:val="005431E5"/>
    <w:rsid w:val="00544306"/>
    <w:rsid w:val="00544F6F"/>
    <w:rsid w:val="00547620"/>
    <w:rsid w:val="00552E47"/>
    <w:rsid w:val="005559E6"/>
    <w:rsid w:val="00562F73"/>
    <w:rsid w:val="005643A5"/>
    <w:rsid w:val="005648CE"/>
    <w:rsid w:val="00564D31"/>
    <w:rsid w:val="00564FD5"/>
    <w:rsid w:val="005658CC"/>
    <w:rsid w:val="00565DBB"/>
    <w:rsid w:val="00566A59"/>
    <w:rsid w:val="00566A64"/>
    <w:rsid w:val="0057037F"/>
    <w:rsid w:val="0057127D"/>
    <w:rsid w:val="005722FA"/>
    <w:rsid w:val="00572912"/>
    <w:rsid w:val="00572924"/>
    <w:rsid w:val="005754CE"/>
    <w:rsid w:val="005760E9"/>
    <w:rsid w:val="00577B6B"/>
    <w:rsid w:val="00577C7E"/>
    <w:rsid w:val="00577D4A"/>
    <w:rsid w:val="00581245"/>
    <w:rsid w:val="0058176C"/>
    <w:rsid w:val="0058180E"/>
    <w:rsid w:val="00582D71"/>
    <w:rsid w:val="00583056"/>
    <w:rsid w:val="00583441"/>
    <w:rsid w:val="005849C8"/>
    <w:rsid w:val="005853EB"/>
    <w:rsid w:val="00585E95"/>
    <w:rsid w:val="00585EB9"/>
    <w:rsid w:val="00586738"/>
    <w:rsid w:val="005867A4"/>
    <w:rsid w:val="00587208"/>
    <w:rsid w:val="0059009A"/>
    <w:rsid w:val="005902BE"/>
    <w:rsid w:val="00590337"/>
    <w:rsid w:val="005907EB"/>
    <w:rsid w:val="005908D7"/>
    <w:rsid w:val="0059098E"/>
    <w:rsid w:val="0059099D"/>
    <w:rsid w:val="0059110B"/>
    <w:rsid w:val="0059149B"/>
    <w:rsid w:val="005922FC"/>
    <w:rsid w:val="0059245F"/>
    <w:rsid w:val="00593B4F"/>
    <w:rsid w:val="00593D2A"/>
    <w:rsid w:val="00593E71"/>
    <w:rsid w:val="00593F03"/>
    <w:rsid w:val="005945AF"/>
    <w:rsid w:val="00595BE4"/>
    <w:rsid w:val="00595E71"/>
    <w:rsid w:val="005961FB"/>
    <w:rsid w:val="00597E8F"/>
    <w:rsid w:val="005A0049"/>
    <w:rsid w:val="005A2167"/>
    <w:rsid w:val="005A21A9"/>
    <w:rsid w:val="005A2797"/>
    <w:rsid w:val="005A3723"/>
    <w:rsid w:val="005A3A9D"/>
    <w:rsid w:val="005A3B3A"/>
    <w:rsid w:val="005A4BCD"/>
    <w:rsid w:val="005A4E5C"/>
    <w:rsid w:val="005A57C9"/>
    <w:rsid w:val="005B1863"/>
    <w:rsid w:val="005B38A5"/>
    <w:rsid w:val="005B4555"/>
    <w:rsid w:val="005B48E3"/>
    <w:rsid w:val="005B4C11"/>
    <w:rsid w:val="005B4E8F"/>
    <w:rsid w:val="005B5616"/>
    <w:rsid w:val="005B59BF"/>
    <w:rsid w:val="005B6104"/>
    <w:rsid w:val="005B6850"/>
    <w:rsid w:val="005B6BCF"/>
    <w:rsid w:val="005B717A"/>
    <w:rsid w:val="005B74B6"/>
    <w:rsid w:val="005C0BFA"/>
    <w:rsid w:val="005C2032"/>
    <w:rsid w:val="005C2B02"/>
    <w:rsid w:val="005C38D1"/>
    <w:rsid w:val="005C508C"/>
    <w:rsid w:val="005C5903"/>
    <w:rsid w:val="005C630D"/>
    <w:rsid w:val="005D0245"/>
    <w:rsid w:val="005D1355"/>
    <w:rsid w:val="005D152E"/>
    <w:rsid w:val="005D1EEE"/>
    <w:rsid w:val="005D225F"/>
    <w:rsid w:val="005D2300"/>
    <w:rsid w:val="005D2BC2"/>
    <w:rsid w:val="005D3B9E"/>
    <w:rsid w:val="005D4996"/>
    <w:rsid w:val="005D4E80"/>
    <w:rsid w:val="005D51EA"/>
    <w:rsid w:val="005D62D6"/>
    <w:rsid w:val="005D650A"/>
    <w:rsid w:val="005E01A9"/>
    <w:rsid w:val="005E11E5"/>
    <w:rsid w:val="005E2047"/>
    <w:rsid w:val="005E2DEF"/>
    <w:rsid w:val="005E2FCC"/>
    <w:rsid w:val="005E3954"/>
    <w:rsid w:val="005E4C3F"/>
    <w:rsid w:val="005E5081"/>
    <w:rsid w:val="005E5190"/>
    <w:rsid w:val="005E5FB4"/>
    <w:rsid w:val="005E7FF1"/>
    <w:rsid w:val="005F383D"/>
    <w:rsid w:val="005F3D85"/>
    <w:rsid w:val="005F5752"/>
    <w:rsid w:val="005F5905"/>
    <w:rsid w:val="005F66FE"/>
    <w:rsid w:val="005F7745"/>
    <w:rsid w:val="005F7840"/>
    <w:rsid w:val="006006C6"/>
    <w:rsid w:val="00601572"/>
    <w:rsid w:val="006019F0"/>
    <w:rsid w:val="0060391F"/>
    <w:rsid w:val="00603DB9"/>
    <w:rsid w:val="0060415D"/>
    <w:rsid w:val="0060649D"/>
    <w:rsid w:val="00606A4D"/>
    <w:rsid w:val="00606B89"/>
    <w:rsid w:val="006109BA"/>
    <w:rsid w:val="00610B80"/>
    <w:rsid w:val="006112AF"/>
    <w:rsid w:val="0061172F"/>
    <w:rsid w:val="00614185"/>
    <w:rsid w:val="00614B12"/>
    <w:rsid w:val="00614BB4"/>
    <w:rsid w:val="00614E9B"/>
    <w:rsid w:val="00615868"/>
    <w:rsid w:val="00615E50"/>
    <w:rsid w:val="0061612E"/>
    <w:rsid w:val="006217EB"/>
    <w:rsid w:val="00621912"/>
    <w:rsid w:val="00622203"/>
    <w:rsid w:val="006224D7"/>
    <w:rsid w:val="00622F22"/>
    <w:rsid w:val="00623061"/>
    <w:rsid w:val="006236E3"/>
    <w:rsid w:val="006245A6"/>
    <w:rsid w:val="00624676"/>
    <w:rsid w:val="006256B1"/>
    <w:rsid w:val="0062604C"/>
    <w:rsid w:val="00626450"/>
    <w:rsid w:val="006268CA"/>
    <w:rsid w:val="0062780E"/>
    <w:rsid w:val="00633367"/>
    <w:rsid w:val="00634F86"/>
    <w:rsid w:val="006353A7"/>
    <w:rsid w:val="00635460"/>
    <w:rsid w:val="006357E4"/>
    <w:rsid w:val="0063761E"/>
    <w:rsid w:val="006408A7"/>
    <w:rsid w:val="0064160B"/>
    <w:rsid w:val="0064164B"/>
    <w:rsid w:val="00641C68"/>
    <w:rsid w:val="006421E9"/>
    <w:rsid w:val="006435A3"/>
    <w:rsid w:val="0064400D"/>
    <w:rsid w:val="006458F6"/>
    <w:rsid w:val="00645EDF"/>
    <w:rsid w:val="006463FC"/>
    <w:rsid w:val="00646F27"/>
    <w:rsid w:val="00650469"/>
    <w:rsid w:val="00650846"/>
    <w:rsid w:val="00650DD8"/>
    <w:rsid w:val="006522F0"/>
    <w:rsid w:val="006522FC"/>
    <w:rsid w:val="0065288F"/>
    <w:rsid w:val="00652A3C"/>
    <w:rsid w:val="006547D3"/>
    <w:rsid w:val="006549D2"/>
    <w:rsid w:val="00654CA4"/>
    <w:rsid w:val="006557C2"/>
    <w:rsid w:val="00655F6B"/>
    <w:rsid w:val="00656698"/>
    <w:rsid w:val="00656C65"/>
    <w:rsid w:val="006576FF"/>
    <w:rsid w:val="00657A51"/>
    <w:rsid w:val="00660AD0"/>
    <w:rsid w:val="00661385"/>
    <w:rsid w:val="00665FA3"/>
    <w:rsid w:val="00670050"/>
    <w:rsid w:val="006722A8"/>
    <w:rsid w:val="006727B0"/>
    <w:rsid w:val="006728FB"/>
    <w:rsid w:val="00672F0F"/>
    <w:rsid w:val="00673EAE"/>
    <w:rsid w:val="00674186"/>
    <w:rsid w:val="006745C7"/>
    <w:rsid w:val="00674C6E"/>
    <w:rsid w:val="00674CD3"/>
    <w:rsid w:val="00675969"/>
    <w:rsid w:val="006766AD"/>
    <w:rsid w:val="006800CB"/>
    <w:rsid w:val="00681440"/>
    <w:rsid w:val="006821E7"/>
    <w:rsid w:val="00682BC9"/>
    <w:rsid w:val="00683D61"/>
    <w:rsid w:val="006841AE"/>
    <w:rsid w:val="00684968"/>
    <w:rsid w:val="00684C5A"/>
    <w:rsid w:val="0068629A"/>
    <w:rsid w:val="00687136"/>
    <w:rsid w:val="00687D36"/>
    <w:rsid w:val="00690D3F"/>
    <w:rsid w:val="00691065"/>
    <w:rsid w:val="00691098"/>
    <w:rsid w:val="0069177A"/>
    <w:rsid w:val="00692579"/>
    <w:rsid w:val="006937B7"/>
    <w:rsid w:val="006965CF"/>
    <w:rsid w:val="006965F6"/>
    <w:rsid w:val="00696807"/>
    <w:rsid w:val="006A06F1"/>
    <w:rsid w:val="006A08F9"/>
    <w:rsid w:val="006A2572"/>
    <w:rsid w:val="006A2C2C"/>
    <w:rsid w:val="006A36C7"/>
    <w:rsid w:val="006A4EFC"/>
    <w:rsid w:val="006A5216"/>
    <w:rsid w:val="006A5A6E"/>
    <w:rsid w:val="006B0DD2"/>
    <w:rsid w:val="006B1D6D"/>
    <w:rsid w:val="006B1FAD"/>
    <w:rsid w:val="006B20D2"/>
    <w:rsid w:val="006B30B4"/>
    <w:rsid w:val="006B3573"/>
    <w:rsid w:val="006C01B5"/>
    <w:rsid w:val="006C096D"/>
    <w:rsid w:val="006C0CB1"/>
    <w:rsid w:val="006C136A"/>
    <w:rsid w:val="006C2296"/>
    <w:rsid w:val="006C27BE"/>
    <w:rsid w:val="006C2AB3"/>
    <w:rsid w:val="006C31CA"/>
    <w:rsid w:val="006C31D5"/>
    <w:rsid w:val="006C40F8"/>
    <w:rsid w:val="006C4E02"/>
    <w:rsid w:val="006C6227"/>
    <w:rsid w:val="006C63D5"/>
    <w:rsid w:val="006C6B20"/>
    <w:rsid w:val="006C6CC8"/>
    <w:rsid w:val="006C7D7A"/>
    <w:rsid w:val="006D073B"/>
    <w:rsid w:val="006D0A54"/>
    <w:rsid w:val="006D18F5"/>
    <w:rsid w:val="006D349A"/>
    <w:rsid w:val="006D3DBC"/>
    <w:rsid w:val="006D5400"/>
    <w:rsid w:val="006D5609"/>
    <w:rsid w:val="006D571B"/>
    <w:rsid w:val="006D614B"/>
    <w:rsid w:val="006D6CC4"/>
    <w:rsid w:val="006D7FF8"/>
    <w:rsid w:val="006E0713"/>
    <w:rsid w:val="006E07BC"/>
    <w:rsid w:val="006E0AF1"/>
    <w:rsid w:val="006E260B"/>
    <w:rsid w:val="006E2942"/>
    <w:rsid w:val="006E2E6D"/>
    <w:rsid w:val="006E507B"/>
    <w:rsid w:val="006E5568"/>
    <w:rsid w:val="006E570B"/>
    <w:rsid w:val="006E650F"/>
    <w:rsid w:val="006E6519"/>
    <w:rsid w:val="006E6A9D"/>
    <w:rsid w:val="006F0747"/>
    <w:rsid w:val="006F0985"/>
    <w:rsid w:val="006F17EA"/>
    <w:rsid w:val="006F25F5"/>
    <w:rsid w:val="006F2DCC"/>
    <w:rsid w:val="006F337D"/>
    <w:rsid w:val="006F3AB6"/>
    <w:rsid w:val="006F3FA1"/>
    <w:rsid w:val="006F6953"/>
    <w:rsid w:val="00700BF2"/>
    <w:rsid w:val="007018DA"/>
    <w:rsid w:val="007025D7"/>
    <w:rsid w:val="00702E0E"/>
    <w:rsid w:val="00703083"/>
    <w:rsid w:val="00703BF5"/>
    <w:rsid w:val="0070426D"/>
    <w:rsid w:val="00705CA9"/>
    <w:rsid w:val="00706DB4"/>
    <w:rsid w:val="00710ABA"/>
    <w:rsid w:val="007113FD"/>
    <w:rsid w:val="00713E25"/>
    <w:rsid w:val="00713EE5"/>
    <w:rsid w:val="00715010"/>
    <w:rsid w:val="00715102"/>
    <w:rsid w:val="0071531D"/>
    <w:rsid w:val="007174EF"/>
    <w:rsid w:val="00717B46"/>
    <w:rsid w:val="00717DF2"/>
    <w:rsid w:val="007201CD"/>
    <w:rsid w:val="00720340"/>
    <w:rsid w:val="007211B4"/>
    <w:rsid w:val="007211BB"/>
    <w:rsid w:val="00721BD8"/>
    <w:rsid w:val="00722AA6"/>
    <w:rsid w:val="00725DE9"/>
    <w:rsid w:val="00726133"/>
    <w:rsid w:val="007273CD"/>
    <w:rsid w:val="00727BAB"/>
    <w:rsid w:val="0073054E"/>
    <w:rsid w:val="00734741"/>
    <w:rsid w:val="00735C9E"/>
    <w:rsid w:val="00736427"/>
    <w:rsid w:val="00736D27"/>
    <w:rsid w:val="00740026"/>
    <w:rsid w:val="00740569"/>
    <w:rsid w:val="00741601"/>
    <w:rsid w:val="00742FCB"/>
    <w:rsid w:val="00743B9C"/>
    <w:rsid w:val="00744186"/>
    <w:rsid w:val="00744375"/>
    <w:rsid w:val="00744BD1"/>
    <w:rsid w:val="0074543D"/>
    <w:rsid w:val="007470E0"/>
    <w:rsid w:val="00752BC9"/>
    <w:rsid w:val="0075329D"/>
    <w:rsid w:val="00753A58"/>
    <w:rsid w:val="00755CEE"/>
    <w:rsid w:val="007564D8"/>
    <w:rsid w:val="00756AAD"/>
    <w:rsid w:val="00757146"/>
    <w:rsid w:val="00757A2A"/>
    <w:rsid w:val="00757B00"/>
    <w:rsid w:val="007602B6"/>
    <w:rsid w:val="00760375"/>
    <w:rsid w:val="007614BC"/>
    <w:rsid w:val="00761650"/>
    <w:rsid w:val="00762805"/>
    <w:rsid w:val="00762885"/>
    <w:rsid w:val="0076309D"/>
    <w:rsid w:val="00765AFC"/>
    <w:rsid w:val="0076690B"/>
    <w:rsid w:val="00766AC6"/>
    <w:rsid w:val="00767EA6"/>
    <w:rsid w:val="00770350"/>
    <w:rsid w:val="00770EC8"/>
    <w:rsid w:val="00772545"/>
    <w:rsid w:val="00772825"/>
    <w:rsid w:val="0077341D"/>
    <w:rsid w:val="00773A55"/>
    <w:rsid w:val="00773E24"/>
    <w:rsid w:val="00774921"/>
    <w:rsid w:val="007751C6"/>
    <w:rsid w:val="00775F2F"/>
    <w:rsid w:val="00776198"/>
    <w:rsid w:val="00777CC7"/>
    <w:rsid w:val="00780794"/>
    <w:rsid w:val="007836BC"/>
    <w:rsid w:val="00783935"/>
    <w:rsid w:val="0078452C"/>
    <w:rsid w:val="00786152"/>
    <w:rsid w:val="0078621E"/>
    <w:rsid w:val="00786FC9"/>
    <w:rsid w:val="00787951"/>
    <w:rsid w:val="00790858"/>
    <w:rsid w:val="00790DAA"/>
    <w:rsid w:val="0079218F"/>
    <w:rsid w:val="0079277D"/>
    <w:rsid w:val="007937FF"/>
    <w:rsid w:val="00793811"/>
    <w:rsid w:val="00795075"/>
    <w:rsid w:val="0079590C"/>
    <w:rsid w:val="00795BD7"/>
    <w:rsid w:val="0079616B"/>
    <w:rsid w:val="007A1FC3"/>
    <w:rsid w:val="007A20C3"/>
    <w:rsid w:val="007A27F3"/>
    <w:rsid w:val="007A32F5"/>
    <w:rsid w:val="007A380C"/>
    <w:rsid w:val="007A4595"/>
    <w:rsid w:val="007A645B"/>
    <w:rsid w:val="007A6D6F"/>
    <w:rsid w:val="007A7265"/>
    <w:rsid w:val="007A7328"/>
    <w:rsid w:val="007A7963"/>
    <w:rsid w:val="007B0A66"/>
    <w:rsid w:val="007B1685"/>
    <w:rsid w:val="007B18CD"/>
    <w:rsid w:val="007B2A06"/>
    <w:rsid w:val="007B2C45"/>
    <w:rsid w:val="007B321B"/>
    <w:rsid w:val="007B3552"/>
    <w:rsid w:val="007B5B6C"/>
    <w:rsid w:val="007C0099"/>
    <w:rsid w:val="007C4936"/>
    <w:rsid w:val="007C5EF5"/>
    <w:rsid w:val="007C6784"/>
    <w:rsid w:val="007D10DF"/>
    <w:rsid w:val="007D1A90"/>
    <w:rsid w:val="007D232B"/>
    <w:rsid w:val="007D50ED"/>
    <w:rsid w:val="007D5D8F"/>
    <w:rsid w:val="007D64D3"/>
    <w:rsid w:val="007D66FA"/>
    <w:rsid w:val="007D72CB"/>
    <w:rsid w:val="007D74BE"/>
    <w:rsid w:val="007E0BAE"/>
    <w:rsid w:val="007E0C73"/>
    <w:rsid w:val="007E118C"/>
    <w:rsid w:val="007E1C96"/>
    <w:rsid w:val="007E251D"/>
    <w:rsid w:val="007E35F6"/>
    <w:rsid w:val="007E3706"/>
    <w:rsid w:val="007E3AD2"/>
    <w:rsid w:val="007E3CEE"/>
    <w:rsid w:val="007E512D"/>
    <w:rsid w:val="007E5506"/>
    <w:rsid w:val="007E5F7A"/>
    <w:rsid w:val="007E6AD2"/>
    <w:rsid w:val="007E772D"/>
    <w:rsid w:val="007F0EB9"/>
    <w:rsid w:val="007F11E6"/>
    <w:rsid w:val="007F1C5A"/>
    <w:rsid w:val="007F23A1"/>
    <w:rsid w:val="007F2704"/>
    <w:rsid w:val="007F2F4D"/>
    <w:rsid w:val="007F3A7E"/>
    <w:rsid w:val="007F3DFA"/>
    <w:rsid w:val="007F5383"/>
    <w:rsid w:val="007F5792"/>
    <w:rsid w:val="007F57C9"/>
    <w:rsid w:val="007F5D8A"/>
    <w:rsid w:val="007F6971"/>
    <w:rsid w:val="0080094B"/>
    <w:rsid w:val="008012E6"/>
    <w:rsid w:val="008016BA"/>
    <w:rsid w:val="00801E2F"/>
    <w:rsid w:val="00802032"/>
    <w:rsid w:val="008035EF"/>
    <w:rsid w:val="008036C8"/>
    <w:rsid w:val="008044EC"/>
    <w:rsid w:val="0080491E"/>
    <w:rsid w:val="00804ED0"/>
    <w:rsid w:val="008063F9"/>
    <w:rsid w:val="00806460"/>
    <w:rsid w:val="00807FA9"/>
    <w:rsid w:val="0081089A"/>
    <w:rsid w:val="00811083"/>
    <w:rsid w:val="00811BE2"/>
    <w:rsid w:val="0081211C"/>
    <w:rsid w:val="00812AB5"/>
    <w:rsid w:val="008131E6"/>
    <w:rsid w:val="00813CFB"/>
    <w:rsid w:val="00814529"/>
    <w:rsid w:val="008176E6"/>
    <w:rsid w:val="0082076A"/>
    <w:rsid w:val="008220BB"/>
    <w:rsid w:val="00822FF4"/>
    <w:rsid w:val="00823146"/>
    <w:rsid w:val="00823583"/>
    <w:rsid w:val="00824A62"/>
    <w:rsid w:val="008267A9"/>
    <w:rsid w:val="008267DE"/>
    <w:rsid w:val="00826AF2"/>
    <w:rsid w:val="00827284"/>
    <w:rsid w:val="0083009B"/>
    <w:rsid w:val="00830DED"/>
    <w:rsid w:val="008310C9"/>
    <w:rsid w:val="0083191F"/>
    <w:rsid w:val="00832491"/>
    <w:rsid w:val="008327A4"/>
    <w:rsid w:val="00833091"/>
    <w:rsid w:val="0083377D"/>
    <w:rsid w:val="00837C91"/>
    <w:rsid w:val="008417AC"/>
    <w:rsid w:val="0084209B"/>
    <w:rsid w:val="00843494"/>
    <w:rsid w:val="00845D0D"/>
    <w:rsid w:val="00845E4E"/>
    <w:rsid w:val="008462AC"/>
    <w:rsid w:val="008469C3"/>
    <w:rsid w:val="00846CE2"/>
    <w:rsid w:val="008508FA"/>
    <w:rsid w:val="00852992"/>
    <w:rsid w:val="00852C2C"/>
    <w:rsid w:val="00854778"/>
    <w:rsid w:val="008549BF"/>
    <w:rsid w:val="00854AAF"/>
    <w:rsid w:val="008550A3"/>
    <w:rsid w:val="00856573"/>
    <w:rsid w:val="008566B8"/>
    <w:rsid w:val="00860017"/>
    <w:rsid w:val="00860180"/>
    <w:rsid w:val="008605DA"/>
    <w:rsid w:val="008608B8"/>
    <w:rsid w:val="00860CE8"/>
    <w:rsid w:val="00860E93"/>
    <w:rsid w:val="00860ED2"/>
    <w:rsid w:val="00862D22"/>
    <w:rsid w:val="00863106"/>
    <w:rsid w:val="008632F8"/>
    <w:rsid w:val="00863B30"/>
    <w:rsid w:val="00863D2A"/>
    <w:rsid w:val="008645E1"/>
    <w:rsid w:val="00865042"/>
    <w:rsid w:val="00866162"/>
    <w:rsid w:val="00867CF9"/>
    <w:rsid w:val="008718F9"/>
    <w:rsid w:val="008744F7"/>
    <w:rsid w:val="00874E48"/>
    <w:rsid w:val="00875020"/>
    <w:rsid w:val="00875056"/>
    <w:rsid w:val="00877266"/>
    <w:rsid w:val="008808FC"/>
    <w:rsid w:val="00880CF2"/>
    <w:rsid w:val="00880DF7"/>
    <w:rsid w:val="008833B4"/>
    <w:rsid w:val="008836B2"/>
    <w:rsid w:val="008867A3"/>
    <w:rsid w:val="00887542"/>
    <w:rsid w:val="00890234"/>
    <w:rsid w:val="00890851"/>
    <w:rsid w:val="00891390"/>
    <w:rsid w:val="0089205F"/>
    <w:rsid w:val="00892CE0"/>
    <w:rsid w:val="00894446"/>
    <w:rsid w:val="008945ED"/>
    <w:rsid w:val="008A0B6A"/>
    <w:rsid w:val="008A3E85"/>
    <w:rsid w:val="008A3F4F"/>
    <w:rsid w:val="008A58CE"/>
    <w:rsid w:val="008B2B35"/>
    <w:rsid w:val="008B2D21"/>
    <w:rsid w:val="008B3433"/>
    <w:rsid w:val="008B44A9"/>
    <w:rsid w:val="008B4C29"/>
    <w:rsid w:val="008B4C9E"/>
    <w:rsid w:val="008C1280"/>
    <w:rsid w:val="008C495D"/>
    <w:rsid w:val="008C4F3C"/>
    <w:rsid w:val="008C6806"/>
    <w:rsid w:val="008C7F66"/>
    <w:rsid w:val="008D0B87"/>
    <w:rsid w:val="008D1756"/>
    <w:rsid w:val="008D1EA4"/>
    <w:rsid w:val="008D35E1"/>
    <w:rsid w:val="008D3FF9"/>
    <w:rsid w:val="008D6DD3"/>
    <w:rsid w:val="008D7822"/>
    <w:rsid w:val="008E02CB"/>
    <w:rsid w:val="008E1580"/>
    <w:rsid w:val="008E3150"/>
    <w:rsid w:val="008E49E3"/>
    <w:rsid w:val="008E4B94"/>
    <w:rsid w:val="008E5B37"/>
    <w:rsid w:val="008E6530"/>
    <w:rsid w:val="008E6F29"/>
    <w:rsid w:val="008F088F"/>
    <w:rsid w:val="008F150A"/>
    <w:rsid w:val="008F1FC9"/>
    <w:rsid w:val="008F21BA"/>
    <w:rsid w:val="008F2F7C"/>
    <w:rsid w:val="008F3CED"/>
    <w:rsid w:val="008F70FC"/>
    <w:rsid w:val="0090398C"/>
    <w:rsid w:val="00904D84"/>
    <w:rsid w:val="00905237"/>
    <w:rsid w:val="009069FB"/>
    <w:rsid w:val="0091034B"/>
    <w:rsid w:val="0091059B"/>
    <w:rsid w:val="00910AE6"/>
    <w:rsid w:val="00910B50"/>
    <w:rsid w:val="009111C8"/>
    <w:rsid w:val="009123B4"/>
    <w:rsid w:val="0091340E"/>
    <w:rsid w:val="0091504A"/>
    <w:rsid w:val="009150BD"/>
    <w:rsid w:val="00915B9F"/>
    <w:rsid w:val="00915DA5"/>
    <w:rsid w:val="00915E63"/>
    <w:rsid w:val="00921586"/>
    <w:rsid w:val="00921C97"/>
    <w:rsid w:val="009228EE"/>
    <w:rsid w:val="009238D7"/>
    <w:rsid w:val="009259CE"/>
    <w:rsid w:val="009260A1"/>
    <w:rsid w:val="00926A61"/>
    <w:rsid w:val="009305AE"/>
    <w:rsid w:val="00930F99"/>
    <w:rsid w:val="009313CF"/>
    <w:rsid w:val="00932DBE"/>
    <w:rsid w:val="00934972"/>
    <w:rsid w:val="009354EB"/>
    <w:rsid w:val="0093663C"/>
    <w:rsid w:val="0093673E"/>
    <w:rsid w:val="00940EFF"/>
    <w:rsid w:val="00942211"/>
    <w:rsid w:val="00942FB0"/>
    <w:rsid w:val="0094464C"/>
    <w:rsid w:val="00945CAA"/>
    <w:rsid w:val="00946772"/>
    <w:rsid w:val="00946DBF"/>
    <w:rsid w:val="009523FA"/>
    <w:rsid w:val="0095432B"/>
    <w:rsid w:val="009548C1"/>
    <w:rsid w:val="00955C89"/>
    <w:rsid w:val="00957A16"/>
    <w:rsid w:val="00957BC0"/>
    <w:rsid w:val="009607B1"/>
    <w:rsid w:val="00960F2F"/>
    <w:rsid w:val="00961141"/>
    <w:rsid w:val="00962C6F"/>
    <w:rsid w:val="0096337E"/>
    <w:rsid w:val="009650C8"/>
    <w:rsid w:val="0096524C"/>
    <w:rsid w:val="009655EF"/>
    <w:rsid w:val="00966091"/>
    <w:rsid w:val="00967FD0"/>
    <w:rsid w:val="00971C45"/>
    <w:rsid w:val="00971D96"/>
    <w:rsid w:val="00972B4C"/>
    <w:rsid w:val="00972CAC"/>
    <w:rsid w:val="00972E8A"/>
    <w:rsid w:val="00975F60"/>
    <w:rsid w:val="00977A04"/>
    <w:rsid w:val="00977F4F"/>
    <w:rsid w:val="00980C6B"/>
    <w:rsid w:val="00982AD8"/>
    <w:rsid w:val="00982D60"/>
    <w:rsid w:val="00984907"/>
    <w:rsid w:val="0098578C"/>
    <w:rsid w:val="009873E9"/>
    <w:rsid w:val="00990651"/>
    <w:rsid w:val="00990D0F"/>
    <w:rsid w:val="00993DCD"/>
    <w:rsid w:val="00994766"/>
    <w:rsid w:val="00994D31"/>
    <w:rsid w:val="00995A19"/>
    <w:rsid w:val="00996BAA"/>
    <w:rsid w:val="00997B41"/>
    <w:rsid w:val="009A03E3"/>
    <w:rsid w:val="009A054C"/>
    <w:rsid w:val="009A0995"/>
    <w:rsid w:val="009A144C"/>
    <w:rsid w:val="009A2A79"/>
    <w:rsid w:val="009A311B"/>
    <w:rsid w:val="009A7B97"/>
    <w:rsid w:val="009B1C2C"/>
    <w:rsid w:val="009B2620"/>
    <w:rsid w:val="009B2FEC"/>
    <w:rsid w:val="009B305F"/>
    <w:rsid w:val="009B312A"/>
    <w:rsid w:val="009B320D"/>
    <w:rsid w:val="009B3C5F"/>
    <w:rsid w:val="009B491E"/>
    <w:rsid w:val="009B51DE"/>
    <w:rsid w:val="009B5281"/>
    <w:rsid w:val="009B55E5"/>
    <w:rsid w:val="009B61A5"/>
    <w:rsid w:val="009B6513"/>
    <w:rsid w:val="009B6CD3"/>
    <w:rsid w:val="009B750C"/>
    <w:rsid w:val="009C025D"/>
    <w:rsid w:val="009C05D2"/>
    <w:rsid w:val="009C0780"/>
    <w:rsid w:val="009C487E"/>
    <w:rsid w:val="009D08AE"/>
    <w:rsid w:val="009D2BB9"/>
    <w:rsid w:val="009D2EAE"/>
    <w:rsid w:val="009D30F4"/>
    <w:rsid w:val="009D3333"/>
    <w:rsid w:val="009D33A6"/>
    <w:rsid w:val="009D5614"/>
    <w:rsid w:val="009D59ED"/>
    <w:rsid w:val="009D7366"/>
    <w:rsid w:val="009D7B91"/>
    <w:rsid w:val="009E0BBA"/>
    <w:rsid w:val="009E2198"/>
    <w:rsid w:val="009E3925"/>
    <w:rsid w:val="009E3F41"/>
    <w:rsid w:val="009E4D01"/>
    <w:rsid w:val="009E51EF"/>
    <w:rsid w:val="009E6CBA"/>
    <w:rsid w:val="009F45EB"/>
    <w:rsid w:val="009F4A6B"/>
    <w:rsid w:val="009F4BD7"/>
    <w:rsid w:val="009F4E92"/>
    <w:rsid w:val="009F612A"/>
    <w:rsid w:val="009F65E1"/>
    <w:rsid w:val="009F7942"/>
    <w:rsid w:val="00A0001F"/>
    <w:rsid w:val="00A00835"/>
    <w:rsid w:val="00A02554"/>
    <w:rsid w:val="00A02CF8"/>
    <w:rsid w:val="00A02D47"/>
    <w:rsid w:val="00A03179"/>
    <w:rsid w:val="00A040E3"/>
    <w:rsid w:val="00A05046"/>
    <w:rsid w:val="00A05C43"/>
    <w:rsid w:val="00A063BC"/>
    <w:rsid w:val="00A07567"/>
    <w:rsid w:val="00A11AB6"/>
    <w:rsid w:val="00A11AD8"/>
    <w:rsid w:val="00A11B23"/>
    <w:rsid w:val="00A12D7D"/>
    <w:rsid w:val="00A13777"/>
    <w:rsid w:val="00A13D82"/>
    <w:rsid w:val="00A1428A"/>
    <w:rsid w:val="00A1493A"/>
    <w:rsid w:val="00A149E4"/>
    <w:rsid w:val="00A15029"/>
    <w:rsid w:val="00A176DD"/>
    <w:rsid w:val="00A2058B"/>
    <w:rsid w:val="00A21675"/>
    <w:rsid w:val="00A21D9D"/>
    <w:rsid w:val="00A21E2A"/>
    <w:rsid w:val="00A21E7B"/>
    <w:rsid w:val="00A22D7D"/>
    <w:rsid w:val="00A231BF"/>
    <w:rsid w:val="00A2361C"/>
    <w:rsid w:val="00A23F07"/>
    <w:rsid w:val="00A30AB7"/>
    <w:rsid w:val="00A31A8F"/>
    <w:rsid w:val="00A323C0"/>
    <w:rsid w:val="00A329F6"/>
    <w:rsid w:val="00A336D3"/>
    <w:rsid w:val="00A34311"/>
    <w:rsid w:val="00A344F4"/>
    <w:rsid w:val="00A35057"/>
    <w:rsid w:val="00A3601A"/>
    <w:rsid w:val="00A36F32"/>
    <w:rsid w:val="00A418CB"/>
    <w:rsid w:val="00A42850"/>
    <w:rsid w:val="00A42A90"/>
    <w:rsid w:val="00A42B50"/>
    <w:rsid w:val="00A43534"/>
    <w:rsid w:val="00A43EF3"/>
    <w:rsid w:val="00A4464B"/>
    <w:rsid w:val="00A45406"/>
    <w:rsid w:val="00A4631A"/>
    <w:rsid w:val="00A46664"/>
    <w:rsid w:val="00A46B24"/>
    <w:rsid w:val="00A502E1"/>
    <w:rsid w:val="00A51C0B"/>
    <w:rsid w:val="00A53C8C"/>
    <w:rsid w:val="00A53FCB"/>
    <w:rsid w:val="00A5428C"/>
    <w:rsid w:val="00A5707C"/>
    <w:rsid w:val="00A572C8"/>
    <w:rsid w:val="00A57509"/>
    <w:rsid w:val="00A6026E"/>
    <w:rsid w:val="00A63105"/>
    <w:rsid w:val="00A6339F"/>
    <w:rsid w:val="00A650E2"/>
    <w:rsid w:val="00A67EFE"/>
    <w:rsid w:val="00A70497"/>
    <w:rsid w:val="00A707CB"/>
    <w:rsid w:val="00A72D65"/>
    <w:rsid w:val="00A73F57"/>
    <w:rsid w:val="00A740A0"/>
    <w:rsid w:val="00A77632"/>
    <w:rsid w:val="00A83E5F"/>
    <w:rsid w:val="00A845A8"/>
    <w:rsid w:val="00A84F61"/>
    <w:rsid w:val="00A86141"/>
    <w:rsid w:val="00A86D2E"/>
    <w:rsid w:val="00A86EF9"/>
    <w:rsid w:val="00A8703A"/>
    <w:rsid w:val="00A915D8"/>
    <w:rsid w:val="00A919FC"/>
    <w:rsid w:val="00A91BB9"/>
    <w:rsid w:val="00A9313C"/>
    <w:rsid w:val="00A93C8F"/>
    <w:rsid w:val="00A93D76"/>
    <w:rsid w:val="00A9424E"/>
    <w:rsid w:val="00A952FB"/>
    <w:rsid w:val="00A95CE7"/>
    <w:rsid w:val="00AA00C7"/>
    <w:rsid w:val="00AA0EB7"/>
    <w:rsid w:val="00AA2D7A"/>
    <w:rsid w:val="00AA4EF2"/>
    <w:rsid w:val="00AA5586"/>
    <w:rsid w:val="00AA6BAD"/>
    <w:rsid w:val="00AA6E15"/>
    <w:rsid w:val="00AA7EC8"/>
    <w:rsid w:val="00AB01A2"/>
    <w:rsid w:val="00AB1EAA"/>
    <w:rsid w:val="00AB2513"/>
    <w:rsid w:val="00AB47DF"/>
    <w:rsid w:val="00AB66A3"/>
    <w:rsid w:val="00AB7461"/>
    <w:rsid w:val="00AB7C80"/>
    <w:rsid w:val="00AC0F41"/>
    <w:rsid w:val="00AC1E31"/>
    <w:rsid w:val="00AC1FFC"/>
    <w:rsid w:val="00AC22C8"/>
    <w:rsid w:val="00AC2DB9"/>
    <w:rsid w:val="00AC3879"/>
    <w:rsid w:val="00AC38B1"/>
    <w:rsid w:val="00AC4C0C"/>
    <w:rsid w:val="00AC5C08"/>
    <w:rsid w:val="00AC65D2"/>
    <w:rsid w:val="00AC6AA9"/>
    <w:rsid w:val="00AC7F7C"/>
    <w:rsid w:val="00AD071D"/>
    <w:rsid w:val="00AD0B9E"/>
    <w:rsid w:val="00AD12A6"/>
    <w:rsid w:val="00AD228E"/>
    <w:rsid w:val="00AD32A6"/>
    <w:rsid w:val="00AD5BCA"/>
    <w:rsid w:val="00AD6DBC"/>
    <w:rsid w:val="00AD78A2"/>
    <w:rsid w:val="00AD7E9E"/>
    <w:rsid w:val="00AE09BC"/>
    <w:rsid w:val="00AE1878"/>
    <w:rsid w:val="00AE345E"/>
    <w:rsid w:val="00AE3D08"/>
    <w:rsid w:val="00AE4CA3"/>
    <w:rsid w:val="00AE5158"/>
    <w:rsid w:val="00AE533C"/>
    <w:rsid w:val="00AE58F0"/>
    <w:rsid w:val="00AE59E6"/>
    <w:rsid w:val="00AE5A54"/>
    <w:rsid w:val="00AE6744"/>
    <w:rsid w:val="00AE69D3"/>
    <w:rsid w:val="00AF1D4A"/>
    <w:rsid w:val="00AF24DC"/>
    <w:rsid w:val="00AF2621"/>
    <w:rsid w:val="00AF28FA"/>
    <w:rsid w:val="00AF396D"/>
    <w:rsid w:val="00AF3D3F"/>
    <w:rsid w:val="00AF4D73"/>
    <w:rsid w:val="00AF56F4"/>
    <w:rsid w:val="00AF64EC"/>
    <w:rsid w:val="00AF75A8"/>
    <w:rsid w:val="00B00F86"/>
    <w:rsid w:val="00B017AA"/>
    <w:rsid w:val="00B03254"/>
    <w:rsid w:val="00B043C7"/>
    <w:rsid w:val="00B04BC0"/>
    <w:rsid w:val="00B04E25"/>
    <w:rsid w:val="00B0579F"/>
    <w:rsid w:val="00B06186"/>
    <w:rsid w:val="00B06719"/>
    <w:rsid w:val="00B07BA0"/>
    <w:rsid w:val="00B10095"/>
    <w:rsid w:val="00B11E95"/>
    <w:rsid w:val="00B13EFE"/>
    <w:rsid w:val="00B13FD3"/>
    <w:rsid w:val="00B142D5"/>
    <w:rsid w:val="00B148FB"/>
    <w:rsid w:val="00B20141"/>
    <w:rsid w:val="00B23B14"/>
    <w:rsid w:val="00B245EE"/>
    <w:rsid w:val="00B24876"/>
    <w:rsid w:val="00B24983"/>
    <w:rsid w:val="00B24D2D"/>
    <w:rsid w:val="00B24D38"/>
    <w:rsid w:val="00B24EE5"/>
    <w:rsid w:val="00B25D29"/>
    <w:rsid w:val="00B25F95"/>
    <w:rsid w:val="00B267AC"/>
    <w:rsid w:val="00B26E90"/>
    <w:rsid w:val="00B27278"/>
    <w:rsid w:val="00B27CD9"/>
    <w:rsid w:val="00B30CBB"/>
    <w:rsid w:val="00B32AF8"/>
    <w:rsid w:val="00B32EFD"/>
    <w:rsid w:val="00B337BC"/>
    <w:rsid w:val="00B338D4"/>
    <w:rsid w:val="00B33D89"/>
    <w:rsid w:val="00B33E6C"/>
    <w:rsid w:val="00B36C67"/>
    <w:rsid w:val="00B36EEE"/>
    <w:rsid w:val="00B37395"/>
    <w:rsid w:val="00B373C5"/>
    <w:rsid w:val="00B41137"/>
    <w:rsid w:val="00B41810"/>
    <w:rsid w:val="00B42B8B"/>
    <w:rsid w:val="00B435C6"/>
    <w:rsid w:val="00B43620"/>
    <w:rsid w:val="00B4486A"/>
    <w:rsid w:val="00B4590A"/>
    <w:rsid w:val="00B45D32"/>
    <w:rsid w:val="00B466E3"/>
    <w:rsid w:val="00B46CFF"/>
    <w:rsid w:val="00B50189"/>
    <w:rsid w:val="00B50BF2"/>
    <w:rsid w:val="00B50F92"/>
    <w:rsid w:val="00B53902"/>
    <w:rsid w:val="00B53A00"/>
    <w:rsid w:val="00B55C56"/>
    <w:rsid w:val="00B56723"/>
    <w:rsid w:val="00B60701"/>
    <w:rsid w:val="00B61752"/>
    <w:rsid w:val="00B63104"/>
    <w:rsid w:val="00B63124"/>
    <w:rsid w:val="00B63367"/>
    <w:rsid w:val="00B63502"/>
    <w:rsid w:val="00B6366F"/>
    <w:rsid w:val="00B63F94"/>
    <w:rsid w:val="00B64C01"/>
    <w:rsid w:val="00B66442"/>
    <w:rsid w:val="00B66486"/>
    <w:rsid w:val="00B66581"/>
    <w:rsid w:val="00B67A79"/>
    <w:rsid w:val="00B70202"/>
    <w:rsid w:val="00B70F24"/>
    <w:rsid w:val="00B71739"/>
    <w:rsid w:val="00B72173"/>
    <w:rsid w:val="00B72590"/>
    <w:rsid w:val="00B72BD4"/>
    <w:rsid w:val="00B736E9"/>
    <w:rsid w:val="00B73878"/>
    <w:rsid w:val="00B73A86"/>
    <w:rsid w:val="00B73EEB"/>
    <w:rsid w:val="00B743B3"/>
    <w:rsid w:val="00B75709"/>
    <w:rsid w:val="00B75C56"/>
    <w:rsid w:val="00B75D0D"/>
    <w:rsid w:val="00B76666"/>
    <w:rsid w:val="00B8248D"/>
    <w:rsid w:val="00B83491"/>
    <w:rsid w:val="00B86507"/>
    <w:rsid w:val="00B867E0"/>
    <w:rsid w:val="00B86A1A"/>
    <w:rsid w:val="00B9299C"/>
    <w:rsid w:val="00B92FCF"/>
    <w:rsid w:val="00B935D1"/>
    <w:rsid w:val="00B944DD"/>
    <w:rsid w:val="00B94E0D"/>
    <w:rsid w:val="00B95F0D"/>
    <w:rsid w:val="00B97697"/>
    <w:rsid w:val="00BA00B1"/>
    <w:rsid w:val="00BA0426"/>
    <w:rsid w:val="00BA13C3"/>
    <w:rsid w:val="00BA2C8A"/>
    <w:rsid w:val="00BA3804"/>
    <w:rsid w:val="00BA3EE1"/>
    <w:rsid w:val="00BA4060"/>
    <w:rsid w:val="00BA4BB1"/>
    <w:rsid w:val="00BA5DA2"/>
    <w:rsid w:val="00BA6757"/>
    <w:rsid w:val="00BA712B"/>
    <w:rsid w:val="00BB0329"/>
    <w:rsid w:val="00BB070C"/>
    <w:rsid w:val="00BB292E"/>
    <w:rsid w:val="00BB30EC"/>
    <w:rsid w:val="00BB4E73"/>
    <w:rsid w:val="00BB54F2"/>
    <w:rsid w:val="00BB6231"/>
    <w:rsid w:val="00BB792D"/>
    <w:rsid w:val="00BB7B1E"/>
    <w:rsid w:val="00BB7B5D"/>
    <w:rsid w:val="00BC0722"/>
    <w:rsid w:val="00BC1FF9"/>
    <w:rsid w:val="00BC28CB"/>
    <w:rsid w:val="00BC2ED3"/>
    <w:rsid w:val="00BC2F20"/>
    <w:rsid w:val="00BC5241"/>
    <w:rsid w:val="00BC6804"/>
    <w:rsid w:val="00BC6CD9"/>
    <w:rsid w:val="00BC729D"/>
    <w:rsid w:val="00BC7C8E"/>
    <w:rsid w:val="00BC7EE4"/>
    <w:rsid w:val="00BD0BC6"/>
    <w:rsid w:val="00BD13F1"/>
    <w:rsid w:val="00BD2474"/>
    <w:rsid w:val="00BD6204"/>
    <w:rsid w:val="00BD688A"/>
    <w:rsid w:val="00BD7184"/>
    <w:rsid w:val="00BE001F"/>
    <w:rsid w:val="00BE03C1"/>
    <w:rsid w:val="00BE0D6C"/>
    <w:rsid w:val="00BE1445"/>
    <w:rsid w:val="00BE28AE"/>
    <w:rsid w:val="00BE3B85"/>
    <w:rsid w:val="00BE52F1"/>
    <w:rsid w:val="00BE6F70"/>
    <w:rsid w:val="00BE7D44"/>
    <w:rsid w:val="00BF0536"/>
    <w:rsid w:val="00BF0E7C"/>
    <w:rsid w:val="00BF165B"/>
    <w:rsid w:val="00BF2426"/>
    <w:rsid w:val="00BF3322"/>
    <w:rsid w:val="00BF406E"/>
    <w:rsid w:val="00C002DA"/>
    <w:rsid w:val="00C00E6B"/>
    <w:rsid w:val="00C023E2"/>
    <w:rsid w:val="00C0285C"/>
    <w:rsid w:val="00C05F0B"/>
    <w:rsid w:val="00C0671C"/>
    <w:rsid w:val="00C072FE"/>
    <w:rsid w:val="00C12176"/>
    <w:rsid w:val="00C126F4"/>
    <w:rsid w:val="00C12E6D"/>
    <w:rsid w:val="00C141DD"/>
    <w:rsid w:val="00C14D02"/>
    <w:rsid w:val="00C15133"/>
    <w:rsid w:val="00C16033"/>
    <w:rsid w:val="00C16E41"/>
    <w:rsid w:val="00C200D9"/>
    <w:rsid w:val="00C20BF0"/>
    <w:rsid w:val="00C215F8"/>
    <w:rsid w:val="00C22A73"/>
    <w:rsid w:val="00C24394"/>
    <w:rsid w:val="00C25EFA"/>
    <w:rsid w:val="00C26785"/>
    <w:rsid w:val="00C272EE"/>
    <w:rsid w:val="00C27527"/>
    <w:rsid w:val="00C318C0"/>
    <w:rsid w:val="00C31A29"/>
    <w:rsid w:val="00C31DB9"/>
    <w:rsid w:val="00C32B60"/>
    <w:rsid w:val="00C335C8"/>
    <w:rsid w:val="00C33959"/>
    <w:rsid w:val="00C35806"/>
    <w:rsid w:val="00C35978"/>
    <w:rsid w:val="00C360EF"/>
    <w:rsid w:val="00C36807"/>
    <w:rsid w:val="00C370CC"/>
    <w:rsid w:val="00C4013C"/>
    <w:rsid w:val="00C42E3E"/>
    <w:rsid w:val="00C43719"/>
    <w:rsid w:val="00C448C8"/>
    <w:rsid w:val="00C466E4"/>
    <w:rsid w:val="00C47402"/>
    <w:rsid w:val="00C50434"/>
    <w:rsid w:val="00C55052"/>
    <w:rsid w:val="00C55FB1"/>
    <w:rsid w:val="00C56905"/>
    <w:rsid w:val="00C56E5C"/>
    <w:rsid w:val="00C5716A"/>
    <w:rsid w:val="00C60358"/>
    <w:rsid w:val="00C604C8"/>
    <w:rsid w:val="00C607EE"/>
    <w:rsid w:val="00C60DBA"/>
    <w:rsid w:val="00C616A8"/>
    <w:rsid w:val="00C65ABD"/>
    <w:rsid w:val="00C6629A"/>
    <w:rsid w:val="00C670D8"/>
    <w:rsid w:val="00C671FD"/>
    <w:rsid w:val="00C716E4"/>
    <w:rsid w:val="00C7171A"/>
    <w:rsid w:val="00C71B3E"/>
    <w:rsid w:val="00C722BB"/>
    <w:rsid w:val="00C73724"/>
    <w:rsid w:val="00C7609F"/>
    <w:rsid w:val="00C76583"/>
    <w:rsid w:val="00C76898"/>
    <w:rsid w:val="00C76F35"/>
    <w:rsid w:val="00C77A1A"/>
    <w:rsid w:val="00C80F3E"/>
    <w:rsid w:val="00C810E1"/>
    <w:rsid w:val="00C81726"/>
    <w:rsid w:val="00C829BA"/>
    <w:rsid w:val="00C82A5A"/>
    <w:rsid w:val="00C84C3A"/>
    <w:rsid w:val="00C84DCE"/>
    <w:rsid w:val="00C902A4"/>
    <w:rsid w:val="00C904BD"/>
    <w:rsid w:val="00C905AF"/>
    <w:rsid w:val="00C908EF"/>
    <w:rsid w:val="00C91B1A"/>
    <w:rsid w:val="00C92459"/>
    <w:rsid w:val="00C92607"/>
    <w:rsid w:val="00C92805"/>
    <w:rsid w:val="00C92C1F"/>
    <w:rsid w:val="00C93547"/>
    <w:rsid w:val="00C93963"/>
    <w:rsid w:val="00C93F5E"/>
    <w:rsid w:val="00C93FD3"/>
    <w:rsid w:val="00C94DE0"/>
    <w:rsid w:val="00C97016"/>
    <w:rsid w:val="00C97CB2"/>
    <w:rsid w:val="00CA05FE"/>
    <w:rsid w:val="00CA0611"/>
    <w:rsid w:val="00CA101A"/>
    <w:rsid w:val="00CA12FB"/>
    <w:rsid w:val="00CA3728"/>
    <w:rsid w:val="00CA406C"/>
    <w:rsid w:val="00CA696D"/>
    <w:rsid w:val="00CB127E"/>
    <w:rsid w:val="00CB1396"/>
    <w:rsid w:val="00CB2085"/>
    <w:rsid w:val="00CB225D"/>
    <w:rsid w:val="00CB2928"/>
    <w:rsid w:val="00CB31AE"/>
    <w:rsid w:val="00CB33F5"/>
    <w:rsid w:val="00CB3C68"/>
    <w:rsid w:val="00CB3EF1"/>
    <w:rsid w:val="00CB625E"/>
    <w:rsid w:val="00CB7593"/>
    <w:rsid w:val="00CB788A"/>
    <w:rsid w:val="00CB7AB1"/>
    <w:rsid w:val="00CC0182"/>
    <w:rsid w:val="00CC0FA0"/>
    <w:rsid w:val="00CC1258"/>
    <w:rsid w:val="00CC1891"/>
    <w:rsid w:val="00CC23BD"/>
    <w:rsid w:val="00CC43F5"/>
    <w:rsid w:val="00CC4914"/>
    <w:rsid w:val="00CC4977"/>
    <w:rsid w:val="00CC4D66"/>
    <w:rsid w:val="00CC6F75"/>
    <w:rsid w:val="00CC73EA"/>
    <w:rsid w:val="00CD1470"/>
    <w:rsid w:val="00CD3518"/>
    <w:rsid w:val="00CD457D"/>
    <w:rsid w:val="00CD56D8"/>
    <w:rsid w:val="00CD5756"/>
    <w:rsid w:val="00CD6565"/>
    <w:rsid w:val="00CD7A8E"/>
    <w:rsid w:val="00CD7E26"/>
    <w:rsid w:val="00CE0A4B"/>
    <w:rsid w:val="00CE0B26"/>
    <w:rsid w:val="00CE0C3C"/>
    <w:rsid w:val="00CE150D"/>
    <w:rsid w:val="00CE1FAC"/>
    <w:rsid w:val="00CE2EFC"/>
    <w:rsid w:val="00CE3448"/>
    <w:rsid w:val="00CE493D"/>
    <w:rsid w:val="00CE51C9"/>
    <w:rsid w:val="00CE5D95"/>
    <w:rsid w:val="00CE71D3"/>
    <w:rsid w:val="00CF1B18"/>
    <w:rsid w:val="00CF2EC4"/>
    <w:rsid w:val="00CF3254"/>
    <w:rsid w:val="00CF36DE"/>
    <w:rsid w:val="00CF3B43"/>
    <w:rsid w:val="00CF44A1"/>
    <w:rsid w:val="00CF4564"/>
    <w:rsid w:val="00CF4DA1"/>
    <w:rsid w:val="00CF5F6C"/>
    <w:rsid w:val="00CF6E04"/>
    <w:rsid w:val="00D0027D"/>
    <w:rsid w:val="00D00FA1"/>
    <w:rsid w:val="00D0190F"/>
    <w:rsid w:val="00D01E9D"/>
    <w:rsid w:val="00D02499"/>
    <w:rsid w:val="00D0546B"/>
    <w:rsid w:val="00D10EC3"/>
    <w:rsid w:val="00D11608"/>
    <w:rsid w:val="00D12957"/>
    <w:rsid w:val="00D13A9B"/>
    <w:rsid w:val="00D13AB3"/>
    <w:rsid w:val="00D141DC"/>
    <w:rsid w:val="00D20D26"/>
    <w:rsid w:val="00D22DFC"/>
    <w:rsid w:val="00D22E49"/>
    <w:rsid w:val="00D235B3"/>
    <w:rsid w:val="00D240F1"/>
    <w:rsid w:val="00D2602B"/>
    <w:rsid w:val="00D263C2"/>
    <w:rsid w:val="00D2679D"/>
    <w:rsid w:val="00D27065"/>
    <w:rsid w:val="00D27166"/>
    <w:rsid w:val="00D300E8"/>
    <w:rsid w:val="00D31D91"/>
    <w:rsid w:val="00D348EE"/>
    <w:rsid w:val="00D34A69"/>
    <w:rsid w:val="00D364D5"/>
    <w:rsid w:val="00D40014"/>
    <w:rsid w:val="00D40894"/>
    <w:rsid w:val="00D41AE8"/>
    <w:rsid w:val="00D41D33"/>
    <w:rsid w:val="00D429C4"/>
    <w:rsid w:val="00D438EE"/>
    <w:rsid w:val="00D4505F"/>
    <w:rsid w:val="00D50513"/>
    <w:rsid w:val="00D507E9"/>
    <w:rsid w:val="00D512B5"/>
    <w:rsid w:val="00D5162A"/>
    <w:rsid w:val="00D525A4"/>
    <w:rsid w:val="00D5263B"/>
    <w:rsid w:val="00D527BD"/>
    <w:rsid w:val="00D54678"/>
    <w:rsid w:val="00D54F24"/>
    <w:rsid w:val="00D5614D"/>
    <w:rsid w:val="00D56954"/>
    <w:rsid w:val="00D56C5A"/>
    <w:rsid w:val="00D601C8"/>
    <w:rsid w:val="00D60323"/>
    <w:rsid w:val="00D61A18"/>
    <w:rsid w:val="00D61D47"/>
    <w:rsid w:val="00D6300A"/>
    <w:rsid w:val="00D63A8B"/>
    <w:rsid w:val="00D6498E"/>
    <w:rsid w:val="00D656E7"/>
    <w:rsid w:val="00D6645B"/>
    <w:rsid w:val="00D669BA"/>
    <w:rsid w:val="00D66E2C"/>
    <w:rsid w:val="00D70168"/>
    <w:rsid w:val="00D70302"/>
    <w:rsid w:val="00D723BA"/>
    <w:rsid w:val="00D72500"/>
    <w:rsid w:val="00D73275"/>
    <w:rsid w:val="00D73F29"/>
    <w:rsid w:val="00D74028"/>
    <w:rsid w:val="00D74A95"/>
    <w:rsid w:val="00D7540F"/>
    <w:rsid w:val="00D82120"/>
    <w:rsid w:val="00D821F9"/>
    <w:rsid w:val="00D83002"/>
    <w:rsid w:val="00D844EF"/>
    <w:rsid w:val="00D846BB"/>
    <w:rsid w:val="00D85B03"/>
    <w:rsid w:val="00D85F54"/>
    <w:rsid w:val="00D86616"/>
    <w:rsid w:val="00D86664"/>
    <w:rsid w:val="00D86E36"/>
    <w:rsid w:val="00D8793C"/>
    <w:rsid w:val="00D90547"/>
    <w:rsid w:val="00D906D8"/>
    <w:rsid w:val="00D90B45"/>
    <w:rsid w:val="00D9535E"/>
    <w:rsid w:val="00D96075"/>
    <w:rsid w:val="00D9635C"/>
    <w:rsid w:val="00D963E8"/>
    <w:rsid w:val="00D96660"/>
    <w:rsid w:val="00D977A0"/>
    <w:rsid w:val="00DA1A6B"/>
    <w:rsid w:val="00DA257A"/>
    <w:rsid w:val="00DA5DBC"/>
    <w:rsid w:val="00DA719D"/>
    <w:rsid w:val="00DB0D1D"/>
    <w:rsid w:val="00DB2035"/>
    <w:rsid w:val="00DB21DE"/>
    <w:rsid w:val="00DB266C"/>
    <w:rsid w:val="00DB2A7F"/>
    <w:rsid w:val="00DB6435"/>
    <w:rsid w:val="00DB7752"/>
    <w:rsid w:val="00DC19C3"/>
    <w:rsid w:val="00DC2D51"/>
    <w:rsid w:val="00DC49CA"/>
    <w:rsid w:val="00DC4CFD"/>
    <w:rsid w:val="00DC5000"/>
    <w:rsid w:val="00DC5201"/>
    <w:rsid w:val="00DD0996"/>
    <w:rsid w:val="00DD0C0A"/>
    <w:rsid w:val="00DD1EB6"/>
    <w:rsid w:val="00DD28E6"/>
    <w:rsid w:val="00DD2A0D"/>
    <w:rsid w:val="00DD2E54"/>
    <w:rsid w:val="00DD3994"/>
    <w:rsid w:val="00DD3B22"/>
    <w:rsid w:val="00DD5F01"/>
    <w:rsid w:val="00DD6A91"/>
    <w:rsid w:val="00DD6AB4"/>
    <w:rsid w:val="00DD7559"/>
    <w:rsid w:val="00DE069C"/>
    <w:rsid w:val="00DE1BF9"/>
    <w:rsid w:val="00DE21C0"/>
    <w:rsid w:val="00DE2E63"/>
    <w:rsid w:val="00DE32CF"/>
    <w:rsid w:val="00DE3927"/>
    <w:rsid w:val="00DE44DD"/>
    <w:rsid w:val="00DE45CD"/>
    <w:rsid w:val="00DE4631"/>
    <w:rsid w:val="00DE4A61"/>
    <w:rsid w:val="00DE4B66"/>
    <w:rsid w:val="00DE4CD1"/>
    <w:rsid w:val="00DE4E89"/>
    <w:rsid w:val="00DE6D6F"/>
    <w:rsid w:val="00DE6D98"/>
    <w:rsid w:val="00DE6ECB"/>
    <w:rsid w:val="00DF1584"/>
    <w:rsid w:val="00DF2F12"/>
    <w:rsid w:val="00DF4BC4"/>
    <w:rsid w:val="00DF4CA3"/>
    <w:rsid w:val="00DF4D7D"/>
    <w:rsid w:val="00DF5FDD"/>
    <w:rsid w:val="00DF6B37"/>
    <w:rsid w:val="00DF7176"/>
    <w:rsid w:val="00E00B0E"/>
    <w:rsid w:val="00E0108D"/>
    <w:rsid w:val="00E031AE"/>
    <w:rsid w:val="00E04F57"/>
    <w:rsid w:val="00E050F7"/>
    <w:rsid w:val="00E05E02"/>
    <w:rsid w:val="00E069C1"/>
    <w:rsid w:val="00E1022D"/>
    <w:rsid w:val="00E1175A"/>
    <w:rsid w:val="00E11907"/>
    <w:rsid w:val="00E12516"/>
    <w:rsid w:val="00E127AD"/>
    <w:rsid w:val="00E154AF"/>
    <w:rsid w:val="00E158FC"/>
    <w:rsid w:val="00E20E89"/>
    <w:rsid w:val="00E220E1"/>
    <w:rsid w:val="00E229CE"/>
    <w:rsid w:val="00E23B68"/>
    <w:rsid w:val="00E2596C"/>
    <w:rsid w:val="00E25D25"/>
    <w:rsid w:val="00E26050"/>
    <w:rsid w:val="00E26DA5"/>
    <w:rsid w:val="00E27DB2"/>
    <w:rsid w:val="00E316D6"/>
    <w:rsid w:val="00E31B3B"/>
    <w:rsid w:val="00E31CAA"/>
    <w:rsid w:val="00E322B1"/>
    <w:rsid w:val="00E332BD"/>
    <w:rsid w:val="00E3388A"/>
    <w:rsid w:val="00E340E3"/>
    <w:rsid w:val="00E3465E"/>
    <w:rsid w:val="00E35751"/>
    <w:rsid w:val="00E406BA"/>
    <w:rsid w:val="00E4086C"/>
    <w:rsid w:val="00E40CD4"/>
    <w:rsid w:val="00E41705"/>
    <w:rsid w:val="00E41A27"/>
    <w:rsid w:val="00E42A28"/>
    <w:rsid w:val="00E43A85"/>
    <w:rsid w:val="00E44D93"/>
    <w:rsid w:val="00E45835"/>
    <w:rsid w:val="00E461DF"/>
    <w:rsid w:val="00E50366"/>
    <w:rsid w:val="00E50587"/>
    <w:rsid w:val="00E508F1"/>
    <w:rsid w:val="00E50DC7"/>
    <w:rsid w:val="00E5327B"/>
    <w:rsid w:val="00E53853"/>
    <w:rsid w:val="00E554F6"/>
    <w:rsid w:val="00E56842"/>
    <w:rsid w:val="00E569E2"/>
    <w:rsid w:val="00E57580"/>
    <w:rsid w:val="00E60899"/>
    <w:rsid w:val="00E608FC"/>
    <w:rsid w:val="00E6198F"/>
    <w:rsid w:val="00E62663"/>
    <w:rsid w:val="00E6346E"/>
    <w:rsid w:val="00E63625"/>
    <w:rsid w:val="00E64086"/>
    <w:rsid w:val="00E6419B"/>
    <w:rsid w:val="00E65E47"/>
    <w:rsid w:val="00E664C8"/>
    <w:rsid w:val="00E669F2"/>
    <w:rsid w:val="00E7230D"/>
    <w:rsid w:val="00E72744"/>
    <w:rsid w:val="00E7289F"/>
    <w:rsid w:val="00E747B0"/>
    <w:rsid w:val="00E76442"/>
    <w:rsid w:val="00E76E2C"/>
    <w:rsid w:val="00E77D59"/>
    <w:rsid w:val="00E80C27"/>
    <w:rsid w:val="00E80F3E"/>
    <w:rsid w:val="00E81A74"/>
    <w:rsid w:val="00E8344C"/>
    <w:rsid w:val="00E8476D"/>
    <w:rsid w:val="00E84827"/>
    <w:rsid w:val="00E84E65"/>
    <w:rsid w:val="00E87C7B"/>
    <w:rsid w:val="00E9053A"/>
    <w:rsid w:val="00E91589"/>
    <w:rsid w:val="00E92158"/>
    <w:rsid w:val="00E922D1"/>
    <w:rsid w:val="00E93BC4"/>
    <w:rsid w:val="00E94998"/>
    <w:rsid w:val="00E949D0"/>
    <w:rsid w:val="00E95210"/>
    <w:rsid w:val="00E96521"/>
    <w:rsid w:val="00EA0037"/>
    <w:rsid w:val="00EA0C64"/>
    <w:rsid w:val="00EA0F63"/>
    <w:rsid w:val="00EA3E00"/>
    <w:rsid w:val="00EA4310"/>
    <w:rsid w:val="00EA5233"/>
    <w:rsid w:val="00EA5322"/>
    <w:rsid w:val="00EA5CBE"/>
    <w:rsid w:val="00EA6B25"/>
    <w:rsid w:val="00EA6CF2"/>
    <w:rsid w:val="00EB0775"/>
    <w:rsid w:val="00EB111B"/>
    <w:rsid w:val="00EB152D"/>
    <w:rsid w:val="00EB1530"/>
    <w:rsid w:val="00EB1AD5"/>
    <w:rsid w:val="00EB251C"/>
    <w:rsid w:val="00EB2E8E"/>
    <w:rsid w:val="00EB2FA0"/>
    <w:rsid w:val="00EB5543"/>
    <w:rsid w:val="00EB5B77"/>
    <w:rsid w:val="00EB5FE1"/>
    <w:rsid w:val="00EB637F"/>
    <w:rsid w:val="00EB68C3"/>
    <w:rsid w:val="00EB6A8C"/>
    <w:rsid w:val="00EB7539"/>
    <w:rsid w:val="00EB777B"/>
    <w:rsid w:val="00EB78EE"/>
    <w:rsid w:val="00EC05E4"/>
    <w:rsid w:val="00EC11D1"/>
    <w:rsid w:val="00EC18F2"/>
    <w:rsid w:val="00EC48E6"/>
    <w:rsid w:val="00EC5847"/>
    <w:rsid w:val="00EC67A1"/>
    <w:rsid w:val="00EC680F"/>
    <w:rsid w:val="00ED0637"/>
    <w:rsid w:val="00ED10A5"/>
    <w:rsid w:val="00ED1273"/>
    <w:rsid w:val="00ED1D76"/>
    <w:rsid w:val="00ED1E83"/>
    <w:rsid w:val="00ED60CE"/>
    <w:rsid w:val="00ED7935"/>
    <w:rsid w:val="00ED7B53"/>
    <w:rsid w:val="00EE0496"/>
    <w:rsid w:val="00EE098C"/>
    <w:rsid w:val="00EE09FA"/>
    <w:rsid w:val="00EE1417"/>
    <w:rsid w:val="00EE3B5F"/>
    <w:rsid w:val="00EE42A0"/>
    <w:rsid w:val="00EE5697"/>
    <w:rsid w:val="00EE6A63"/>
    <w:rsid w:val="00EE6EA3"/>
    <w:rsid w:val="00EF0633"/>
    <w:rsid w:val="00EF1540"/>
    <w:rsid w:val="00EF240D"/>
    <w:rsid w:val="00EF2C73"/>
    <w:rsid w:val="00EF520B"/>
    <w:rsid w:val="00EF57F8"/>
    <w:rsid w:val="00EF6519"/>
    <w:rsid w:val="00EF670A"/>
    <w:rsid w:val="00F00849"/>
    <w:rsid w:val="00F0088A"/>
    <w:rsid w:val="00F00AF2"/>
    <w:rsid w:val="00F018E5"/>
    <w:rsid w:val="00F02BF7"/>
    <w:rsid w:val="00F03995"/>
    <w:rsid w:val="00F068C0"/>
    <w:rsid w:val="00F07C72"/>
    <w:rsid w:val="00F10492"/>
    <w:rsid w:val="00F10811"/>
    <w:rsid w:val="00F108C2"/>
    <w:rsid w:val="00F10D42"/>
    <w:rsid w:val="00F1114A"/>
    <w:rsid w:val="00F12F02"/>
    <w:rsid w:val="00F130AA"/>
    <w:rsid w:val="00F136FE"/>
    <w:rsid w:val="00F13F4B"/>
    <w:rsid w:val="00F14B99"/>
    <w:rsid w:val="00F15953"/>
    <w:rsid w:val="00F160D8"/>
    <w:rsid w:val="00F16ED9"/>
    <w:rsid w:val="00F1779A"/>
    <w:rsid w:val="00F20646"/>
    <w:rsid w:val="00F2099F"/>
    <w:rsid w:val="00F2176C"/>
    <w:rsid w:val="00F21DA4"/>
    <w:rsid w:val="00F22AD2"/>
    <w:rsid w:val="00F25579"/>
    <w:rsid w:val="00F25BB5"/>
    <w:rsid w:val="00F30176"/>
    <w:rsid w:val="00F301DD"/>
    <w:rsid w:val="00F31439"/>
    <w:rsid w:val="00F31C6C"/>
    <w:rsid w:val="00F335AB"/>
    <w:rsid w:val="00F345EE"/>
    <w:rsid w:val="00F37DEA"/>
    <w:rsid w:val="00F40AC6"/>
    <w:rsid w:val="00F42CC2"/>
    <w:rsid w:val="00F437C3"/>
    <w:rsid w:val="00F43931"/>
    <w:rsid w:val="00F43BB8"/>
    <w:rsid w:val="00F44597"/>
    <w:rsid w:val="00F44D60"/>
    <w:rsid w:val="00F45A2A"/>
    <w:rsid w:val="00F45D8B"/>
    <w:rsid w:val="00F46AF5"/>
    <w:rsid w:val="00F478F8"/>
    <w:rsid w:val="00F52365"/>
    <w:rsid w:val="00F534C2"/>
    <w:rsid w:val="00F54887"/>
    <w:rsid w:val="00F54C6A"/>
    <w:rsid w:val="00F55A02"/>
    <w:rsid w:val="00F55F38"/>
    <w:rsid w:val="00F55F6B"/>
    <w:rsid w:val="00F56B1F"/>
    <w:rsid w:val="00F57FAF"/>
    <w:rsid w:val="00F6200D"/>
    <w:rsid w:val="00F6263D"/>
    <w:rsid w:val="00F62D18"/>
    <w:rsid w:val="00F632FE"/>
    <w:rsid w:val="00F63A77"/>
    <w:rsid w:val="00F66116"/>
    <w:rsid w:val="00F66669"/>
    <w:rsid w:val="00F67E85"/>
    <w:rsid w:val="00F71755"/>
    <w:rsid w:val="00F7201A"/>
    <w:rsid w:val="00F731F2"/>
    <w:rsid w:val="00F75595"/>
    <w:rsid w:val="00F76078"/>
    <w:rsid w:val="00F80CFD"/>
    <w:rsid w:val="00F80D57"/>
    <w:rsid w:val="00F8123D"/>
    <w:rsid w:val="00F8253C"/>
    <w:rsid w:val="00F83AFC"/>
    <w:rsid w:val="00F87A78"/>
    <w:rsid w:val="00F87BBE"/>
    <w:rsid w:val="00F906DC"/>
    <w:rsid w:val="00F907E1"/>
    <w:rsid w:val="00F90E7D"/>
    <w:rsid w:val="00F91229"/>
    <w:rsid w:val="00F919EB"/>
    <w:rsid w:val="00F92141"/>
    <w:rsid w:val="00F921B4"/>
    <w:rsid w:val="00F941F0"/>
    <w:rsid w:val="00F94317"/>
    <w:rsid w:val="00F94A61"/>
    <w:rsid w:val="00F94CAA"/>
    <w:rsid w:val="00F95117"/>
    <w:rsid w:val="00F9568C"/>
    <w:rsid w:val="00F9583C"/>
    <w:rsid w:val="00F9653D"/>
    <w:rsid w:val="00F9662A"/>
    <w:rsid w:val="00FA4983"/>
    <w:rsid w:val="00FA52DA"/>
    <w:rsid w:val="00FA5B1A"/>
    <w:rsid w:val="00FA768F"/>
    <w:rsid w:val="00FB00AD"/>
    <w:rsid w:val="00FB01DD"/>
    <w:rsid w:val="00FB0C40"/>
    <w:rsid w:val="00FB0EAB"/>
    <w:rsid w:val="00FB16F2"/>
    <w:rsid w:val="00FB1742"/>
    <w:rsid w:val="00FB3004"/>
    <w:rsid w:val="00FB3C8F"/>
    <w:rsid w:val="00FB5437"/>
    <w:rsid w:val="00FB71B5"/>
    <w:rsid w:val="00FC073F"/>
    <w:rsid w:val="00FC0FD3"/>
    <w:rsid w:val="00FC3423"/>
    <w:rsid w:val="00FC40D7"/>
    <w:rsid w:val="00FC5521"/>
    <w:rsid w:val="00FC5558"/>
    <w:rsid w:val="00FC586B"/>
    <w:rsid w:val="00FC6D6E"/>
    <w:rsid w:val="00FD2743"/>
    <w:rsid w:val="00FD38A1"/>
    <w:rsid w:val="00FD4F97"/>
    <w:rsid w:val="00FD64FB"/>
    <w:rsid w:val="00FD6E37"/>
    <w:rsid w:val="00FD71A3"/>
    <w:rsid w:val="00FD72CD"/>
    <w:rsid w:val="00FE1594"/>
    <w:rsid w:val="00FE1C83"/>
    <w:rsid w:val="00FE2588"/>
    <w:rsid w:val="00FE2C84"/>
    <w:rsid w:val="00FE3589"/>
    <w:rsid w:val="00FE377D"/>
    <w:rsid w:val="00FE3C0C"/>
    <w:rsid w:val="00FE4816"/>
    <w:rsid w:val="00FE49A0"/>
    <w:rsid w:val="00FE5384"/>
    <w:rsid w:val="00FE5F32"/>
    <w:rsid w:val="00FE6058"/>
    <w:rsid w:val="00FF0F6F"/>
    <w:rsid w:val="00FF2426"/>
    <w:rsid w:val="00FF469A"/>
    <w:rsid w:val="00FF50C4"/>
    <w:rsid w:val="00FF5178"/>
    <w:rsid w:val="00FF52E3"/>
    <w:rsid w:val="00FF537A"/>
    <w:rsid w:val="00FF55BE"/>
    <w:rsid w:val="00FF6D85"/>
    <w:rsid w:val="00FF780D"/>
    <w:rsid w:val="07A29448"/>
    <w:rsid w:val="07CC4DFD"/>
    <w:rsid w:val="0C936A62"/>
    <w:rsid w:val="11304E31"/>
    <w:rsid w:val="11C9AEE5"/>
    <w:rsid w:val="2264178B"/>
    <w:rsid w:val="253F73A5"/>
    <w:rsid w:val="2B50005C"/>
    <w:rsid w:val="366E3797"/>
    <w:rsid w:val="3BCFF2F8"/>
    <w:rsid w:val="3E8ABC89"/>
    <w:rsid w:val="5F66B496"/>
    <w:rsid w:val="72A47849"/>
    <w:rsid w:val="7913F4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2C29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11" w:unhideWhenUsed="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iPriority="2" w:unhideWhenUsed="1" w:qFormat="1"/>
    <w:lsdException w:name="List Number" w:semiHidden="1" w:uiPriority="2" w:unhideWhenUsed="1" w:qFormat="1"/>
    <w:lsdException w:name="List 2" w:semiHidden="1"/>
    <w:lsdException w:name="List 3" w:semiHidden="1"/>
    <w:lsdException w:name="List 4" w:semiHidden="1"/>
    <w:lsdException w:name="List 5" w:semiHidden="1"/>
    <w:lsdException w:name="List Bullet 2" w:semiHidden="1" w:unhideWhenUsed="1"/>
    <w:lsdException w:name="List Bullet 3" w:semiHidden="1" w:unhideWhenUsed="1"/>
    <w:lsdException w:name="List Bullet 4" w:semiHidden="1"/>
    <w:lsdException w:name="List Bullet 5" w:semiHidden="1" w:uiPriority="11" w:qFormat="1"/>
    <w:lsdException w:name="List Number 2" w:semiHidden="1" w:unhideWhenUsed="1"/>
    <w:lsdException w:name="List Number 3" w:semiHidden="1" w:unhideWhenUsed="1"/>
    <w:lsdException w:name="List Number 5" w:semiHidden="1" w:uiPriority="0" w:unhideWhenUsed="1"/>
    <w:lsdException w:name="Title" w:uiPriority="10"/>
    <w:lsdException w:name="Closing" w:semiHidden="1" w:unhideWhenUsed="1" w:qFormat="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uiPriority="0"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lsdException w:name="Body Text Indent 3" w:semiHidden="1"/>
    <w:lsdException w:name="Block Text" w:semiHidden="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73F57"/>
    <w:pPr>
      <w:spacing w:before="120" w:after="120" w:line="276" w:lineRule="auto"/>
    </w:pPr>
    <w:rPr>
      <w:sz w:val="22"/>
      <w:szCs w:val="22"/>
      <w:lang w:eastAsia="en-US"/>
    </w:rPr>
  </w:style>
  <w:style w:type="paragraph" w:styleId="Heading1">
    <w:name w:val="heading 1"/>
    <w:next w:val="Normal"/>
    <w:link w:val="Heading1Char"/>
    <w:uiPriority w:val="9"/>
    <w:rsid w:val="00B36C67"/>
    <w:pPr>
      <w:keepNext/>
      <w:keepLines/>
      <w:numPr>
        <w:numId w:val="20"/>
      </w:numPr>
      <w:spacing w:before="360" w:after="120" w:line="276" w:lineRule="auto"/>
      <w:outlineLvl w:val="0"/>
    </w:pPr>
    <w:rPr>
      <w:rFonts w:ascii="Arial Rounded MT Bold" w:eastAsia="Times New Roman" w:hAnsi="Arial Rounded MT Bold"/>
      <w:bCs/>
      <w:color w:val="009FE3"/>
      <w:sz w:val="44"/>
      <w:szCs w:val="28"/>
      <w:lang w:eastAsia="en-US"/>
    </w:rPr>
  </w:style>
  <w:style w:type="paragraph" w:styleId="Heading2">
    <w:name w:val="heading 2"/>
    <w:basedOn w:val="Heading1"/>
    <w:next w:val="Normal"/>
    <w:link w:val="Heading2Char"/>
    <w:uiPriority w:val="9"/>
    <w:rsid w:val="00290FC5"/>
    <w:pPr>
      <w:numPr>
        <w:ilvl w:val="1"/>
      </w:numPr>
      <w:spacing w:before="240"/>
      <w:outlineLvl w:val="1"/>
    </w:pPr>
    <w:rPr>
      <w:bCs w:val="0"/>
      <w:sz w:val="36"/>
      <w:szCs w:val="26"/>
    </w:rPr>
  </w:style>
  <w:style w:type="paragraph" w:styleId="Heading3">
    <w:name w:val="heading 3"/>
    <w:basedOn w:val="Heading2"/>
    <w:next w:val="Normal"/>
    <w:link w:val="Heading3Char"/>
    <w:uiPriority w:val="9"/>
    <w:rsid w:val="00290FC5"/>
    <w:pPr>
      <w:numPr>
        <w:ilvl w:val="2"/>
      </w:numPr>
      <w:outlineLvl w:val="2"/>
    </w:pPr>
    <w:rPr>
      <w:bCs/>
      <w:sz w:val="28"/>
    </w:rPr>
  </w:style>
  <w:style w:type="paragraph" w:styleId="Heading4">
    <w:name w:val="heading 4"/>
    <w:basedOn w:val="Heading3"/>
    <w:next w:val="Normal"/>
    <w:link w:val="Heading4Char"/>
    <w:uiPriority w:val="11"/>
    <w:rsid w:val="00290FC5"/>
    <w:pPr>
      <w:numPr>
        <w:ilvl w:val="3"/>
      </w:numPr>
      <w:outlineLvl w:val="3"/>
    </w:pPr>
    <w:rPr>
      <w:bCs w:val="0"/>
      <w:iCs/>
      <w:sz w:val="22"/>
    </w:rPr>
  </w:style>
  <w:style w:type="paragraph" w:styleId="Heading5">
    <w:name w:val="heading 5"/>
    <w:next w:val="Normal"/>
    <w:link w:val="Heading5Char"/>
    <w:uiPriority w:val="2"/>
    <w:qFormat/>
    <w:rsid w:val="00862D22"/>
    <w:pPr>
      <w:keepNext/>
      <w:keepLines/>
      <w:numPr>
        <w:ilvl w:val="4"/>
      </w:numPr>
      <w:spacing w:before="240" w:after="120" w:line="276" w:lineRule="auto"/>
      <w:outlineLvl w:val="4"/>
    </w:pPr>
    <w:rPr>
      <w:rFonts w:ascii="Arial Rounded MT Bold" w:eastAsia="Times New Roman" w:hAnsi="Arial Rounded MT Bold"/>
      <w:iCs/>
      <w:sz w:val="22"/>
      <w:szCs w:val="26"/>
      <w:lang w:eastAsia="en-US"/>
    </w:rPr>
  </w:style>
  <w:style w:type="paragraph" w:styleId="Heading6">
    <w:name w:val="heading 6"/>
    <w:aliases w:val="Appendix A"/>
    <w:next w:val="Normal"/>
    <w:link w:val="Heading6Char"/>
    <w:uiPriority w:val="9"/>
    <w:rsid w:val="00286D72"/>
    <w:pPr>
      <w:keepNext/>
      <w:keepLines/>
      <w:pageBreakBefore/>
      <w:numPr>
        <w:ilvl w:val="5"/>
        <w:numId w:val="20"/>
      </w:numPr>
      <w:spacing w:after="120" w:line="276" w:lineRule="auto"/>
      <w:outlineLvl w:val="5"/>
    </w:pPr>
    <w:rPr>
      <w:rFonts w:ascii="Arial Rounded MT Bold" w:eastAsia="Times New Roman" w:hAnsi="Arial Rounded MT Bold"/>
      <w:color w:val="009FE3"/>
      <w:sz w:val="44"/>
      <w:szCs w:val="26"/>
      <w:lang w:eastAsia="en-US"/>
    </w:rPr>
  </w:style>
  <w:style w:type="paragraph" w:styleId="Heading7">
    <w:name w:val="heading 7"/>
    <w:aliases w:val="Appendix A.1"/>
    <w:basedOn w:val="Heading6"/>
    <w:next w:val="Normal"/>
    <w:link w:val="Heading7Char"/>
    <w:uiPriority w:val="9"/>
    <w:semiHidden/>
    <w:rsid w:val="00D72500"/>
    <w:pPr>
      <w:pageBreakBefore w:val="0"/>
      <w:numPr>
        <w:ilvl w:val="6"/>
      </w:numPr>
      <w:spacing w:before="240"/>
      <w:outlineLvl w:val="6"/>
    </w:pPr>
    <w:rPr>
      <w:iCs/>
      <w:sz w:val="36"/>
    </w:rPr>
  </w:style>
  <w:style w:type="paragraph" w:styleId="Heading8">
    <w:name w:val="heading 8"/>
    <w:aliases w:val="Appendix A.1.1"/>
    <w:basedOn w:val="Heading7"/>
    <w:next w:val="Normal"/>
    <w:link w:val="Heading8Char"/>
    <w:uiPriority w:val="9"/>
    <w:semiHidden/>
    <w:rsid w:val="00D72500"/>
    <w:pPr>
      <w:numPr>
        <w:ilvl w:val="7"/>
      </w:numPr>
      <w:outlineLvl w:val="7"/>
    </w:pPr>
    <w:rPr>
      <w:sz w:val="28"/>
      <w:szCs w:val="20"/>
    </w:rPr>
  </w:style>
  <w:style w:type="paragraph" w:styleId="Heading9">
    <w:name w:val="heading 9"/>
    <w:aliases w:val="Task"/>
    <w:next w:val="Normal"/>
    <w:link w:val="Heading9Char"/>
    <w:uiPriority w:val="9"/>
    <w:semiHidden/>
    <w:rsid w:val="008E6530"/>
    <w:pPr>
      <w:keepNext/>
      <w:numPr>
        <w:ilvl w:val="8"/>
        <w:numId w:val="20"/>
      </w:numPr>
      <w:spacing w:before="240" w:after="120" w:line="276" w:lineRule="auto"/>
      <w:outlineLvl w:val="8"/>
    </w:pPr>
    <w:rPr>
      <w:rFonts w:ascii="Arial Rounded MT Bold" w:eastAsia="Times New Roman" w:hAnsi="Arial Rounded MT Bold"/>
      <w:iCs/>
      <w:color w:val="009FE3"/>
      <w:sz w:val="3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utlineBullets">
    <w:name w:val="Outline Bullets"/>
    <w:uiPriority w:val="99"/>
    <w:rsid w:val="00BE03C1"/>
    <w:pPr>
      <w:numPr>
        <w:numId w:val="1"/>
      </w:numPr>
    </w:pPr>
  </w:style>
  <w:style w:type="character" w:customStyle="1" w:styleId="Heading1Char">
    <w:name w:val="Heading 1 Char"/>
    <w:link w:val="Heading1"/>
    <w:uiPriority w:val="9"/>
    <w:rsid w:val="00B36C67"/>
    <w:rPr>
      <w:rFonts w:ascii="Arial Rounded MT Bold" w:eastAsia="Times New Roman" w:hAnsi="Arial Rounded MT Bold"/>
      <w:bCs/>
      <w:color w:val="009FE3"/>
      <w:sz w:val="44"/>
      <w:szCs w:val="28"/>
      <w:lang w:eastAsia="en-US"/>
    </w:rPr>
  </w:style>
  <w:style w:type="paragraph" w:styleId="ListBullet">
    <w:name w:val="List Bullet"/>
    <w:basedOn w:val="Normal"/>
    <w:uiPriority w:val="2"/>
    <w:qFormat/>
    <w:rsid w:val="00C27527"/>
    <w:pPr>
      <w:keepLines/>
      <w:numPr>
        <w:numId w:val="13"/>
      </w:numPr>
      <w:ind w:left="357" w:hanging="357"/>
    </w:pPr>
  </w:style>
  <w:style w:type="paragraph" w:styleId="ListBullet2">
    <w:name w:val="List Bullet 2"/>
    <w:basedOn w:val="ListBullet"/>
    <w:uiPriority w:val="99"/>
    <w:rsid w:val="0093673E"/>
    <w:pPr>
      <w:numPr>
        <w:ilvl w:val="1"/>
      </w:numPr>
    </w:pPr>
  </w:style>
  <w:style w:type="paragraph" w:styleId="ListBullet3">
    <w:name w:val="List Bullet 3"/>
    <w:basedOn w:val="ListBullet2"/>
    <w:uiPriority w:val="99"/>
    <w:rsid w:val="0093673E"/>
    <w:pPr>
      <w:numPr>
        <w:ilvl w:val="2"/>
      </w:numPr>
    </w:pPr>
  </w:style>
  <w:style w:type="numbering" w:customStyle="1" w:styleId="OutlineNumbers">
    <w:name w:val="Outline Numbers"/>
    <w:uiPriority w:val="99"/>
    <w:rsid w:val="007D72CB"/>
    <w:pPr>
      <w:numPr>
        <w:numId w:val="2"/>
      </w:numPr>
    </w:pPr>
  </w:style>
  <w:style w:type="paragraph" w:styleId="ListNumber">
    <w:name w:val="List Number"/>
    <w:basedOn w:val="Normal"/>
    <w:uiPriority w:val="2"/>
    <w:qFormat/>
    <w:rsid w:val="007D72CB"/>
    <w:pPr>
      <w:numPr>
        <w:numId w:val="18"/>
      </w:numPr>
    </w:pPr>
  </w:style>
  <w:style w:type="paragraph" w:styleId="ListNumber2">
    <w:name w:val="List Number 2"/>
    <w:basedOn w:val="ListNumber"/>
    <w:uiPriority w:val="99"/>
    <w:rsid w:val="002E794E"/>
    <w:pPr>
      <w:keepLines/>
      <w:numPr>
        <w:ilvl w:val="1"/>
      </w:numPr>
    </w:pPr>
  </w:style>
  <w:style w:type="paragraph" w:styleId="ListNumber3">
    <w:name w:val="List Number 3"/>
    <w:basedOn w:val="ListNumber2"/>
    <w:uiPriority w:val="99"/>
    <w:rsid w:val="0007515E"/>
    <w:pPr>
      <w:numPr>
        <w:ilvl w:val="2"/>
      </w:numPr>
    </w:pPr>
  </w:style>
  <w:style w:type="character" w:styleId="Strong">
    <w:name w:val="Strong"/>
    <w:uiPriority w:val="9"/>
    <w:semiHidden/>
    <w:rsid w:val="00D669BA"/>
    <w:rPr>
      <w:b/>
      <w:bCs/>
    </w:rPr>
  </w:style>
  <w:style w:type="character" w:customStyle="1" w:styleId="Heading2Char">
    <w:name w:val="Heading 2 Char"/>
    <w:link w:val="Heading2"/>
    <w:uiPriority w:val="9"/>
    <w:rsid w:val="00290FC5"/>
    <w:rPr>
      <w:rFonts w:ascii="Arial Rounded MT Bold" w:eastAsia="Times New Roman" w:hAnsi="Arial Rounded MT Bold"/>
      <w:color w:val="009FE3"/>
      <w:sz w:val="36"/>
      <w:szCs w:val="26"/>
      <w:lang w:eastAsia="en-US"/>
    </w:rPr>
  </w:style>
  <w:style w:type="paragraph" w:styleId="BodyText">
    <w:name w:val="Body Text"/>
    <w:link w:val="BodyTextChar"/>
    <w:qFormat/>
    <w:rsid w:val="009D33A6"/>
    <w:pPr>
      <w:keepLines/>
      <w:spacing w:before="120" w:after="120" w:line="276" w:lineRule="auto"/>
    </w:pPr>
    <w:rPr>
      <w:rFonts w:ascii="Arial" w:hAnsi="Arial"/>
      <w:sz w:val="22"/>
      <w:szCs w:val="22"/>
      <w:lang w:eastAsia="en-US"/>
    </w:rPr>
  </w:style>
  <w:style w:type="character" w:customStyle="1" w:styleId="BodyTextChar">
    <w:name w:val="Body Text Char"/>
    <w:link w:val="BodyText"/>
    <w:uiPriority w:val="1"/>
    <w:semiHidden/>
    <w:rsid w:val="00254971"/>
    <w:rPr>
      <w:rFonts w:ascii="Arial" w:hAnsi="Arial"/>
    </w:rPr>
  </w:style>
  <w:style w:type="character" w:customStyle="1" w:styleId="Heading3Char">
    <w:name w:val="Heading 3 Char"/>
    <w:link w:val="Heading3"/>
    <w:uiPriority w:val="9"/>
    <w:rsid w:val="00290FC5"/>
    <w:rPr>
      <w:rFonts w:ascii="Arial Rounded MT Bold" w:eastAsia="Times New Roman" w:hAnsi="Arial Rounded MT Bold"/>
      <w:bCs/>
      <w:color w:val="009FE3"/>
      <w:sz w:val="28"/>
      <w:szCs w:val="26"/>
      <w:lang w:eastAsia="en-US"/>
    </w:rPr>
  </w:style>
  <w:style w:type="character" w:customStyle="1" w:styleId="Heading4Char">
    <w:name w:val="Heading 4 Char"/>
    <w:link w:val="Heading4"/>
    <w:uiPriority w:val="11"/>
    <w:rsid w:val="00290FC5"/>
    <w:rPr>
      <w:rFonts w:ascii="Arial Rounded MT Bold" w:eastAsia="Times New Roman" w:hAnsi="Arial Rounded MT Bold"/>
      <w:iCs/>
      <w:color w:val="009FE3"/>
      <w:sz w:val="22"/>
      <w:szCs w:val="26"/>
      <w:lang w:eastAsia="en-US"/>
    </w:rPr>
  </w:style>
  <w:style w:type="character" w:customStyle="1" w:styleId="Heading5Char">
    <w:name w:val="Heading 5 Char"/>
    <w:link w:val="Heading5"/>
    <w:uiPriority w:val="2"/>
    <w:rsid w:val="00862D22"/>
    <w:rPr>
      <w:rFonts w:ascii="Arial Rounded MT Bold" w:eastAsia="Times New Roman" w:hAnsi="Arial Rounded MT Bold" w:cs="Times New Roman"/>
      <w:iCs/>
      <w:szCs w:val="26"/>
    </w:rPr>
  </w:style>
  <w:style w:type="character" w:customStyle="1" w:styleId="Heading6Char">
    <w:name w:val="Heading 6 Char"/>
    <w:aliases w:val="Appendix A Char"/>
    <w:link w:val="Heading6"/>
    <w:uiPriority w:val="9"/>
    <w:rsid w:val="00286D72"/>
    <w:rPr>
      <w:rFonts w:ascii="Arial Rounded MT Bold" w:eastAsia="Times New Roman" w:hAnsi="Arial Rounded MT Bold"/>
      <w:color w:val="009FE3"/>
      <w:sz w:val="44"/>
      <w:szCs w:val="26"/>
      <w:lang w:eastAsia="en-US"/>
    </w:rPr>
  </w:style>
  <w:style w:type="character" w:customStyle="1" w:styleId="Heading7Char">
    <w:name w:val="Heading 7 Char"/>
    <w:aliases w:val="Appendix A.1 Char"/>
    <w:link w:val="Heading7"/>
    <w:uiPriority w:val="9"/>
    <w:semiHidden/>
    <w:rsid w:val="008035EF"/>
    <w:rPr>
      <w:rFonts w:ascii="Arial Rounded MT Bold" w:eastAsia="Times New Roman" w:hAnsi="Arial Rounded MT Bold"/>
      <w:iCs/>
      <w:color w:val="009FE3"/>
      <w:sz w:val="36"/>
      <w:szCs w:val="26"/>
      <w:lang w:eastAsia="en-US"/>
    </w:rPr>
  </w:style>
  <w:style w:type="character" w:customStyle="1" w:styleId="Heading8Char">
    <w:name w:val="Heading 8 Char"/>
    <w:aliases w:val="Appendix A.1.1 Char"/>
    <w:link w:val="Heading8"/>
    <w:uiPriority w:val="9"/>
    <w:semiHidden/>
    <w:rsid w:val="008035EF"/>
    <w:rPr>
      <w:rFonts w:ascii="Arial Rounded MT Bold" w:eastAsia="Times New Roman" w:hAnsi="Arial Rounded MT Bold"/>
      <w:iCs/>
      <w:color w:val="009FE3"/>
      <w:sz w:val="28"/>
      <w:lang w:eastAsia="en-US"/>
    </w:rPr>
  </w:style>
  <w:style w:type="character" w:customStyle="1" w:styleId="Heading9Char">
    <w:name w:val="Heading 9 Char"/>
    <w:aliases w:val="Task Char"/>
    <w:link w:val="Heading9"/>
    <w:uiPriority w:val="9"/>
    <w:semiHidden/>
    <w:rsid w:val="008E6530"/>
    <w:rPr>
      <w:rFonts w:ascii="Arial Rounded MT Bold" w:eastAsia="Times New Roman" w:hAnsi="Arial Rounded MT Bold"/>
      <w:iCs/>
      <w:color w:val="009FE3"/>
      <w:sz w:val="36"/>
      <w:szCs w:val="26"/>
      <w:lang w:eastAsia="en-US"/>
    </w:rPr>
  </w:style>
  <w:style w:type="paragraph" w:customStyle="1" w:styleId="Heading1NoNum">
    <w:name w:val="Heading 1 NoNum"/>
    <w:next w:val="Normal"/>
    <w:link w:val="Heading1NoNumChar"/>
    <w:uiPriority w:val="4"/>
    <w:semiHidden/>
    <w:rsid w:val="00F10492"/>
    <w:pPr>
      <w:keepNext/>
      <w:keepLines/>
      <w:spacing w:before="360" w:after="120" w:line="276" w:lineRule="auto"/>
    </w:pPr>
    <w:rPr>
      <w:rFonts w:ascii="Arial Rounded MT Bold" w:hAnsi="Arial Rounded MT Bold"/>
      <w:color w:val="009FE3"/>
      <w:sz w:val="44"/>
      <w:szCs w:val="22"/>
      <w:lang w:eastAsia="en-US"/>
    </w:rPr>
  </w:style>
  <w:style w:type="paragraph" w:customStyle="1" w:styleId="Heading2NoNum">
    <w:name w:val="Heading 2 NoNum"/>
    <w:basedOn w:val="Heading1NoNum"/>
    <w:next w:val="Normal"/>
    <w:link w:val="Heading2NoNumChar"/>
    <w:uiPriority w:val="1"/>
    <w:semiHidden/>
    <w:rsid w:val="008E6530"/>
    <w:pPr>
      <w:spacing w:before="240"/>
    </w:pPr>
    <w:rPr>
      <w:sz w:val="36"/>
    </w:rPr>
  </w:style>
  <w:style w:type="paragraph" w:customStyle="1" w:styleId="Heading3NoNum">
    <w:name w:val="Heading 3 NoNum"/>
    <w:basedOn w:val="Heading2NoNum"/>
    <w:next w:val="Normal"/>
    <w:link w:val="Heading3NoNumChar"/>
    <w:uiPriority w:val="4"/>
    <w:semiHidden/>
    <w:rsid w:val="00D72500"/>
    <w:rPr>
      <w:sz w:val="28"/>
    </w:rPr>
  </w:style>
  <w:style w:type="paragraph" w:styleId="ListContinue">
    <w:name w:val="List Continue"/>
    <w:basedOn w:val="Normal"/>
    <w:uiPriority w:val="10"/>
    <w:rsid w:val="00940EFF"/>
    <w:pPr>
      <w:ind w:left="360"/>
    </w:pPr>
  </w:style>
  <w:style w:type="paragraph" w:styleId="ListContinue2">
    <w:name w:val="List Continue 2"/>
    <w:basedOn w:val="ListContinue"/>
    <w:uiPriority w:val="10"/>
    <w:rsid w:val="00940EFF"/>
    <w:pPr>
      <w:ind w:left="720"/>
    </w:pPr>
  </w:style>
  <w:style w:type="numbering" w:customStyle="1" w:styleId="Headings">
    <w:name w:val="Headings"/>
    <w:uiPriority w:val="99"/>
    <w:rsid w:val="00286D72"/>
    <w:pPr>
      <w:numPr>
        <w:numId w:val="3"/>
      </w:numPr>
    </w:pPr>
  </w:style>
  <w:style w:type="paragraph" w:styleId="ListContinue3">
    <w:name w:val="List Continue 3"/>
    <w:basedOn w:val="ListContinue2"/>
    <w:uiPriority w:val="10"/>
    <w:rsid w:val="00940EFF"/>
    <w:pPr>
      <w:ind w:left="1080"/>
    </w:pPr>
  </w:style>
  <w:style w:type="paragraph" w:styleId="BodyText2">
    <w:name w:val="Body Text 2"/>
    <w:basedOn w:val="BodyText"/>
    <w:link w:val="BodyText2Char"/>
    <w:uiPriority w:val="99"/>
    <w:semiHidden/>
    <w:rsid w:val="0060391F"/>
    <w:pPr>
      <w:ind w:left="357"/>
    </w:pPr>
  </w:style>
  <w:style w:type="character" w:customStyle="1" w:styleId="BodyText2Char">
    <w:name w:val="Body Text 2 Char"/>
    <w:link w:val="BodyText2"/>
    <w:uiPriority w:val="99"/>
    <w:semiHidden/>
    <w:rsid w:val="00254971"/>
    <w:rPr>
      <w:rFonts w:ascii="Arial" w:hAnsi="Arial"/>
    </w:rPr>
  </w:style>
  <w:style w:type="paragraph" w:styleId="BodyText3">
    <w:name w:val="Body Text 3"/>
    <w:basedOn w:val="BodyText2"/>
    <w:link w:val="BodyText3Char"/>
    <w:uiPriority w:val="99"/>
    <w:semiHidden/>
    <w:rsid w:val="00940EFF"/>
    <w:pPr>
      <w:ind w:left="720"/>
    </w:pPr>
    <w:rPr>
      <w:szCs w:val="16"/>
    </w:rPr>
  </w:style>
  <w:style w:type="character" w:customStyle="1" w:styleId="BodyText3Char">
    <w:name w:val="Body Text 3 Char"/>
    <w:link w:val="BodyText3"/>
    <w:uiPriority w:val="99"/>
    <w:semiHidden/>
    <w:rsid w:val="00254971"/>
    <w:rPr>
      <w:rFonts w:ascii="Arial" w:hAnsi="Arial"/>
      <w:szCs w:val="16"/>
    </w:rPr>
  </w:style>
  <w:style w:type="character" w:styleId="Emphasis">
    <w:name w:val="Emphasis"/>
    <w:uiPriority w:val="10"/>
    <w:semiHidden/>
    <w:unhideWhenUsed/>
    <w:rsid w:val="00E12516"/>
    <w:rPr>
      <w:i/>
      <w:iCs/>
    </w:rPr>
  </w:style>
  <w:style w:type="paragraph" w:styleId="Title">
    <w:name w:val="Title"/>
    <w:next w:val="Normal"/>
    <w:link w:val="TitleChar"/>
    <w:uiPriority w:val="10"/>
    <w:semiHidden/>
    <w:rsid w:val="00684968"/>
    <w:pPr>
      <w:spacing w:before="1800" w:after="120"/>
    </w:pPr>
    <w:rPr>
      <w:rFonts w:ascii="Arial Rounded MT Bold" w:eastAsia="Times New Roman" w:hAnsi="Arial Rounded MT Bold"/>
      <w:color w:val="192268"/>
      <w:sz w:val="48"/>
      <w:szCs w:val="72"/>
      <w:lang w:eastAsia="en-US"/>
    </w:rPr>
  </w:style>
  <w:style w:type="character" w:customStyle="1" w:styleId="TitleChar">
    <w:name w:val="Title Char"/>
    <w:link w:val="Title"/>
    <w:uiPriority w:val="10"/>
    <w:semiHidden/>
    <w:rsid w:val="006A5216"/>
    <w:rPr>
      <w:rFonts w:ascii="Arial Rounded MT Bold" w:eastAsia="Times New Roman" w:hAnsi="Arial Rounded MT Bold" w:cs="Times New Roman"/>
      <w:color w:val="192268"/>
      <w:sz w:val="48"/>
      <w:szCs w:val="72"/>
    </w:rPr>
  </w:style>
  <w:style w:type="paragraph" w:styleId="Subtitle">
    <w:name w:val="Subtitle"/>
    <w:basedOn w:val="Normal"/>
    <w:next w:val="Normal"/>
    <w:link w:val="SubtitleChar"/>
    <w:uiPriority w:val="11"/>
    <w:semiHidden/>
    <w:unhideWhenUsed/>
    <w:rsid w:val="00395802"/>
    <w:pPr>
      <w:numPr>
        <w:ilvl w:val="1"/>
      </w:numPr>
      <w:ind w:left="720"/>
    </w:pPr>
    <w:rPr>
      <w:rFonts w:ascii="Arial Rounded MT Bold" w:eastAsia="Times New Roman" w:hAnsi="Arial Rounded MT Bold"/>
      <w:i/>
      <w:iCs/>
      <w:color w:val="A2C617"/>
      <w:spacing w:val="15"/>
      <w:sz w:val="24"/>
      <w:szCs w:val="24"/>
    </w:rPr>
  </w:style>
  <w:style w:type="character" w:customStyle="1" w:styleId="SubtitleChar">
    <w:name w:val="Subtitle Char"/>
    <w:link w:val="Subtitle"/>
    <w:uiPriority w:val="11"/>
    <w:semiHidden/>
    <w:rsid w:val="00395802"/>
    <w:rPr>
      <w:rFonts w:ascii="Arial Rounded MT Bold" w:eastAsia="Times New Roman" w:hAnsi="Arial Rounded MT Bold" w:cs="Times New Roman"/>
      <w:i/>
      <w:iCs/>
      <w:color w:val="A2C617"/>
      <w:spacing w:val="15"/>
      <w:sz w:val="24"/>
      <w:szCs w:val="24"/>
    </w:rPr>
  </w:style>
  <w:style w:type="table" w:styleId="TableGrid">
    <w:name w:val="Table Grid"/>
    <w:basedOn w:val="TableNormal"/>
    <w:uiPriority w:val="59"/>
    <w:rsid w:val="00FC5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DF5FDD"/>
    <w:rPr>
      <w:rFonts w:ascii="Tahoma" w:hAnsi="Tahoma" w:cs="Tahoma"/>
      <w:sz w:val="16"/>
      <w:szCs w:val="16"/>
    </w:rPr>
  </w:style>
  <w:style w:type="character" w:customStyle="1" w:styleId="BalloonTextChar">
    <w:name w:val="Balloon Text Char"/>
    <w:link w:val="BalloonText"/>
    <w:uiPriority w:val="99"/>
    <w:semiHidden/>
    <w:rsid w:val="00B11E95"/>
    <w:rPr>
      <w:rFonts w:ascii="Tahoma" w:hAnsi="Tahoma" w:cs="Tahoma"/>
      <w:sz w:val="16"/>
      <w:szCs w:val="16"/>
    </w:rPr>
  </w:style>
  <w:style w:type="paragraph" w:customStyle="1" w:styleId="ContentsHeading">
    <w:name w:val="Contents Heading"/>
    <w:basedOn w:val="Normal"/>
    <w:next w:val="Normal"/>
    <w:uiPriority w:val="9"/>
    <w:semiHidden/>
    <w:rsid w:val="007C6784"/>
    <w:pPr>
      <w:keepNext/>
      <w:spacing w:before="0"/>
    </w:pPr>
    <w:rPr>
      <w:rFonts w:ascii="Arial Rounded MT Bold" w:hAnsi="Arial Rounded MT Bold"/>
      <w:color w:val="009FE3"/>
      <w:sz w:val="44"/>
    </w:rPr>
  </w:style>
  <w:style w:type="paragraph" w:styleId="TOCHeading">
    <w:name w:val="TOC Heading"/>
    <w:basedOn w:val="Heading1"/>
    <w:next w:val="Normal"/>
    <w:uiPriority w:val="39"/>
    <w:semiHidden/>
    <w:qFormat/>
    <w:rsid w:val="002D0060"/>
    <w:pPr>
      <w:numPr>
        <w:numId w:val="0"/>
      </w:numPr>
      <w:spacing w:before="480" w:after="0"/>
      <w:outlineLvl w:val="9"/>
    </w:pPr>
    <w:rPr>
      <w:sz w:val="28"/>
    </w:rPr>
  </w:style>
  <w:style w:type="paragraph" w:styleId="TOC1">
    <w:name w:val="toc 1"/>
    <w:basedOn w:val="TOCBase"/>
    <w:uiPriority w:val="39"/>
    <w:semiHidden/>
    <w:rsid w:val="00FD71A3"/>
    <w:pPr>
      <w:keepNext/>
      <w:keepLines/>
      <w:tabs>
        <w:tab w:val="clear" w:pos="9639"/>
        <w:tab w:val="right" w:leader="dot" w:pos="10206"/>
      </w:tabs>
      <w:spacing w:before="120"/>
    </w:pPr>
    <w:rPr>
      <w:rFonts w:ascii="Calibri" w:hAnsi="Calibri"/>
      <w:b/>
      <w:u w:color="192268"/>
    </w:rPr>
  </w:style>
  <w:style w:type="paragraph" w:styleId="TOC2">
    <w:name w:val="toc 2"/>
    <w:basedOn w:val="TOCBase"/>
    <w:uiPriority w:val="39"/>
    <w:semiHidden/>
    <w:rsid w:val="00FD71A3"/>
    <w:pPr>
      <w:keepLines/>
      <w:tabs>
        <w:tab w:val="clear" w:pos="9639"/>
        <w:tab w:val="right" w:leader="dot" w:pos="10206"/>
      </w:tabs>
      <w:spacing w:before="120"/>
      <w:ind w:left="357"/>
    </w:pPr>
    <w:rPr>
      <w:rFonts w:ascii="Calibri" w:hAnsi="Calibri"/>
    </w:rPr>
  </w:style>
  <w:style w:type="paragraph" w:styleId="TOC3">
    <w:name w:val="toc 3"/>
    <w:basedOn w:val="TOCBase"/>
    <w:uiPriority w:val="39"/>
    <w:semiHidden/>
    <w:rsid w:val="00FD71A3"/>
    <w:pPr>
      <w:tabs>
        <w:tab w:val="clear" w:pos="9639"/>
        <w:tab w:val="right" w:leader="dot" w:pos="10206"/>
      </w:tabs>
      <w:spacing w:before="120"/>
      <w:ind w:left="720"/>
    </w:pPr>
    <w:rPr>
      <w:rFonts w:ascii="Calibri" w:hAnsi="Calibri"/>
    </w:rPr>
  </w:style>
  <w:style w:type="character" w:styleId="Hyperlink">
    <w:name w:val="Hyperlink"/>
    <w:uiPriority w:val="99"/>
    <w:rsid w:val="00614E9B"/>
    <w:rPr>
      <w:color w:val="009FE3"/>
      <w:u w:val="single"/>
    </w:rPr>
  </w:style>
  <w:style w:type="paragraph" w:customStyle="1" w:styleId="Quotation">
    <w:name w:val="Quotation"/>
    <w:basedOn w:val="Normal"/>
    <w:next w:val="Normal"/>
    <w:uiPriority w:val="2"/>
    <w:qFormat/>
    <w:rsid w:val="002D5637"/>
    <w:pPr>
      <w:ind w:left="720"/>
    </w:pPr>
    <w:rPr>
      <w:rFonts w:eastAsia="Times New Roman"/>
      <w:sz w:val="20"/>
    </w:rPr>
  </w:style>
  <w:style w:type="paragraph" w:customStyle="1" w:styleId="TOCBase">
    <w:name w:val="TOC Base"/>
    <w:next w:val="BodyText"/>
    <w:uiPriority w:val="9"/>
    <w:semiHidden/>
    <w:rsid w:val="009F4A6B"/>
    <w:pPr>
      <w:tabs>
        <w:tab w:val="right" w:leader="dot" w:pos="9639"/>
      </w:tabs>
      <w:spacing w:before="60" w:line="276" w:lineRule="auto"/>
    </w:pPr>
    <w:rPr>
      <w:rFonts w:ascii="Arial" w:eastAsia="Times New Roman" w:hAnsi="Arial"/>
      <w:noProof/>
      <w:sz w:val="22"/>
      <w:szCs w:val="22"/>
      <w:lang w:eastAsia="en-US"/>
    </w:rPr>
  </w:style>
  <w:style w:type="paragraph" w:styleId="TOC4">
    <w:name w:val="toc 4"/>
    <w:basedOn w:val="TOCBase"/>
    <w:uiPriority w:val="39"/>
    <w:semiHidden/>
    <w:rsid w:val="0079590C"/>
    <w:pPr>
      <w:tabs>
        <w:tab w:val="clear" w:pos="9639"/>
        <w:tab w:val="right" w:leader="dot" w:pos="10206"/>
      </w:tabs>
      <w:spacing w:before="120"/>
      <w:ind w:left="1077"/>
    </w:pPr>
    <w:rPr>
      <w:rFonts w:ascii="Calibri" w:hAnsi="Calibri"/>
    </w:rPr>
  </w:style>
  <w:style w:type="paragraph" w:styleId="TOC5">
    <w:name w:val="toc 5"/>
    <w:basedOn w:val="Normal"/>
    <w:next w:val="Normal"/>
    <w:uiPriority w:val="39"/>
    <w:semiHidden/>
    <w:rsid w:val="00A53C8C"/>
    <w:pPr>
      <w:spacing w:after="100"/>
      <w:ind w:left="880"/>
    </w:pPr>
  </w:style>
  <w:style w:type="paragraph" w:styleId="TOC6">
    <w:name w:val="toc 6"/>
    <w:basedOn w:val="Normal"/>
    <w:next w:val="Normal"/>
    <w:uiPriority w:val="39"/>
    <w:semiHidden/>
    <w:rsid w:val="00A53C8C"/>
    <w:pPr>
      <w:spacing w:after="100"/>
      <w:ind w:left="1100"/>
    </w:pPr>
  </w:style>
  <w:style w:type="paragraph" w:styleId="TOC7">
    <w:name w:val="toc 7"/>
    <w:basedOn w:val="Normal"/>
    <w:next w:val="Normal"/>
    <w:uiPriority w:val="39"/>
    <w:semiHidden/>
    <w:rsid w:val="00A53C8C"/>
    <w:pPr>
      <w:spacing w:after="100"/>
      <w:ind w:left="1320"/>
    </w:pPr>
  </w:style>
  <w:style w:type="paragraph" w:styleId="TOC8">
    <w:name w:val="toc 8"/>
    <w:basedOn w:val="Normal"/>
    <w:next w:val="Normal"/>
    <w:uiPriority w:val="39"/>
    <w:semiHidden/>
    <w:rsid w:val="00A53C8C"/>
    <w:pPr>
      <w:spacing w:after="100"/>
      <w:ind w:left="1540"/>
    </w:pPr>
  </w:style>
  <w:style w:type="paragraph" w:styleId="TOC9">
    <w:name w:val="toc 9"/>
    <w:basedOn w:val="Normal"/>
    <w:next w:val="Normal"/>
    <w:uiPriority w:val="39"/>
    <w:semiHidden/>
    <w:rsid w:val="00A53C8C"/>
    <w:pPr>
      <w:spacing w:after="100"/>
      <w:ind w:left="1760"/>
    </w:pPr>
  </w:style>
  <w:style w:type="table" w:styleId="MediumShading1-Accent6">
    <w:name w:val="Medium Shading 1 Accent 6"/>
    <w:basedOn w:val="TableNormal"/>
    <w:uiPriority w:val="63"/>
    <w:rsid w:val="00F16ED9"/>
    <w:tblPr>
      <w:tblStyleRowBandSize w:val="1"/>
      <w:tblStyleColBandSize w:val="1"/>
      <w:tblBorders>
        <w:top w:val="single" w:sz="8" w:space="0" w:color="2B3BB4"/>
        <w:left w:val="single" w:sz="8" w:space="0" w:color="2B3BB4"/>
        <w:bottom w:val="single" w:sz="8" w:space="0" w:color="2B3BB4"/>
        <w:right w:val="single" w:sz="8" w:space="0" w:color="2B3BB4"/>
        <w:insideH w:val="single" w:sz="8" w:space="0" w:color="2B3BB4"/>
      </w:tblBorders>
    </w:tblPr>
    <w:tblStylePr w:type="firstRow">
      <w:pPr>
        <w:spacing w:before="0" w:after="0" w:line="240" w:lineRule="auto"/>
      </w:pPr>
      <w:rPr>
        <w:b/>
        <w:bCs/>
        <w:color w:val="FFFFFF"/>
      </w:rPr>
      <w:tblPr/>
      <w:tcPr>
        <w:tcBorders>
          <w:top w:val="single" w:sz="8" w:space="0" w:color="2B3BB4"/>
          <w:left w:val="single" w:sz="8" w:space="0" w:color="2B3BB4"/>
          <w:bottom w:val="single" w:sz="8" w:space="0" w:color="2B3BB4"/>
          <w:right w:val="single" w:sz="8" w:space="0" w:color="2B3BB4"/>
          <w:insideH w:val="nil"/>
          <w:insideV w:val="nil"/>
        </w:tcBorders>
        <w:shd w:val="clear" w:color="auto" w:fill="192268"/>
      </w:tcPr>
    </w:tblStylePr>
    <w:tblStylePr w:type="lastRow">
      <w:pPr>
        <w:spacing w:before="0" w:after="0" w:line="240" w:lineRule="auto"/>
      </w:pPr>
      <w:rPr>
        <w:b/>
        <w:bCs/>
      </w:rPr>
      <w:tblPr/>
      <w:tcPr>
        <w:tcBorders>
          <w:top w:val="double" w:sz="6" w:space="0" w:color="2B3BB4"/>
          <w:left w:val="single" w:sz="8" w:space="0" w:color="2B3BB4"/>
          <w:bottom w:val="single" w:sz="8" w:space="0" w:color="2B3BB4"/>
          <w:right w:val="single" w:sz="8" w:space="0" w:color="2B3BB4"/>
          <w:insideH w:val="nil"/>
          <w:insideV w:val="nil"/>
        </w:tcBorders>
      </w:tcPr>
    </w:tblStylePr>
    <w:tblStylePr w:type="firstCol">
      <w:rPr>
        <w:b/>
        <w:bCs/>
      </w:rPr>
    </w:tblStylePr>
    <w:tblStylePr w:type="lastCol">
      <w:rPr>
        <w:b/>
        <w:bCs/>
      </w:rPr>
    </w:tblStylePr>
    <w:tblStylePr w:type="band1Vert">
      <w:tblPr/>
      <w:tcPr>
        <w:shd w:val="clear" w:color="auto" w:fill="B2B9EC"/>
      </w:tcPr>
    </w:tblStylePr>
    <w:tblStylePr w:type="band1Horz">
      <w:tblPr/>
      <w:tcPr>
        <w:tcBorders>
          <w:insideH w:val="nil"/>
          <w:insideV w:val="nil"/>
        </w:tcBorders>
        <w:shd w:val="clear" w:color="auto" w:fill="B2B9EC"/>
      </w:tcPr>
    </w:tblStylePr>
    <w:tblStylePr w:type="band2Horz">
      <w:tblPr/>
      <w:tcPr>
        <w:tcBorders>
          <w:insideH w:val="nil"/>
          <w:insideV w:val="nil"/>
        </w:tcBorders>
      </w:tcPr>
    </w:tblStylePr>
  </w:style>
  <w:style w:type="table" w:customStyle="1" w:styleId="nbn3Borders">
    <w:name w:val="nbn 3 Borders"/>
    <w:basedOn w:val="TableNormal"/>
    <w:uiPriority w:val="99"/>
    <w:qFormat/>
    <w:rsid w:val="006D571B"/>
    <w:pPr>
      <w:spacing w:before="60" w:after="60"/>
    </w:pPr>
    <w:tblPr>
      <w:tblInd w:w="108" w:type="dxa"/>
      <w:tblBorders>
        <w:top w:val="single" w:sz="8" w:space="0" w:color="777877"/>
        <w:left w:val="single" w:sz="8" w:space="0" w:color="777877"/>
        <w:bottom w:val="single" w:sz="8" w:space="0" w:color="777877"/>
        <w:right w:val="single" w:sz="8" w:space="0" w:color="777877"/>
        <w:insideH w:val="single" w:sz="8" w:space="0" w:color="777877"/>
        <w:insideV w:val="single" w:sz="8" w:space="0" w:color="777877"/>
      </w:tblBorders>
      <w:tblCellMar>
        <w:top w:w="29" w:type="dxa"/>
        <w:left w:w="115" w:type="dxa"/>
        <w:bottom w:w="29" w:type="dxa"/>
        <w:right w:w="115" w:type="dxa"/>
      </w:tblCellMar>
    </w:tblPr>
    <w:trPr>
      <w:cantSplit/>
    </w:trPr>
    <w:tblStylePr w:type="firstRow">
      <w:pPr>
        <w:keepNext/>
        <w:wordWrap/>
      </w:pPr>
      <w:rPr>
        <w:b/>
      </w:rPr>
      <w:tblPr/>
      <w:trPr>
        <w:tblHeader/>
      </w:trPr>
      <w:tcPr>
        <w:vAlign w:val="center"/>
      </w:tcPr>
    </w:tblStylePr>
    <w:tblStylePr w:type="firstCol">
      <w:rPr>
        <w:b/>
      </w:rPr>
    </w:tblStylePr>
  </w:style>
  <w:style w:type="table" w:customStyle="1" w:styleId="nbn2Accent1">
    <w:name w:val="nbn 2 Accent 1"/>
    <w:basedOn w:val="TableNormal"/>
    <w:uiPriority w:val="99"/>
    <w:rsid w:val="0062780E"/>
    <w:pPr>
      <w:spacing w:before="80" w:after="80"/>
    </w:pPr>
    <w:tblPr>
      <w:tblStyleRowBandSize w:val="1"/>
      <w:tblInd w:w="108" w:type="dxa"/>
      <w:tblBorders>
        <w:top w:val="single" w:sz="8" w:space="0" w:color="009FE3"/>
        <w:bottom w:val="single" w:sz="8" w:space="0" w:color="009FE3"/>
        <w:insideH w:val="single" w:sz="8" w:space="0" w:color="FFFFFF"/>
      </w:tblBorders>
    </w:tblPr>
    <w:tblStylePr w:type="firstRow">
      <w:pPr>
        <w:keepNext/>
        <w:wordWrap/>
      </w:pPr>
      <w:rPr>
        <w:b/>
        <w:i w:val="0"/>
        <w:color w:val="FFFFFF"/>
      </w:rPr>
      <w:tblPr/>
      <w:trPr>
        <w:cantSplit/>
        <w:tblHeader/>
      </w:trPr>
      <w:tcPr>
        <w:tcBorders>
          <w:top w:val="single" w:sz="8" w:space="0" w:color="009FE3"/>
          <w:left w:val="nil"/>
          <w:bottom w:val="single" w:sz="8" w:space="0" w:color="FFFFFF"/>
          <w:right w:val="nil"/>
          <w:insideH w:val="nil"/>
          <w:insideV w:val="nil"/>
          <w:tl2br w:val="nil"/>
          <w:tr2bl w:val="nil"/>
        </w:tcBorders>
        <w:shd w:val="clear" w:color="auto" w:fill="009FE3"/>
        <w:vAlign w:val="center"/>
      </w:tcPr>
    </w:tblStylePr>
    <w:tblStylePr w:type="firstCol">
      <w:rPr>
        <w:b/>
        <w:i w:val="0"/>
        <w:color w:val="FFFFFF"/>
      </w:rPr>
      <w:tblPr/>
      <w:tcPr>
        <w:tcBorders>
          <w:top w:val="single" w:sz="8" w:space="0" w:color="009FE3"/>
          <w:left w:val="nil"/>
          <w:bottom w:val="single" w:sz="8" w:space="0" w:color="009FE3"/>
          <w:right w:val="nil"/>
          <w:insideH w:val="nil"/>
          <w:insideV w:val="nil"/>
          <w:tl2br w:val="nil"/>
          <w:tr2bl w:val="nil"/>
        </w:tcBorders>
        <w:shd w:val="clear" w:color="auto" w:fill="009FE3"/>
      </w:tcPr>
    </w:tblStylePr>
    <w:tblStylePr w:type="band1Horz">
      <w:tblPr/>
      <w:tcPr>
        <w:tcBorders>
          <w:top w:val="single" w:sz="8" w:space="0" w:color="FFFFFF"/>
          <w:left w:val="nil"/>
          <w:bottom w:val="single" w:sz="8" w:space="0" w:color="009FE3"/>
          <w:right w:val="nil"/>
          <w:insideH w:val="nil"/>
          <w:insideV w:val="nil"/>
          <w:tl2br w:val="nil"/>
          <w:tr2bl w:val="nil"/>
        </w:tcBorders>
      </w:tcPr>
    </w:tblStylePr>
    <w:tblStylePr w:type="band2Horz">
      <w:tblPr/>
      <w:tcPr>
        <w:tcBorders>
          <w:top w:val="single" w:sz="8" w:space="0" w:color="FFFFFF"/>
          <w:left w:val="nil"/>
          <w:bottom w:val="single" w:sz="8" w:space="0" w:color="009FE3"/>
          <w:right w:val="nil"/>
          <w:insideH w:val="nil"/>
          <w:insideV w:val="nil"/>
          <w:tl2br w:val="nil"/>
          <w:tr2bl w:val="nil"/>
        </w:tcBorders>
      </w:tcPr>
    </w:tblStylePr>
  </w:style>
  <w:style w:type="numbering" w:customStyle="1" w:styleId="OutlineTableBullets">
    <w:name w:val="Outline Table Bullets"/>
    <w:uiPriority w:val="99"/>
    <w:rsid w:val="00D429C4"/>
    <w:pPr>
      <w:numPr>
        <w:numId w:val="4"/>
      </w:numPr>
    </w:pPr>
  </w:style>
  <w:style w:type="table" w:styleId="LightShading-Accent4">
    <w:name w:val="Light Shading Accent 4"/>
    <w:basedOn w:val="TableNormal"/>
    <w:uiPriority w:val="60"/>
    <w:rsid w:val="00A46664"/>
    <w:rPr>
      <w:color w:val="595959"/>
    </w:rPr>
    <w:tblPr>
      <w:tblStyleRowBandSize w:val="1"/>
      <w:tblStyleColBandSize w:val="1"/>
      <w:tblBorders>
        <w:top w:val="single" w:sz="8" w:space="0" w:color="777877"/>
        <w:bottom w:val="single" w:sz="8" w:space="0" w:color="777877"/>
      </w:tblBorders>
    </w:tblPr>
    <w:tblStylePr w:type="firstRow">
      <w:pPr>
        <w:spacing w:before="0" w:after="0" w:line="240" w:lineRule="auto"/>
      </w:pPr>
      <w:rPr>
        <w:b/>
        <w:bCs/>
      </w:rPr>
      <w:tblPr/>
      <w:tcPr>
        <w:tcBorders>
          <w:top w:val="single" w:sz="8" w:space="0" w:color="777877"/>
          <w:left w:val="nil"/>
          <w:bottom w:val="single" w:sz="8" w:space="0" w:color="777877"/>
          <w:right w:val="nil"/>
          <w:insideH w:val="nil"/>
          <w:insideV w:val="nil"/>
        </w:tcBorders>
      </w:tcPr>
    </w:tblStylePr>
    <w:tblStylePr w:type="lastRow">
      <w:pPr>
        <w:spacing w:before="0" w:after="0" w:line="240" w:lineRule="auto"/>
      </w:pPr>
      <w:rPr>
        <w:b/>
        <w:bCs/>
      </w:rPr>
      <w:tblPr/>
      <w:tcPr>
        <w:tcBorders>
          <w:top w:val="single" w:sz="8" w:space="0" w:color="777877"/>
          <w:left w:val="nil"/>
          <w:bottom w:val="single" w:sz="8" w:space="0" w:color="77787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DDD"/>
      </w:tcPr>
    </w:tblStylePr>
    <w:tblStylePr w:type="band1Horz">
      <w:tblPr/>
      <w:tcPr>
        <w:tcBorders>
          <w:left w:val="nil"/>
          <w:right w:val="nil"/>
          <w:insideH w:val="nil"/>
          <w:insideV w:val="nil"/>
        </w:tcBorders>
        <w:shd w:val="clear" w:color="auto" w:fill="DDDDDD"/>
      </w:tcPr>
    </w:tblStylePr>
  </w:style>
  <w:style w:type="table" w:styleId="MediumShading1-Accent3">
    <w:name w:val="Medium Shading 1 Accent 3"/>
    <w:basedOn w:val="TableNormal"/>
    <w:uiPriority w:val="63"/>
    <w:rsid w:val="00A46664"/>
    <w:tblPr>
      <w:tblStyleRowBandSize w:val="1"/>
      <w:tblStyleColBandSize w:val="1"/>
      <w:tblBorders>
        <w:top w:val="single" w:sz="8" w:space="0" w:color="FED666"/>
        <w:left w:val="single" w:sz="8" w:space="0" w:color="FED666"/>
        <w:bottom w:val="single" w:sz="8" w:space="0" w:color="FED666"/>
        <w:right w:val="single" w:sz="8" w:space="0" w:color="FED666"/>
        <w:insideH w:val="single" w:sz="8" w:space="0" w:color="FED666"/>
      </w:tblBorders>
    </w:tblPr>
    <w:tblStylePr w:type="firstRow">
      <w:pPr>
        <w:spacing w:before="0" w:after="0" w:line="240" w:lineRule="auto"/>
      </w:pPr>
      <w:rPr>
        <w:b/>
        <w:bCs/>
        <w:color w:val="FFFFFF"/>
      </w:rPr>
      <w:tblPr/>
      <w:tcPr>
        <w:tcBorders>
          <w:top w:val="single" w:sz="8" w:space="0" w:color="FED666"/>
          <w:left w:val="single" w:sz="8" w:space="0" w:color="FED666"/>
          <w:bottom w:val="single" w:sz="8" w:space="0" w:color="FED666"/>
          <w:right w:val="single" w:sz="8" w:space="0" w:color="FED666"/>
          <w:insideH w:val="nil"/>
          <w:insideV w:val="nil"/>
        </w:tcBorders>
        <w:shd w:val="clear" w:color="auto" w:fill="FECA33"/>
      </w:tcPr>
    </w:tblStylePr>
    <w:tblStylePr w:type="lastRow">
      <w:pPr>
        <w:spacing w:before="0" w:after="0" w:line="240" w:lineRule="auto"/>
      </w:pPr>
      <w:rPr>
        <w:b/>
        <w:bCs/>
      </w:rPr>
      <w:tblPr/>
      <w:tcPr>
        <w:tcBorders>
          <w:top w:val="double" w:sz="6" w:space="0" w:color="FED666"/>
          <w:left w:val="single" w:sz="8" w:space="0" w:color="FED666"/>
          <w:bottom w:val="single" w:sz="8" w:space="0" w:color="FED666"/>
          <w:right w:val="single" w:sz="8" w:space="0" w:color="FED666"/>
          <w:insideH w:val="nil"/>
          <w:insideV w:val="nil"/>
        </w:tcBorders>
      </w:tcPr>
    </w:tblStylePr>
    <w:tblStylePr w:type="firstCol">
      <w:rPr>
        <w:b/>
        <w:bCs/>
      </w:rPr>
    </w:tblStylePr>
    <w:tblStylePr w:type="lastCol">
      <w:rPr>
        <w:b/>
        <w:bCs/>
      </w:rPr>
    </w:tblStylePr>
    <w:tblStylePr w:type="band1Vert">
      <w:tblPr/>
      <w:tcPr>
        <w:shd w:val="clear" w:color="auto" w:fill="FEF1CC"/>
      </w:tcPr>
    </w:tblStylePr>
    <w:tblStylePr w:type="band1Horz">
      <w:tblPr/>
      <w:tcPr>
        <w:tcBorders>
          <w:insideH w:val="nil"/>
          <w:insideV w:val="nil"/>
        </w:tcBorders>
        <w:shd w:val="clear" w:color="auto" w:fill="FEF1CC"/>
      </w:tcPr>
    </w:tblStylePr>
    <w:tblStylePr w:type="band2Horz">
      <w:tblPr/>
      <w:tcPr>
        <w:tcBorders>
          <w:insideH w:val="nil"/>
          <w:insideV w:val="nil"/>
        </w:tcBorders>
      </w:tcPr>
    </w:tblStylePr>
  </w:style>
  <w:style w:type="paragraph" w:customStyle="1" w:styleId="DefaultCharacterFont">
    <w:name w:val="Default Character Font"/>
    <w:basedOn w:val="BodyText"/>
    <w:uiPriority w:val="9"/>
    <w:semiHidden/>
    <w:unhideWhenUsed/>
    <w:rsid w:val="00FA768F"/>
  </w:style>
  <w:style w:type="paragraph" w:styleId="Header">
    <w:name w:val="header"/>
    <w:link w:val="HeaderChar"/>
    <w:uiPriority w:val="99"/>
    <w:semiHidden/>
    <w:rsid w:val="003D0108"/>
    <w:pPr>
      <w:spacing w:before="600" w:after="760"/>
      <w:ind w:right="1701"/>
      <w:contextualSpacing/>
    </w:pPr>
    <w:rPr>
      <w:color w:val="808080"/>
      <w:sz w:val="16"/>
      <w:szCs w:val="22"/>
      <w:lang w:eastAsia="en-US"/>
    </w:rPr>
  </w:style>
  <w:style w:type="character" w:customStyle="1" w:styleId="HeaderChar">
    <w:name w:val="Header Char"/>
    <w:link w:val="Header"/>
    <w:uiPriority w:val="99"/>
    <w:semiHidden/>
    <w:rsid w:val="00A73F57"/>
    <w:rPr>
      <w:color w:val="808080"/>
      <w:sz w:val="16"/>
    </w:rPr>
  </w:style>
  <w:style w:type="paragraph" w:styleId="Footer">
    <w:name w:val="footer"/>
    <w:link w:val="FooterChar"/>
    <w:uiPriority w:val="99"/>
    <w:semiHidden/>
    <w:rsid w:val="00F8123D"/>
    <w:pPr>
      <w:spacing w:before="480"/>
      <w:contextualSpacing/>
    </w:pPr>
    <w:rPr>
      <w:color w:val="808080"/>
      <w:sz w:val="16"/>
      <w:szCs w:val="22"/>
      <w:lang w:eastAsia="en-US"/>
    </w:rPr>
  </w:style>
  <w:style w:type="character" w:customStyle="1" w:styleId="FooterChar">
    <w:name w:val="Footer Char"/>
    <w:link w:val="Footer"/>
    <w:uiPriority w:val="99"/>
    <w:semiHidden/>
    <w:rsid w:val="007D1A90"/>
    <w:rPr>
      <w:color w:val="808080"/>
      <w:sz w:val="16"/>
    </w:rPr>
  </w:style>
  <w:style w:type="character" w:styleId="PageNumber">
    <w:name w:val="page number"/>
    <w:uiPriority w:val="99"/>
    <w:semiHidden/>
    <w:rsid w:val="00395802"/>
    <w:rPr>
      <w:rFonts w:ascii="Calibri" w:hAnsi="Calibri"/>
      <w:color w:val="auto"/>
      <w:sz w:val="16"/>
      <w:szCs w:val="20"/>
    </w:rPr>
  </w:style>
  <w:style w:type="numbering" w:styleId="111111">
    <w:name w:val="Outline List 2"/>
    <w:basedOn w:val="NoList"/>
    <w:semiHidden/>
    <w:rsid w:val="00DE45CD"/>
    <w:pPr>
      <w:numPr>
        <w:numId w:val="5"/>
      </w:numPr>
    </w:pPr>
  </w:style>
  <w:style w:type="character" w:styleId="PlaceholderText">
    <w:name w:val="Placeholder Text"/>
    <w:uiPriority w:val="99"/>
    <w:semiHidden/>
    <w:rsid w:val="00DE45CD"/>
    <w:rPr>
      <w:color w:val="808080"/>
    </w:rPr>
  </w:style>
  <w:style w:type="table" w:customStyle="1" w:styleId="nbn3NoBorders">
    <w:name w:val="nbn 3 No Borders"/>
    <w:basedOn w:val="TableNormal"/>
    <w:uiPriority w:val="99"/>
    <w:qFormat/>
    <w:rsid w:val="00A30AB7"/>
    <w:pPr>
      <w:spacing w:before="60" w:after="60"/>
    </w:pPr>
    <w:tblPr>
      <w:tblCellMar>
        <w:top w:w="29" w:type="dxa"/>
        <w:left w:w="115" w:type="dxa"/>
        <w:bottom w:w="29" w:type="dxa"/>
        <w:right w:w="115" w:type="dxa"/>
      </w:tblCellMar>
    </w:tblPr>
    <w:trPr>
      <w:cantSplit/>
    </w:trPr>
  </w:style>
  <w:style w:type="paragraph" w:customStyle="1" w:styleId="GraphicLeft">
    <w:name w:val="Graphic Left"/>
    <w:basedOn w:val="Normal"/>
    <w:next w:val="Normal"/>
    <w:uiPriority w:val="3"/>
    <w:rsid w:val="00102E37"/>
  </w:style>
  <w:style w:type="paragraph" w:customStyle="1" w:styleId="Graphic">
    <w:name w:val="Graphic"/>
    <w:basedOn w:val="Normal"/>
    <w:next w:val="CaptionCentre"/>
    <w:uiPriority w:val="3"/>
    <w:qFormat/>
    <w:rsid w:val="00102E37"/>
    <w:pPr>
      <w:keepNext/>
      <w:jc w:val="center"/>
    </w:pPr>
  </w:style>
  <w:style w:type="table" w:customStyle="1" w:styleId="nbn2Accent5">
    <w:name w:val="nbn 2 Accent 5"/>
    <w:basedOn w:val="TableNormal"/>
    <w:uiPriority w:val="99"/>
    <w:rsid w:val="006B1D6D"/>
    <w:pPr>
      <w:spacing w:before="80" w:after="80"/>
    </w:pPr>
    <w:tblPr>
      <w:tblStyleRowBandSize w:val="1"/>
      <w:tblInd w:w="108" w:type="dxa"/>
      <w:tblBorders>
        <w:top w:val="single" w:sz="8" w:space="0" w:color="002856"/>
        <w:bottom w:val="single" w:sz="8" w:space="0" w:color="002856"/>
        <w:insideH w:val="single" w:sz="8" w:space="0" w:color="FFFFFF"/>
      </w:tblBorders>
    </w:tblPr>
    <w:tblStylePr w:type="firstRow">
      <w:pPr>
        <w:keepNext/>
        <w:wordWrap/>
      </w:pPr>
      <w:rPr>
        <w:b/>
        <w:i w:val="0"/>
      </w:rPr>
      <w:tblPr/>
      <w:trPr>
        <w:cantSplit/>
        <w:tblHeader/>
      </w:trPr>
      <w:tcPr>
        <w:tcBorders>
          <w:top w:val="single" w:sz="8" w:space="0" w:color="FFFFFF"/>
          <w:left w:val="nil"/>
          <w:bottom w:val="single" w:sz="8" w:space="0" w:color="FFFFFF"/>
          <w:right w:val="nil"/>
          <w:insideH w:val="nil"/>
          <w:insideV w:val="nil"/>
          <w:tl2br w:val="nil"/>
          <w:tr2bl w:val="nil"/>
        </w:tcBorders>
        <w:shd w:val="clear" w:color="auto" w:fill="002856"/>
        <w:vAlign w:val="center"/>
      </w:tcPr>
    </w:tblStylePr>
    <w:tblStylePr w:type="firstCol">
      <w:tblPr/>
      <w:tcPr>
        <w:tcBorders>
          <w:top w:val="single" w:sz="8" w:space="0" w:color="002856"/>
          <w:left w:val="nil"/>
          <w:bottom w:val="single" w:sz="8" w:space="0" w:color="002856"/>
          <w:right w:val="nil"/>
          <w:insideH w:val="nil"/>
          <w:insideV w:val="nil"/>
          <w:tl2br w:val="nil"/>
          <w:tr2bl w:val="nil"/>
        </w:tcBorders>
        <w:shd w:val="clear" w:color="auto" w:fill="002856"/>
      </w:tcPr>
    </w:tblStylePr>
    <w:tblStylePr w:type="band1Horz">
      <w:tblPr/>
      <w:tcPr>
        <w:tcBorders>
          <w:top w:val="single" w:sz="8" w:space="0" w:color="FFFFFF"/>
          <w:left w:val="nil"/>
          <w:bottom w:val="single" w:sz="8" w:space="0" w:color="002856"/>
          <w:right w:val="nil"/>
          <w:insideH w:val="nil"/>
          <w:insideV w:val="nil"/>
          <w:tl2br w:val="nil"/>
          <w:tr2bl w:val="nil"/>
        </w:tcBorders>
      </w:tcPr>
    </w:tblStylePr>
    <w:tblStylePr w:type="band2Horz">
      <w:tblPr/>
      <w:tcPr>
        <w:tcBorders>
          <w:top w:val="single" w:sz="8" w:space="0" w:color="FFFFFF"/>
          <w:left w:val="nil"/>
          <w:bottom w:val="single" w:sz="8" w:space="0" w:color="002856"/>
          <w:right w:val="nil"/>
          <w:insideH w:val="nil"/>
          <w:insideV w:val="nil"/>
          <w:tl2br w:val="nil"/>
          <w:tr2bl w:val="nil"/>
        </w:tcBorders>
      </w:tcPr>
    </w:tblStylePr>
  </w:style>
  <w:style w:type="paragraph" w:customStyle="1" w:styleId="TemplateListBullet">
    <w:name w:val="Template List Bullet"/>
    <w:basedOn w:val="TemplateText"/>
    <w:uiPriority w:val="10"/>
    <w:rsid w:val="007174EF"/>
    <w:pPr>
      <w:numPr>
        <w:numId w:val="6"/>
      </w:numPr>
      <w:ind w:left="360"/>
    </w:pPr>
  </w:style>
  <w:style w:type="paragraph" w:customStyle="1" w:styleId="TemplateText">
    <w:name w:val="Template Text"/>
    <w:uiPriority w:val="10"/>
    <w:rsid w:val="009D30F4"/>
    <w:pPr>
      <w:keepNext/>
      <w:spacing w:before="120" w:after="120" w:line="276" w:lineRule="auto"/>
    </w:pPr>
    <w:rPr>
      <w:color w:val="FF0000"/>
      <w:sz w:val="22"/>
      <w:szCs w:val="22"/>
      <w:lang w:eastAsia="en-US"/>
    </w:rPr>
  </w:style>
  <w:style w:type="paragraph" w:styleId="Caption">
    <w:name w:val="caption"/>
    <w:basedOn w:val="Normal"/>
    <w:next w:val="Normal"/>
    <w:uiPriority w:val="3"/>
    <w:qFormat/>
    <w:rsid w:val="00156E02"/>
    <w:pPr>
      <w:keepNext/>
    </w:pPr>
    <w:rPr>
      <w:b/>
      <w:bCs/>
      <w:color w:val="009FE3"/>
    </w:rPr>
  </w:style>
  <w:style w:type="paragraph" w:customStyle="1" w:styleId="ScreenParagraph">
    <w:name w:val="Screen Paragraph"/>
    <w:basedOn w:val="Normal"/>
    <w:link w:val="ScreenParagraphChar"/>
    <w:uiPriority w:val="9"/>
    <w:semiHidden/>
    <w:rsid w:val="002D5637"/>
    <w:pPr>
      <w:ind w:left="720"/>
    </w:pPr>
    <w:rPr>
      <w:rFonts w:ascii="Courier New" w:hAnsi="Courier New"/>
      <w:sz w:val="20"/>
    </w:rPr>
  </w:style>
  <w:style w:type="character" w:customStyle="1" w:styleId="ScreenCharacter">
    <w:name w:val="Screen Character"/>
    <w:uiPriority w:val="9"/>
    <w:semiHidden/>
    <w:rsid w:val="00B25F95"/>
    <w:rPr>
      <w:rFonts w:ascii="Courier New" w:hAnsi="Courier New"/>
    </w:rPr>
  </w:style>
  <w:style w:type="paragraph" w:customStyle="1" w:styleId="TableSpacer">
    <w:name w:val="Table Spacer"/>
    <w:basedOn w:val="Normal"/>
    <w:next w:val="Normal"/>
    <w:uiPriority w:val="10"/>
    <w:rsid w:val="00CF3B43"/>
    <w:pPr>
      <w:spacing w:before="0" w:after="0"/>
    </w:pPr>
    <w:rPr>
      <w:sz w:val="16"/>
    </w:rPr>
  </w:style>
  <w:style w:type="paragraph" w:customStyle="1" w:styleId="ListAlphabet">
    <w:name w:val="List Alphabet"/>
    <w:basedOn w:val="Normal"/>
    <w:uiPriority w:val="3"/>
    <w:qFormat/>
    <w:rsid w:val="00ED60CE"/>
    <w:pPr>
      <w:keepLines/>
      <w:numPr>
        <w:numId w:val="17"/>
      </w:numPr>
    </w:pPr>
  </w:style>
  <w:style w:type="numbering" w:customStyle="1" w:styleId="OutlineListAlphabet">
    <w:name w:val="Outline List Alphabet"/>
    <w:uiPriority w:val="99"/>
    <w:rsid w:val="00ED60CE"/>
    <w:pPr>
      <w:numPr>
        <w:numId w:val="7"/>
      </w:numPr>
    </w:pPr>
  </w:style>
  <w:style w:type="paragraph" w:customStyle="1" w:styleId="ListAlphabet2">
    <w:name w:val="List Alphabet 2"/>
    <w:basedOn w:val="ListAlphabet"/>
    <w:uiPriority w:val="11"/>
    <w:rsid w:val="003F48BF"/>
    <w:pPr>
      <w:numPr>
        <w:ilvl w:val="1"/>
      </w:numPr>
    </w:pPr>
  </w:style>
  <w:style w:type="table" w:customStyle="1" w:styleId="nbnTableMetadata">
    <w:name w:val="nbn Table Metadata"/>
    <w:basedOn w:val="TableNormal"/>
    <w:uiPriority w:val="99"/>
    <w:qFormat/>
    <w:rsid w:val="00B63367"/>
    <w:pPr>
      <w:spacing w:before="60"/>
    </w:pPr>
    <w:tblPr/>
    <w:trPr>
      <w:cantSplit/>
    </w:trPr>
    <w:tblStylePr w:type="firstCol">
      <w:rPr>
        <w:b/>
        <w:color w:val="auto"/>
      </w:rPr>
    </w:tblStylePr>
  </w:style>
  <w:style w:type="paragraph" w:customStyle="1" w:styleId="Legal">
    <w:name w:val="Legal"/>
    <w:basedOn w:val="Normal"/>
    <w:uiPriority w:val="9"/>
    <w:rsid w:val="004B78F0"/>
    <w:pPr>
      <w:keepLines/>
    </w:pPr>
    <w:rPr>
      <w:sz w:val="20"/>
    </w:rPr>
  </w:style>
  <w:style w:type="character" w:customStyle="1" w:styleId="CrossReference">
    <w:name w:val="Cross Reference"/>
    <w:uiPriority w:val="11"/>
    <w:rsid w:val="00284BB5"/>
    <w:rPr>
      <w:color w:val="009FE3"/>
      <w:u w:val="single"/>
    </w:rPr>
  </w:style>
  <w:style w:type="character" w:customStyle="1" w:styleId="Heading2NoNumChar">
    <w:name w:val="Heading 2 NoNum Char"/>
    <w:link w:val="Heading2NoNum"/>
    <w:uiPriority w:val="1"/>
    <w:semiHidden/>
    <w:rsid w:val="008E6530"/>
    <w:rPr>
      <w:rFonts w:ascii="Arial Rounded MT Bold" w:hAnsi="Arial Rounded MT Bold"/>
      <w:color w:val="009FE3"/>
      <w:sz w:val="36"/>
    </w:rPr>
  </w:style>
  <w:style w:type="paragraph" w:styleId="NoteHeading">
    <w:name w:val="Note Heading"/>
    <w:basedOn w:val="Normal"/>
    <w:next w:val="Normal"/>
    <w:link w:val="NoteHeadingChar"/>
    <w:uiPriority w:val="99"/>
    <w:semiHidden/>
    <w:rsid w:val="009A03E3"/>
  </w:style>
  <w:style w:type="character" w:customStyle="1" w:styleId="NoteHeadingChar">
    <w:name w:val="Note Heading Char"/>
    <w:link w:val="NoteHeading"/>
    <w:uiPriority w:val="99"/>
    <w:semiHidden/>
    <w:rsid w:val="00395802"/>
    <w:rPr>
      <w:sz w:val="20"/>
    </w:rPr>
  </w:style>
  <w:style w:type="paragraph" w:customStyle="1" w:styleId="Reference">
    <w:name w:val="Reference"/>
    <w:basedOn w:val="Normal"/>
    <w:uiPriority w:val="11"/>
    <w:semiHidden/>
    <w:rsid w:val="008469C3"/>
    <w:pPr>
      <w:keepLines/>
      <w:numPr>
        <w:numId w:val="8"/>
      </w:numPr>
      <w:spacing w:before="60" w:after="60"/>
      <w:ind w:left="425" w:hanging="425"/>
    </w:pPr>
  </w:style>
  <w:style w:type="paragraph" w:styleId="TableofFigures">
    <w:name w:val="table of figures"/>
    <w:basedOn w:val="Normal"/>
    <w:next w:val="Normal"/>
    <w:uiPriority w:val="99"/>
    <w:semiHidden/>
    <w:rsid w:val="0059099D"/>
    <w:pPr>
      <w:tabs>
        <w:tab w:val="right" w:leader="dot" w:pos="10206"/>
      </w:tabs>
      <w:spacing w:after="60"/>
    </w:pPr>
  </w:style>
  <w:style w:type="paragraph" w:customStyle="1" w:styleId="Heading1NoPageBreak">
    <w:name w:val="Heading 1 NoPageBreak"/>
    <w:basedOn w:val="Heading1"/>
    <w:next w:val="Normal"/>
    <w:link w:val="Heading1NoPageBreakChar"/>
    <w:uiPriority w:val="3"/>
    <w:semiHidden/>
    <w:rsid w:val="0030779D"/>
  </w:style>
  <w:style w:type="character" w:customStyle="1" w:styleId="Heading1NoPageBreakChar">
    <w:name w:val="Heading 1 NoPageBreak Char"/>
    <w:link w:val="Heading1NoPageBreak"/>
    <w:uiPriority w:val="3"/>
    <w:semiHidden/>
    <w:rsid w:val="008035EF"/>
    <w:rPr>
      <w:rFonts w:ascii="Arial Rounded MT Bold" w:eastAsia="Times New Roman" w:hAnsi="Arial Rounded MT Bold"/>
      <w:bCs/>
      <w:color w:val="009FE3"/>
      <w:sz w:val="44"/>
      <w:szCs w:val="28"/>
      <w:lang w:eastAsia="en-US"/>
    </w:rPr>
  </w:style>
  <w:style w:type="character" w:customStyle="1" w:styleId="Heading1NoNumChar">
    <w:name w:val="Heading 1 NoNum Char"/>
    <w:link w:val="Heading1NoNum"/>
    <w:uiPriority w:val="4"/>
    <w:semiHidden/>
    <w:rsid w:val="00F10492"/>
    <w:rPr>
      <w:rFonts w:ascii="Arial Rounded MT Bold" w:hAnsi="Arial Rounded MT Bold"/>
      <w:color w:val="009FE3"/>
      <w:sz w:val="44"/>
    </w:rPr>
  </w:style>
  <w:style w:type="character" w:customStyle="1" w:styleId="Heading3NoNumChar">
    <w:name w:val="Heading 3 NoNum Char"/>
    <w:link w:val="Heading3NoNum"/>
    <w:uiPriority w:val="4"/>
    <w:semiHidden/>
    <w:rsid w:val="008035EF"/>
    <w:rPr>
      <w:rFonts w:ascii="Arial Rounded MT Bold" w:hAnsi="Arial Rounded MT Bold"/>
      <w:color w:val="009FE3"/>
      <w:sz w:val="28"/>
    </w:rPr>
  </w:style>
  <w:style w:type="paragraph" w:styleId="ListNumber4">
    <w:name w:val="List Number 4"/>
    <w:basedOn w:val="ListNumber3"/>
    <w:uiPriority w:val="99"/>
    <w:rsid w:val="00544F6F"/>
    <w:pPr>
      <w:numPr>
        <w:ilvl w:val="3"/>
      </w:numPr>
    </w:pPr>
  </w:style>
  <w:style w:type="paragraph" w:styleId="ListBullet4">
    <w:name w:val="List Bullet 4"/>
    <w:basedOn w:val="ListBullet3"/>
    <w:uiPriority w:val="99"/>
    <w:rsid w:val="0093673E"/>
    <w:pPr>
      <w:numPr>
        <w:ilvl w:val="3"/>
      </w:numPr>
    </w:pPr>
  </w:style>
  <w:style w:type="paragraph" w:styleId="ListContinue4">
    <w:name w:val="List Continue 4"/>
    <w:basedOn w:val="ListContinue3"/>
    <w:uiPriority w:val="10"/>
    <w:rsid w:val="00544F6F"/>
    <w:pPr>
      <w:ind w:left="1440"/>
    </w:pPr>
  </w:style>
  <w:style w:type="character" w:customStyle="1" w:styleId="ScreenParagraphChar">
    <w:name w:val="Screen Paragraph Char"/>
    <w:link w:val="ScreenParagraph"/>
    <w:uiPriority w:val="9"/>
    <w:semiHidden/>
    <w:rsid w:val="008035EF"/>
    <w:rPr>
      <w:rFonts w:ascii="Courier New" w:hAnsi="Courier New"/>
      <w:sz w:val="20"/>
    </w:rPr>
  </w:style>
  <w:style w:type="paragraph" w:customStyle="1" w:styleId="BodyText4">
    <w:name w:val="Body Text 4"/>
    <w:basedOn w:val="BodyText3"/>
    <w:uiPriority w:val="99"/>
    <w:semiHidden/>
    <w:rsid w:val="000130A0"/>
    <w:pPr>
      <w:ind w:left="1080"/>
    </w:pPr>
  </w:style>
  <w:style w:type="table" w:customStyle="1" w:styleId="nbn2Accent4">
    <w:name w:val="nbn 2 Accent 4"/>
    <w:basedOn w:val="TableNormal"/>
    <w:uiPriority w:val="99"/>
    <w:rsid w:val="00700BF2"/>
    <w:pPr>
      <w:spacing w:before="80" w:after="80"/>
    </w:pPr>
    <w:tblPr>
      <w:tblStyleRowBandSize w:val="1"/>
      <w:tblInd w:w="108" w:type="dxa"/>
      <w:tblBorders>
        <w:top w:val="single" w:sz="8" w:space="0" w:color="777877"/>
        <w:bottom w:val="single" w:sz="8" w:space="0" w:color="777877"/>
        <w:insideH w:val="single" w:sz="8" w:space="0" w:color="FFFFFF"/>
      </w:tblBorders>
    </w:tblPr>
    <w:tblStylePr w:type="firstRow">
      <w:pPr>
        <w:keepNext/>
        <w:wordWrap/>
      </w:pPr>
      <w:rPr>
        <w:b/>
        <w:i w:val="0"/>
        <w:color w:val="FFFFFF"/>
      </w:rPr>
      <w:tblPr/>
      <w:trPr>
        <w:cantSplit/>
        <w:tblHeader/>
      </w:trPr>
      <w:tcPr>
        <w:tcBorders>
          <w:top w:val="single" w:sz="8" w:space="0" w:color="777877"/>
          <w:left w:val="nil"/>
          <w:bottom w:val="single" w:sz="8" w:space="0" w:color="FFFFFF"/>
          <w:right w:val="nil"/>
          <w:insideH w:val="nil"/>
          <w:insideV w:val="nil"/>
          <w:tl2br w:val="nil"/>
          <w:tr2bl w:val="nil"/>
        </w:tcBorders>
        <w:shd w:val="clear" w:color="auto" w:fill="777877"/>
        <w:vAlign w:val="center"/>
      </w:tcPr>
    </w:tblStylePr>
    <w:tblStylePr w:type="firstCol">
      <w:rPr>
        <w:b/>
        <w:i w:val="0"/>
        <w:color w:val="FFFFFF"/>
      </w:rPr>
      <w:tblPr/>
      <w:tcPr>
        <w:tcBorders>
          <w:top w:val="single" w:sz="8" w:space="0" w:color="777877"/>
          <w:left w:val="nil"/>
          <w:bottom w:val="single" w:sz="8" w:space="0" w:color="777877"/>
          <w:right w:val="nil"/>
          <w:insideH w:val="nil"/>
          <w:insideV w:val="nil"/>
          <w:tl2br w:val="nil"/>
          <w:tr2bl w:val="nil"/>
        </w:tcBorders>
        <w:shd w:val="clear" w:color="auto" w:fill="777877"/>
      </w:tcPr>
    </w:tblStylePr>
    <w:tblStylePr w:type="band1Horz">
      <w:tblPr/>
      <w:tcPr>
        <w:tcBorders>
          <w:top w:val="single" w:sz="8" w:space="0" w:color="FFFFFF"/>
          <w:left w:val="nil"/>
          <w:bottom w:val="single" w:sz="8" w:space="0" w:color="777877"/>
          <w:right w:val="nil"/>
          <w:insideH w:val="nil"/>
          <w:insideV w:val="nil"/>
          <w:tl2br w:val="nil"/>
          <w:tr2bl w:val="nil"/>
        </w:tcBorders>
      </w:tcPr>
    </w:tblStylePr>
    <w:tblStylePr w:type="band2Horz">
      <w:tblPr/>
      <w:tcPr>
        <w:tcBorders>
          <w:top w:val="single" w:sz="8" w:space="0" w:color="FFFFFF"/>
          <w:left w:val="nil"/>
          <w:bottom w:val="single" w:sz="8" w:space="0" w:color="777877"/>
          <w:right w:val="nil"/>
          <w:insideH w:val="nil"/>
          <w:insideV w:val="nil"/>
          <w:tl2br w:val="nil"/>
          <w:tr2bl w:val="nil"/>
        </w:tcBorders>
      </w:tcPr>
    </w:tblStylePr>
  </w:style>
  <w:style w:type="paragraph" w:customStyle="1" w:styleId="DocGroup">
    <w:name w:val="DocGroup"/>
    <w:basedOn w:val="Normal"/>
    <w:uiPriority w:val="10"/>
    <w:semiHidden/>
    <w:rsid w:val="006C4E02"/>
    <w:pPr>
      <w:spacing w:after="480" w:line="240" w:lineRule="auto"/>
    </w:pPr>
    <w:rPr>
      <w:rFonts w:ascii="Arial Rounded MT Bold" w:hAnsi="Arial Rounded MT Bold"/>
      <w:color w:val="009FE3"/>
      <w:sz w:val="30"/>
    </w:rPr>
  </w:style>
  <w:style w:type="numbering" w:styleId="1ai">
    <w:name w:val="Outline List 1"/>
    <w:basedOn w:val="NoList"/>
    <w:uiPriority w:val="99"/>
    <w:semiHidden/>
    <w:unhideWhenUsed/>
    <w:rsid w:val="00021803"/>
    <w:pPr>
      <w:numPr>
        <w:numId w:val="11"/>
      </w:numPr>
    </w:pPr>
  </w:style>
  <w:style w:type="numbering" w:styleId="ArticleSection">
    <w:name w:val="Outline List 3"/>
    <w:basedOn w:val="NoList"/>
    <w:uiPriority w:val="99"/>
    <w:semiHidden/>
    <w:unhideWhenUsed/>
    <w:rsid w:val="00021803"/>
    <w:pPr>
      <w:numPr>
        <w:numId w:val="12"/>
      </w:numPr>
    </w:pPr>
  </w:style>
  <w:style w:type="paragraph" w:styleId="Bibliography">
    <w:name w:val="Bibliography"/>
    <w:basedOn w:val="Normal"/>
    <w:next w:val="Normal"/>
    <w:uiPriority w:val="37"/>
    <w:semiHidden/>
    <w:unhideWhenUsed/>
    <w:rsid w:val="00021803"/>
  </w:style>
  <w:style w:type="paragraph" w:styleId="BlockText">
    <w:name w:val="Block Text"/>
    <w:basedOn w:val="Normal"/>
    <w:uiPriority w:val="99"/>
    <w:semiHidden/>
    <w:rsid w:val="00134683"/>
    <w:pPr>
      <w:pBdr>
        <w:top w:val="single" w:sz="2" w:space="10" w:color="009FE3"/>
        <w:left w:val="single" w:sz="2" w:space="10" w:color="009FE3"/>
        <w:bottom w:val="single" w:sz="2" w:space="10" w:color="009FE3"/>
        <w:right w:val="single" w:sz="2" w:space="10" w:color="009FE3"/>
      </w:pBdr>
      <w:ind w:left="1152" w:right="1152"/>
    </w:pPr>
    <w:rPr>
      <w:rFonts w:eastAsia="Times New Roman"/>
      <w:iCs/>
      <w:color w:val="0076AA"/>
    </w:rPr>
  </w:style>
  <w:style w:type="paragraph" w:styleId="BodyTextFirstIndent">
    <w:name w:val="Body Text First Indent"/>
    <w:basedOn w:val="BodyText"/>
    <w:link w:val="BodyTextFirstIndentChar"/>
    <w:uiPriority w:val="99"/>
    <w:semiHidden/>
    <w:rsid w:val="00021803"/>
    <w:pPr>
      <w:keepLines w:val="0"/>
      <w:ind w:firstLine="360"/>
    </w:pPr>
  </w:style>
  <w:style w:type="character" w:customStyle="1" w:styleId="BodyTextFirstIndentChar">
    <w:name w:val="Body Text First Indent Char"/>
    <w:link w:val="BodyTextFirstIndent"/>
    <w:uiPriority w:val="99"/>
    <w:semiHidden/>
    <w:rsid w:val="00021803"/>
    <w:rPr>
      <w:rFonts w:ascii="Arial" w:hAnsi="Arial"/>
    </w:rPr>
  </w:style>
  <w:style w:type="paragraph" w:styleId="BodyTextIndent">
    <w:name w:val="Body Text Indent"/>
    <w:basedOn w:val="BodyText"/>
    <w:link w:val="BodyTextIndentChar"/>
    <w:uiPriority w:val="99"/>
    <w:semiHidden/>
    <w:rsid w:val="0060391F"/>
    <w:pPr>
      <w:ind w:left="357"/>
    </w:pPr>
  </w:style>
  <w:style w:type="character" w:customStyle="1" w:styleId="BodyTextIndentChar">
    <w:name w:val="Body Text Indent Char"/>
    <w:link w:val="BodyTextIndent"/>
    <w:uiPriority w:val="99"/>
    <w:semiHidden/>
    <w:rsid w:val="0060391F"/>
    <w:rPr>
      <w:rFonts w:ascii="Arial" w:hAnsi="Arial"/>
      <w:sz w:val="20"/>
    </w:rPr>
  </w:style>
  <w:style w:type="paragraph" w:styleId="BodyTextFirstIndent2">
    <w:name w:val="Body Text First Indent 2"/>
    <w:basedOn w:val="BodyTextIndent"/>
    <w:link w:val="BodyTextFirstIndent2Char"/>
    <w:uiPriority w:val="99"/>
    <w:semiHidden/>
    <w:rsid w:val="00021803"/>
    <w:pPr>
      <w:ind w:firstLine="360"/>
    </w:pPr>
  </w:style>
  <w:style w:type="character" w:customStyle="1" w:styleId="BodyTextFirstIndent2Char">
    <w:name w:val="Body Text First Indent 2 Char"/>
    <w:link w:val="BodyTextFirstIndent2"/>
    <w:uiPriority w:val="99"/>
    <w:semiHidden/>
    <w:rsid w:val="00021803"/>
    <w:rPr>
      <w:rFonts w:ascii="Arial" w:hAnsi="Arial"/>
      <w:sz w:val="20"/>
    </w:rPr>
  </w:style>
  <w:style w:type="paragraph" w:styleId="BodyTextIndent2">
    <w:name w:val="Body Text Indent 2"/>
    <w:basedOn w:val="Normal"/>
    <w:link w:val="BodyTextIndent2Char"/>
    <w:uiPriority w:val="99"/>
    <w:semiHidden/>
    <w:rsid w:val="0060391F"/>
    <w:pPr>
      <w:spacing w:line="480" w:lineRule="auto"/>
      <w:ind w:left="357"/>
    </w:pPr>
  </w:style>
  <w:style w:type="character" w:customStyle="1" w:styleId="BodyTextIndent2Char">
    <w:name w:val="Body Text Indent 2 Char"/>
    <w:link w:val="BodyTextIndent2"/>
    <w:uiPriority w:val="99"/>
    <w:semiHidden/>
    <w:rsid w:val="0060391F"/>
    <w:rPr>
      <w:rFonts w:ascii="Arial" w:hAnsi="Arial"/>
      <w:sz w:val="20"/>
    </w:rPr>
  </w:style>
  <w:style w:type="paragraph" w:styleId="BodyTextIndent3">
    <w:name w:val="Body Text Indent 3"/>
    <w:basedOn w:val="Normal"/>
    <w:link w:val="BodyTextIndent3Char"/>
    <w:uiPriority w:val="99"/>
    <w:semiHidden/>
    <w:rsid w:val="0060391F"/>
    <w:pPr>
      <w:ind w:left="357"/>
    </w:pPr>
    <w:rPr>
      <w:sz w:val="16"/>
      <w:szCs w:val="16"/>
    </w:rPr>
  </w:style>
  <w:style w:type="character" w:customStyle="1" w:styleId="BodyTextIndent3Char">
    <w:name w:val="Body Text Indent 3 Char"/>
    <w:link w:val="BodyTextIndent3"/>
    <w:uiPriority w:val="99"/>
    <w:semiHidden/>
    <w:rsid w:val="0060391F"/>
    <w:rPr>
      <w:rFonts w:ascii="Arial" w:hAnsi="Arial"/>
      <w:sz w:val="16"/>
      <w:szCs w:val="16"/>
    </w:rPr>
  </w:style>
  <w:style w:type="character" w:styleId="BookTitle">
    <w:name w:val="Book Title"/>
    <w:uiPriority w:val="33"/>
    <w:semiHidden/>
    <w:unhideWhenUsed/>
    <w:rsid w:val="00021803"/>
    <w:rPr>
      <w:b/>
      <w:bCs/>
      <w:smallCaps/>
      <w:spacing w:val="5"/>
    </w:rPr>
  </w:style>
  <w:style w:type="paragraph" w:styleId="Closing">
    <w:name w:val="Closing"/>
    <w:basedOn w:val="Normal"/>
    <w:link w:val="ClosingChar"/>
    <w:uiPriority w:val="6"/>
    <w:qFormat/>
    <w:rsid w:val="00CB33F5"/>
    <w:pPr>
      <w:spacing w:before="1080" w:after="0"/>
      <w:contextualSpacing/>
    </w:pPr>
  </w:style>
  <w:style w:type="character" w:customStyle="1" w:styleId="ClosingChar">
    <w:name w:val="Closing Char"/>
    <w:basedOn w:val="DefaultParagraphFont"/>
    <w:link w:val="Closing"/>
    <w:uiPriority w:val="6"/>
    <w:rsid w:val="00CB33F5"/>
  </w:style>
  <w:style w:type="table" w:styleId="ColorfulGrid-Accent1">
    <w:name w:val="Colorful Grid Accent 1"/>
    <w:basedOn w:val="TableNormal"/>
    <w:uiPriority w:val="73"/>
    <w:rsid w:val="00021803"/>
    <w:rPr>
      <w:color w:val="000000"/>
    </w:rPr>
    <w:tblPr>
      <w:tblStyleRowBandSize w:val="1"/>
      <w:tblStyleColBandSize w:val="1"/>
      <w:tblBorders>
        <w:insideH w:val="single" w:sz="4" w:space="0" w:color="FFFFFF"/>
      </w:tblBorders>
    </w:tblPr>
    <w:tcPr>
      <w:shd w:val="clear" w:color="auto" w:fill="C6EDFF"/>
    </w:tcPr>
    <w:tblStylePr w:type="firstRow">
      <w:rPr>
        <w:b/>
        <w:bCs/>
      </w:rPr>
      <w:tblPr/>
      <w:tcPr>
        <w:shd w:val="clear" w:color="auto" w:fill="8DDCFF"/>
      </w:tcPr>
    </w:tblStylePr>
    <w:tblStylePr w:type="lastRow">
      <w:rPr>
        <w:b/>
        <w:bCs/>
        <w:color w:val="000000"/>
      </w:rPr>
      <w:tblPr/>
      <w:tcPr>
        <w:shd w:val="clear" w:color="auto" w:fill="8DDCFF"/>
      </w:tcPr>
    </w:tblStylePr>
    <w:tblStylePr w:type="firstCol">
      <w:rPr>
        <w:color w:val="FFFFFF"/>
      </w:rPr>
      <w:tblPr/>
      <w:tcPr>
        <w:shd w:val="clear" w:color="auto" w:fill="0076AA"/>
      </w:tcPr>
    </w:tblStylePr>
    <w:tblStylePr w:type="lastCol">
      <w:rPr>
        <w:color w:val="FFFFFF"/>
      </w:rPr>
      <w:tblPr/>
      <w:tcPr>
        <w:shd w:val="clear" w:color="auto" w:fill="0076AA"/>
      </w:tcPr>
    </w:tblStylePr>
    <w:tblStylePr w:type="band1Vert">
      <w:tblPr/>
      <w:tcPr>
        <w:shd w:val="clear" w:color="auto" w:fill="72D4FF"/>
      </w:tcPr>
    </w:tblStylePr>
    <w:tblStylePr w:type="band1Horz">
      <w:tblPr/>
      <w:tcPr>
        <w:shd w:val="clear" w:color="auto" w:fill="72D4FF"/>
      </w:tcPr>
    </w:tblStylePr>
  </w:style>
  <w:style w:type="table" w:styleId="ColorfulGrid-Accent2">
    <w:name w:val="Colorful Grid Accent 2"/>
    <w:basedOn w:val="TableNormal"/>
    <w:uiPriority w:val="73"/>
    <w:rsid w:val="00021803"/>
    <w:rPr>
      <w:color w:val="000000"/>
    </w:rPr>
    <w:tblPr>
      <w:tblStyleRowBandSize w:val="1"/>
      <w:tblStyleColBandSize w:val="1"/>
      <w:tblBorders>
        <w:insideH w:val="single" w:sz="4" w:space="0" w:color="FFFFFF"/>
      </w:tblBorders>
    </w:tblPr>
    <w:tcPr>
      <w:shd w:val="clear" w:color="auto" w:fill="EFF9CB"/>
    </w:tcPr>
    <w:tblStylePr w:type="firstRow">
      <w:rPr>
        <w:b/>
        <w:bCs/>
      </w:rPr>
      <w:tblPr/>
      <w:tcPr>
        <w:shd w:val="clear" w:color="auto" w:fill="DFF397"/>
      </w:tcPr>
    </w:tblStylePr>
    <w:tblStylePr w:type="lastRow">
      <w:rPr>
        <w:b/>
        <w:bCs/>
        <w:color w:val="000000"/>
      </w:rPr>
      <w:tblPr/>
      <w:tcPr>
        <w:shd w:val="clear" w:color="auto" w:fill="DFF397"/>
      </w:tcPr>
    </w:tblStylePr>
    <w:tblStylePr w:type="firstCol">
      <w:rPr>
        <w:color w:val="FFFFFF"/>
      </w:rPr>
      <w:tblPr/>
      <w:tcPr>
        <w:shd w:val="clear" w:color="auto" w:fill="789411"/>
      </w:tcPr>
    </w:tblStylePr>
    <w:tblStylePr w:type="lastCol">
      <w:rPr>
        <w:color w:val="FFFFFF"/>
      </w:rPr>
      <w:tblPr/>
      <w:tcPr>
        <w:shd w:val="clear" w:color="auto" w:fill="789411"/>
      </w:tcPr>
    </w:tblStylePr>
    <w:tblStylePr w:type="band1Vert">
      <w:tblPr/>
      <w:tcPr>
        <w:shd w:val="clear" w:color="auto" w:fill="D8F07E"/>
      </w:tcPr>
    </w:tblStylePr>
    <w:tblStylePr w:type="band1Horz">
      <w:tblPr/>
      <w:tcPr>
        <w:shd w:val="clear" w:color="auto" w:fill="D8F07E"/>
      </w:tcPr>
    </w:tblStylePr>
  </w:style>
  <w:style w:type="table" w:styleId="ColorfulGrid-Accent3">
    <w:name w:val="Colorful Grid Accent 3"/>
    <w:basedOn w:val="TableNormal"/>
    <w:uiPriority w:val="73"/>
    <w:rsid w:val="00021803"/>
    <w:rPr>
      <w:color w:val="000000"/>
    </w:rPr>
    <w:tblPr>
      <w:tblStyleRowBandSize w:val="1"/>
      <w:tblStyleColBandSize w:val="1"/>
      <w:tblBorders>
        <w:insideH w:val="single" w:sz="4" w:space="0" w:color="FFFFFF"/>
      </w:tblBorders>
    </w:tblPr>
    <w:tcPr>
      <w:shd w:val="clear" w:color="auto" w:fill="FEF4D6"/>
    </w:tcPr>
    <w:tblStylePr w:type="firstRow">
      <w:rPr>
        <w:b/>
        <w:bCs/>
      </w:rPr>
      <w:tblPr/>
      <w:tcPr>
        <w:shd w:val="clear" w:color="auto" w:fill="FEE9AD"/>
      </w:tcPr>
    </w:tblStylePr>
    <w:tblStylePr w:type="lastRow">
      <w:rPr>
        <w:b/>
        <w:bCs/>
        <w:color w:val="000000"/>
      </w:rPr>
      <w:tblPr/>
      <w:tcPr>
        <w:shd w:val="clear" w:color="auto" w:fill="FEE9AD"/>
      </w:tcPr>
    </w:tblStylePr>
    <w:tblStylePr w:type="firstCol">
      <w:rPr>
        <w:color w:val="FFFFFF"/>
      </w:rPr>
      <w:tblPr/>
      <w:tcPr>
        <w:shd w:val="clear" w:color="auto" w:fill="E3A801"/>
      </w:tcPr>
    </w:tblStylePr>
    <w:tblStylePr w:type="lastCol">
      <w:rPr>
        <w:color w:val="FFFFFF"/>
      </w:rPr>
      <w:tblPr/>
      <w:tcPr>
        <w:shd w:val="clear" w:color="auto" w:fill="E3A801"/>
      </w:tcPr>
    </w:tblStylePr>
    <w:tblStylePr w:type="band1Vert">
      <w:tblPr/>
      <w:tcPr>
        <w:shd w:val="clear" w:color="auto" w:fill="FEE499"/>
      </w:tcPr>
    </w:tblStylePr>
    <w:tblStylePr w:type="band1Horz">
      <w:tblPr/>
      <w:tcPr>
        <w:shd w:val="clear" w:color="auto" w:fill="FEE499"/>
      </w:tcPr>
    </w:tblStylePr>
  </w:style>
  <w:style w:type="table" w:styleId="ColorfulGrid-Accent4">
    <w:name w:val="Colorful Grid Accent 4"/>
    <w:basedOn w:val="TableNormal"/>
    <w:uiPriority w:val="73"/>
    <w:rsid w:val="00021803"/>
    <w:rPr>
      <w:color w:val="000000"/>
    </w:rPr>
    <w:tblPr>
      <w:tblStyleRowBandSize w:val="1"/>
      <w:tblStyleColBandSize w:val="1"/>
      <w:tblBorders>
        <w:insideH w:val="single" w:sz="4" w:space="0" w:color="FFFFFF"/>
      </w:tblBorders>
    </w:tblPr>
    <w:tcPr>
      <w:shd w:val="clear" w:color="auto" w:fill="E3E4E3"/>
    </w:tcPr>
    <w:tblStylePr w:type="firstRow">
      <w:rPr>
        <w:b/>
        <w:bCs/>
      </w:rPr>
      <w:tblPr/>
      <w:tcPr>
        <w:shd w:val="clear" w:color="auto" w:fill="C8C9C8"/>
      </w:tcPr>
    </w:tblStylePr>
    <w:tblStylePr w:type="lastRow">
      <w:rPr>
        <w:b/>
        <w:bCs/>
        <w:color w:val="000000"/>
      </w:rPr>
      <w:tblPr/>
      <w:tcPr>
        <w:shd w:val="clear" w:color="auto" w:fill="C8C9C8"/>
      </w:tcPr>
    </w:tblStylePr>
    <w:tblStylePr w:type="firstCol">
      <w:rPr>
        <w:color w:val="FFFFFF"/>
      </w:rPr>
      <w:tblPr/>
      <w:tcPr>
        <w:shd w:val="clear" w:color="auto" w:fill="595959"/>
      </w:tcPr>
    </w:tblStylePr>
    <w:tblStylePr w:type="lastCol">
      <w:rPr>
        <w:color w:val="FFFFFF"/>
      </w:rPr>
      <w:tblPr/>
      <w:tcPr>
        <w:shd w:val="clear" w:color="auto" w:fill="595959"/>
      </w:tcPr>
    </w:tblStylePr>
    <w:tblStylePr w:type="band1Vert">
      <w:tblPr/>
      <w:tcPr>
        <w:shd w:val="clear" w:color="auto" w:fill="BBBBBB"/>
      </w:tcPr>
    </w:tblStylePr>
    <w:tblStylePr w:type="band1Horz">
      <w:tblPr/>
      <w:tcPr>
        <w:shd w:val="clear" w:color="auto" w:fill="BBBBBB"/>
      </w:tcPr>
    </w:tblStylePr>
  </w:style>
  <w:style w:type="table" w:styleId="ColorfulGrid-Accent5">
    <w:name w:val="Colorful Grid Accent 5"/>
    <w:basedOn w:val="TableNormal"/>
    <w:uiPriority w:val="73"/>
    <w:rsid w:val="00021803"/>
    <w:rPr>
      <w:color w:val="000000"/>
    </w:rPr>
    <w:tblPr>
      <w:tblStyleRowBandSize w:val="1"/>
      <w:tblStyleColBandSize w:val="1"/>
      <w:tblBorders>
        <w:insideH w:val="single" w:sz="4" w:space="0" w:color="FFFFFF"/>
      </w:tblBorders>
    </w:tblPr>
    <w:tcPr>
      <w:shd w:val="clear" w:color="auto" w:fill="AAD1FF"/>
    </w:tcPr>
    <w:tblStylePr w:type="firstRow">
      <w:rPr>
        <w:b/>
        <w:bCs/>
      </w:rPr>
      <w:tblPr/>
      <w:tcPr>
        <w:shd w:val="clear" w:color="auto" w:fill="55A3FF"/>
      </w:tcPr>
    </w:tblStylePr>
    <w:tblStylePr w:type="lastRow">
      <w:rPr>
        <w:b/>
        <w:bCs/>
        <w:color w:val="000000"/>
      </w:rPr>
      <w:tblPr/>
      <w:tcPr>
        <w:shd w:val="clear" w:color="auto" w:fill="55A3FF"/>
      </w:tcPr>
    </w:tblStylePr>
    <w:tblStylePr w:type="firstCol">
      <w:rPr>
        <w:color w:val="FFFFFF"/>
      </w:rPr>
      <w:tblPr/>
      <w:tcPr>
        <w:shd w:val="clear" w:color="auto" w:fill="001D40"/>
      </w:tcPr>
    </w:tblStylePr>
    <w:tblStylePr w:type="lastCol">
      <w:rPr>
        <w:color w:val="FFFFFF"/>
      </w:rPr>
      <w:tblPr/>
      <w:tcPr>
        <w:shd w:val="clear" w:color="auto" w:fill="001D40"/>
      </w:tcPr>
    </w:tblStylePr>
    <w:tblStylePr w:type="band1Vert">
      <w:tblPr/>
      <w:tcPr>
        <w:shd w:val="clear" w:color="auto" w:fill="2B8DFF"/>
      </w:tcPr>
    </w:tblStylePr>
    <w:tblStylePr w:type="band1Horz">
      <w:tblPr/>
      <w:tcPr>
        <w:shd w:val="clear" w:color="auto" w:fill="2B8DFF"/>
      </w:tcPr>
    </w:tblStylePr>
  </w:style>
  <w:style w:type="table" w:styleId="ColorfulGrid-Accent6">
    <w:name w:val="Colorful Grid Accent 6"/>
    <w:basedOn w:val="TableNormal"/>
    <w:uiPriority w:val="73"/>
    <w:rsid w:val="00021803"/>
    <w:rPr>
      <w:color w:val="000000"/>
    </w:rPr>
    <w:tblPr>
      <w:tblStyleRowBandSize w:val="1"/>
      <w:tblStyleColBandSize w:val="1"/>
      <w:tblBorders>
        <w:insideH w:val="single" w:sz="4" w:space="0" w:color="FFFFFF"/>
      </w:tblBorders>
    </w:tblPr>
    <w:tcPr>
      <w:shd w:val="clear" w:color="auto" w:fill="C1C6F0"/>
    </w:tcPr>
    <w:tblStylePr w:type="firstRow">
      <w:rPr>
        <w:b/>
        <w:bCs/>
      </w:rPr>
      <w:tblPr/>
      <w:tcPr>
        <w:shd w:val="clear" w:color="auto" w:fill="838EE1"/>
      </w:tcPr>
    </w:tblStylePr>
    <w:tblStylePr w:type="lastRow">
      <w:rPr>
        <w:b/>
        <w:bCs/>
        <w:color w:val="000000"/>
      </w:rPr>
      <w:tblPr/>
      <w:tcPr>
        <w:shd w:val="clear" w:color="auto" w:fill="838EE1"/>
      </w:tcPr>
    </w:tblStylePr>
    <w:tblStylePr w:type="firstCol">
      <w:rPr>
        <w:color w:val="FFFFFF"/>
      </w:rPr>
      <w:tblPr/>
      <w:tcPr>
        <w:shd w:val="clear" w:color="auto" w:fill="12194D"/>
      </w:tcPr>
    </w:tblStylePr>
    <w:tblStylePr w:type="lastCol">
      <w:rPr>
        <w:color w:val="FFFFFF"/>
      </w:rPr>
      <w:tblPr/>
      <w:tcPr>
        <w:shd w:val="clear" w:color="auto" w:fill="12194D"/>
      </w:tcPr>
    </w:tblStylePr>
    <w:tblStylePr w:type="band1Vert">
      <w:tblPr/>
      <w:tcPr>
        <w:shd w:val="clear" w:color="auto" w:fill="6573DA"/>
      </w:tcPr>
    </w:tblStylePr>
    <w:tblStylePr w:type="band1Horz">
      <w:tblPr/>
      <w:tcPr>
        <w:shd w:val="clear" w:color="auto" w:fill="6573DA"/>
      </w:tcPr>
    </w:tblStylePr>
  </w:style>
  <w:style w:type="table" w:styleId="ColorfulList-Accent1">
    <w:name w:val="Colorful List Accent 1"/>
    <w:basedOn w:val="TableNormal"/>
    <w:uiPriority w:val="72"/>
    <w:rsid w:val="00021803"/>
    <w:rPr>
      <w:color w:val="000000"/>
    </w:rPr>
    <w:tblPr>
      <w:tblStyleRowBandSize w:val="1"/>
      <w:tblStyleColBandSize w:val="1"/>
    </w:tblPr>
    <w:tcPr>
      <w:shd w:val="clear" w:color="auto" w:fill="E3F6FF"/>
    </w:tcPr>
    <w:tblStylePr w:type="firstRow">
      <w:rPr>
        <w:b/>
        <w:bCs/>
        <w:color w:val="FFFFFF"/>
      </w:rPr>
      <w:tblPr/>
      <w:tcPr>
        <w:tcBorders>
          <w:bottom w:val="single" w:sz="12" w:space="0" w:color="FFFFFF"/>
        </w:tcBorders>
        <w:shd w:val="clear" w:color="auto" w:fill="819E12"/>
      </w:tcPr>
    </w:tblStylePr>
    <w:tblStylePr w:type="lastRow">
      <w:rPr>
        <w:b/>
        <w:bCs/>
        <w:color w:val="819E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9FF"/>
      </w:tcPr>
    </w:tblStylePr>
    <w:tblStylePr w:type="band1Horz">
      <w:tblPr/>
      <w:tcPr>
        <w:shd w:val="clear" w:color="auto" w:fill="C6EDFF"/>
      </w:tcPr>
    </w:tblStylePr>
  </w:style>
  <w:style w:type="table" w:styleId="ColorfulList-Accent2">
    <w:name w:val="Colorful List Accent 2"/>
    <w:basedOn w:val="TableNormal"/>
    <w:uiPriority w:val="72"/>
    <w:rsid w:val="00021803"/>
    <w:rPr>
      <w:color w:val="000000"/>
    </w:rPr>
    <w:tblPr>
      <w:tblStyleRowBandSize w:val="1"/>
      <w:tblStyleColBandSize w:val="1"/>
    </w:tblPr>
    <w:tcPr>
      <w:shd w:val="clear" w:color="auto" w:fill="F7FCE5"/>
    </w:tcPr>
    <w:tblStylePr w:type="firstRow">
      <w:rPr>
        <w:b/>
        <w:bCs/>
        <w:color w:val="FFFFFF"/>
      </w:rPr>
      <w:tblPr/>
      <w:tcPr>
        <w:tcBorders>
          <w:bottom w:val="single" w:sz="12" w:space="0" w:color="FFFFFF"/>
        </w:tcBorders>
        <w:shd w:val="clear" w:color="auto" w:fill="819E12"/>
      </w:tcPr>
    </w:tblStylePr>
    <w:tblStylePr w:type="lastRow">
      <w:rPr>
        <w:b/>
        <w:bCs/>
        <w:color w:val="819E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7BE"/>
      </w:tcPr>
    </w:tblStylePr>
    <w:tblStylePr w:type="band1Horz">
      <w:tblPr/>
      <w:tcPr>
        <w:shd w:val="clear" w:color="auto" w:fill="EFF9CB"/>
      </w:tcPr>
    </w:tblStylePr>
  </w:style>
  <w:style w:type="table" w:styleId="ColorfulList-Accent3">
    <w:name w:val="Colorful List Accent 3"/>
    <w:basedOn w:val="TableNormal"/>
    <w:uiPriority w:val="72"/>
    <w:rsid w:val="00021803"/>
    <w:rPr>
      <w:color w:val="000000"/>
    </w:rPr>
    <w:tblPr>
      <w:tblStyleRowBandSize w:val="1"/>
      <w:tblStyleColBandSize w:val="1"/>
    </w:tblPr>
    <w:tcPr>
      <w:shd w:val="clear" w:color="auto" w:fill="FFF9EA"/>
    </w:tcPr>
    <w:tblStylePr w:type="firstRow">
      <w:rPr>
        <w:b/>
        <w:bCs/>
        <w:color w:val="FFFFFF"/>
      </w:rPr>
      <w:tblPr/>
      <w:tcPr>
        <w:tcBorders>
          <w:bottom w:val="single" w:sz="12" w:space="0" w:color="FFFFFF"/>
        </w:tcBorders>
        <w:shd w:val="clear" w:color="auto" w:fill="5F5F5F"/>
      </w:tcPr>
    </w:tblStylePr>
    <w:tblStylePr w:type="lastRow">
      <w:rPr>
        <w:b/>
        <w:bCs/>
        <w:color w:val="5F5F5F"/>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F1CC"/>
      </w:tcPr>
    </w:tblStylePr>
    <w:tblStylePr w:type="band1Horz">
      <w:tblPr/>
      <w:tcPr>
        <w:shd w:val="clear" w:color="auto" w:fill="FEF4D6"/>
      </w:tcPr>
    </w:tblStylePr>
  </w:style>
  <w:style w:type="table" w:styleId="ColorfulList-Accent4">
    <w:name w:val="Colorful List Accent 4"/>
    <w:basedOn w:val="TableNormal"/>
    <w:uiPriority w:val="72"/>
    <w:rsid w:val="00021803"/>
    <w:rPr>
      <w:color w:val="000000"/>
    </w:rPr>
    <w:tblPr>
      <w:tblStyleRowBandSize w:val="1"/>
      <w:tblStyleColBandSize w:val="1"/>
    </w:tblPr>
    <w:tcPr>
      <w:shd w:val="clear" w:color="auto" w:fill="F1F1F1"/>
    </w:tcPr>
    <w:tblStylePr w:type="firstRow">
      <w:rPr>
        <w:b/>
        <w:bCs/>
        <w:color w:val="FFFFFF"/>
      </w:rPr>
      <w:tblPr/>
      <w:tcPr>
        <w:tcBorders>
          <w:bottom w:val="single" w:sz="12" w:space="0" w:color="FFFFFF"/>
        </w:tcBorders>
        <w:shd w:val="clear" w:color="auto" w:fill="F2B401"/>
      </w:tcPr>
    </w:tblStylePr>
    <w:tblStylePr w:type="lastRow">
      <w:rPr>
        <w:b/>
        <w:bCs/>
        <w:color w:val="F2B40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DDD"/>
      </w:tcPr>
    </w:tblStylePr>
    <w:tblStylePr w:type="band1Horz">
      <w:tblPr/>
      <w:tcPr>
        <w:shd w:val="clear" w:color="auto" w:fill="E3E4E3"/>
      </w:tcPr>
    </w:tblStylePr>
  </w:style>
  <w:style w:type="table" w:styleId="ColorfulList-Accent5">
    <w:name w:val="Colorful List Accent 5"/>
    <w:basedOn w:val="TableNormal"/>
    <w:uiPriority w:val="72"/>
    <w:rsid w:val="00021803"/>
    <w:rPr>
      <w:color w:val="000000"/>
    </w:rPr>
    <w:tblPr>
      <w:tblStyleRowBandSize w:val="1"/>
      <w:tblStyleColBandSize w:val="1"/>
    </w:tblPr>
    <w:tcPr>
      <w:shd w:val="clear" w:color="auto" w:fill="D5E8FF"/>
    </w:tcPr>
    <w:tblStylePr w:type="firstRow">
      <w:rPr>
        <w:b/>
        <w:bCs/>
        <w:color w:val="FFFFFF"/>
      </w:rPr>
      <w:tblPr/>
      <w:tcPr>
        <w:tcBorders>
          <w:bottom w:val="single" w:sz="12" w:space="0" w:color="FFFFFF"/>
        </w:tcBorders>
        <w:shd w:val="clear" w:color="auto" w:fill="141B53"/>
      </w:tcPr>
    </w:tblStylePr>
    <w:tblStylePr w:type="lastRow">
      <w:rPr>
        <w:b/>
        <w:bCs/>
        <w:color w:val="141B53"/>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6C6FF"/>
      </w:tcPr>
    </w:tblStylePr>
    <w:tblStylePr w:type="band1Horz">
      <w:tblPr/>
      <w:tcPr>
        <w:shd w:val="clear" w:color="auto" w:fill="AAD1FF"/>
      </w:tcPr>
    </w:tblStylePr>
  </w:style>
  <w:style w:type="table" w:styleId="ColorfulList-Accent6">
    <w:name w:val="Colorful List Accent 6"/>
    <w:basedOn w:val="TableNormal"/>
    <w:uiPriority w:val="72"/>
    <w:rsid w:val="00021803"/>
    <w:rPr>
      <w:color w:val="000000"/>
    </w:rPr>
    <w:tblPr>
      <w:tblStyleRowBandSize w:val="1"/>
      <w:tblStyleColBandSize w:val="1"/>
    </w:tblPr>
    <w:tcPr>
      <w:shd w:val="clear" w:color="auto" w:fill="E0E3F7"/>
    </w:tcPr>
    <w:tblStylePr w:type="firstRow">
      <w:rPr>
        <w:b/>
        <w:bCs/>
        <w:color w:val="FFFFFF"/>
      </w:rPr>
      <w:tblPr/>
      <w:tcPr>
        <w:tcBorders>
          <w:bottom w:val="single" w:sz="12" w:space="0" w:color="FFFFFF"/>
        </w:tcBorders>
        <w:shd w:val="clear" w:color="auto" w:fill="001F44"/>
      </w:tcPr>
    </w:tblStylePr>
    <w:tblStylePr w:type="lastRow">
      <w:rPr>
        <w:b/>
        <w:bCs/>
        <w:color w:val="001F4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B9EC"/>
      </w:tcPr>
    </w:tblStylePr>
    <w:tblStylePr w:type="band1Horz">
      <w:tblPr/>
      <w:tcPr>
        <w:shd w:val="clear" w:color="auto" w:fill="C1C6F0"/>
      </w:tcPr>
    </w:tblStylePr>
  </w:style>
  <w:style w:type="table" w:styleId="ColorfulShading-Accent1">
    <w:name w:val="Colorful Shading Accent 1"/>
    <w:basedOn w:val="TableNormal"/>
    <w:uiPriority w:val="71"/>
    <w:rsid w:val="00021803"/>
    <w:rPr>
      <w:color w:val="000000"/>
    </w:rPr>
    <w:tblPr>
      <w:tblStyleRowBandSize w:val="1"/>
      <w:tblStyleColBandSize w:val="1"/>
      <w:tblBorders>
        <w:top w:val="single" w:sz="24" w:space="0" w:color="A2C617"/>
        <w:left w:val="single" w:sz="4" w:space="0" w:color="009FE3"/>
        <w:bottom w:val="single" w:sz="4" w:space="0" w:color="009FE3"/>
        <w:right w:val="single" w:sz="4" w:space="0" w:color="009FE3"/>
        <w:insideH w:val="single" w:sz="4" w:space="0" w:color="FFFFFF"/>
        <w:insideV w:val="single" w:sz="4" w:space="0" w:color="FFFFFF"/>
      </w:tblBorders>
    </w:tblPr>
    <w:tcPr>
      <w:shd w:val="clear" w:color="auto" w:fill="E3F6FF"/>
    </w:tcPr>
    <w:tblStylePr w:type="firstRow">
      <w:rPr>
        <w:b/>
        <w:bCs/>
      </w:rPr>
      <w:tblPr/>
      <w:tcPr>
        <w:tcBorders>
          <w:top w:val="nil"/>
          <w:left w:val="nil"/>
          <w:bottom w:val="single" w:sz="24" w:space="0" w:color="A2C61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5E88"/>
      </w:tcPr>
    </w:tblStylePr>
    <w:tblStylePr w:type="firstCol">
      <w:rPr>
        <w:color w:val="FFFFFF"/>
      </w:rPr>
      <w:tblPr/>
      <w:tcPr>
        <w:tcBorders>
          <w:top w:val="nil"/>
          <w:left w:val="nil"/>
          <w:bottom w:val="nil"/>
          <w:right w:val="nil"/>
          <w:insideH w:val="single" w:sz="4" w:space="0" w:color="005E88"/>
          <w:insideV w:val="nil"/>
        </w:tcBorders>
        <w:shd w:val="clear" w:color="auto" w:fill="005E88"/>
      </w:tcPr>
    </w:tblStylePr>
    <w:tblStylePr w:type="lastCol">
      <w:rPr>
        <w:color w:val="FFFFFF"/>
      </w:rPr>
      <w:tblPr/>
      <w:tcPr>
        <w:tcBorders>
          <w:top w:val="nil"/>
          <w:left w:val="nil"/>
          <w:bottom w:val="nil"/>
          <w:right w:val="nil"/>
          <w:insideH w:val="nil"/>
          <w:insideV w:val="nil"/>
        </w:tcBorders>
        <w:shd w:val="clear" w:color="auto" w:fill="005E88"/>
      </w:tcPr>
    </w:tblStylePr>
    <w:tblStylePr w:type="band1Vert">
      <w:tblPr/>
      <w:tcPr>
        <w:shd w:val="clear" w:color="auto" w:fill="8DDCFF"/>
      </w:tcPr>
    </w:tblStylePr>
    <w:tblStylePr w:type="band1Horz">
      <w:tblPr/>
      <w:tcPr>
        <w:shd w:val="clear" w:color="auto" w:fill="72D4FF"/>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021803"/>
    <w:rPr>
      <w:color w:val="000000"/>
    </w:rPr>
    <w:tblPr>
      <w:tblStyleRowBandSize w:val="1"/>
      <w:tblStyleColBandSize w:val="1"/>
      <w:tblBorders>
        <w:top w:val="single" w:sz="24" w:space="0" w:color="A2C617"/>
        <w:left w:val="single" w:sz="4" w:space="0" w:color="A2C617"/>
        <w:bottom w:val="single" w:sz="4" w:space="0" w:color="A2C617"/>
        <w:right w:val="single" w:sz="4" w:space="0" w:color="A2C617"/>
        <w:insideH w:val="single" w:sz="4" w:space="0" w:color="FFFFFF"/>
        <w:insideV w:val="single" w:sz="4" w:space="0" w:color="FFFFFF"/>
      </w:tblBorders>
    </w:tblPr>
    <w:tcPr>
      <w:shd w:val="clear" w:color="auto" w:fill="F7FCE5"/>
    </w:tcPr>
    <w:tblStylePr w:type="firstRow">
      <w:rPr>
        <w:b/>
        <w:bCs/>
      </w:rPr>
      <w:tblPr/>
      <w:tcPr>
        <w:tcBorders>
          <w:top w:val="nil"/>
          <w:left w:val="nil"/>
          <w:bottom w:val="single" w:sz="24" w:space="0" w:color="A2C61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0760D"/>
      </w:tcPr>
    </w:tblStylePr>
    <w:tblStylePr w:type="firstCol">
      <w:rPr>
        <w:color w:val="FFFFFF"/>
      </w:rPr>
      <w:tblPr/>
      <w:tcPr>
        <w:tcBorders>
          <w:top w:val="nil"/>
          <w:left w:val="nil"/>
          <w:bottom w:val="nil"/>
          <w:right w:val="nil"/>
          <w:insideH w:val="single" w:sz="4" w:space="0" w:color="60760D"/>
          <w:insideV w:val="nil"/>
        </w:tcBorders>
        <w:shd w:val="clear" w:color="auto" w:fill="60760D"/>
      </w:tcPr>
    </w:tblStylePr>
    <w:tblStylePr w:type="lastCol">
      <w:rPr>
        <w:color w:val="FFFFFF"/>
      </w:rPr>
      <w:tblPr/>
      <w:tcPr>
        <w:tcBorders>
          <w:top w:val="nil"/>
          <w:left w:val="nil"/>
          <w:bottom w:val="nil"/>
          <w:right w:val="nil"/>
          <w:insideH w:val="nil"/>
          <w:insideV w:val="nil"/>
        </w:tcBorders>
        <w:shd w:val="clear" w:color="auto" w:fill="60760D"/>
      </w:tcPr>
    </w:tblStylePr>
    <w:tblStylePr w:type="band1Vert">
      <w:tblPr/>
      <w:tcPr>
        <w:shd w:val="clear" w:color="auto" w:fill="DFF397"/>
      </w:tcPr>
    </w:tblStylePr>
    <w:tblStylePr w:type="band1Horz">
      <w:tblPr/>
      <w:tcPr>
        <w:shd w:val="clear" w:color="auto" w:fill="D8F07E"/>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021803"/>
    <w:rPr>
      <w:color w:val="000000"/>
    </w:rPr>
    <w:tblPr>
      <w:tblStyleRowBandSize w:val="1"/>
      <w:tblStyleColBandSize w:val="1"/>
      <w:tblBorders>
        <w:top w:val="single" w:sz="24" w:space="0" w:color="777877"/>
        <w:left w:val="single" w:sz="4" w:space="0" w:color="FECA33"/>
        <w:bottom w:val="single" w:sz="4" w:space="0" w:color="FECA33"/>
        <w:right w:val="single" w:sz="4" w:space="0" w:color="FECA33"/>
        <w:insideH w:val="single" w:sz="4" w:space="0" w:color="FFFFFF"/>
        <w:insideV w:val="single" w:sz="4" w:space="0" w:color="FFFFFF"/>
      </w:tblBorders>
    </w:tblPr>
    <w:tcPr>
      <w:shd w:val="clear" w:color="auto" w:fill="FFF9EA"/>
    </w:tcPr>
    <w:tblStylePr w:type="firstRow">
      <w:rPr>
        <w:b/>
        <w:bCs/>
      </w:rPr>
      <w:tblPr/>
      <w:tcPr>
        <w:tcBorders>
          <w:top w:val="nil"/>
          <w:left w:val="nil"/>
          <w:bottom w:val="single" w:sz="24" w:space="0" w:color="77787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8701"/>
      </w:tcPr>
    </w:tblStylePr>
    <w:tblStylePr w:type="firstCol">
      <w:rPr>
        <w:color w:val="FFFFFF"/>
      </w:rPr>
      <w:tblPr/>
      <w:tcPr>
        <w:tcBorders>
          <w:top w:val="nil"/>
          <w:left w:val="nil"/>
          <w:bottom w:val="nil"/>
          <w:right w:val="nil"/>
          <w:insideH w:val="single" w:sz="4" w:space="0" w:color="B68701"/>
          <w:insideV w:val="nil"/>
        </w:tcBorders>
        <w:shd w:val="clear" w:color="auto" w:fill="B68701"/>
      </w:tcPr>
    </w:tblStylePr>
    <w:tblStylePr w:type="lastCol">
      <w:rPr>
        <w:color w:val="FFFFFF"/>
      </w:rPr>
      <w:tblPr/>
      <w:tcPr>
        <w:tcBorders>
          <w:top w:val="nil"/>
          <w:left w:val="nil"/>
          <w:bottom w:val="nil"/>
          <w:right w:val="nil"/>
          <w:insideH w:val="nil"/>
          <w:insideV w:val="nil"/>
        </w:tcBorders>
        <w:shd w:val="clear" w:color="auto" w:fill="B68701"/>
      </w:tcPr>
    </w:tblStylePr>
    <w:tblStylePr w:type="band1Vert">
      <w:tblPr/>
      <w:tcPr>
        <w:shd w:val="clear" w:color="auto" w:fill="FEE9AD"/>
      </w:tcPr>
    </w:tblStylePr>
    <w:tblStylePr w:type="band1Horz">
      <w:tblPr/>
      <w:tcPr>
        <w:shd w:val="clear" w:color="auto" w:fill="FEE499"/>
      </w:tcPr>
    </w:tblStylePr>
  </w:style>
  <w:style w:type="table" w:styleId="ColorfulShading-Accent4">
    <w:name w:val="Colorful Shading Accent 4"/>
    <w:basedOn w:val="TableNormal"/>
    <w:uiPriority w:val="71"/>
    <w:rsid w:val="00021803"/>
    <w:rPr>
      <w:color w:val="000000"/>
    </w:rPr>
    <w:tblPr>
      <w:tblStyleRowBandSize w:val="1"/>
      <w:tblStyleColBandSize w:val="1"/>
      <w:tblBorders>
        <w:top w:val="single" w:sz="24" w:space="0" w:color="FECA33"/>
        <w:left w:val="single" w:sz="4" w:space="0" w:color="777877"/>
        <w:bottom w:val="single" w:sz="4" w:space="0" w:color="777877"/>
        <w:right w:val="single" w:sz="4" w:space="0" w:color="777877"/>
        <w:insideH w:val="single" w:sz="4" w:space="0" w:color="FFFFFF"/>
        <w:insideV w:val="single" w:sz="4" w:space="0" w:color="FFFFFF"/>
      </w:tblBorders>
    </w:tblPr>
    <w:tcPr>
      <w:shd w:val="clear" w:color="auto" w:fill="F1F1F1"/>
    </w:tcPr>
    <w:tblStylePr w:type="firstRow">
      <w:rPr>
        <w:b/>
        <w:bCs/>
      </w:rPr>
      <w:tblPr/>
      <w:tcPr>
        <w:tcBorders>
          <w:top w:val="nil"/>
          <w:left w:val="nil"/>
          <w:bottom w:val="single" w:sz="24" w:space="0" w:color="FECA33"/>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74747"/>
      </w:tcPr>
    </w:tblStylePr>
    <w:tblStylePr w:type="firstCol">
      <w:rPr>
        <w:color w:val="FFFFFF"/>
      </w:rPr>
      <w:tblPr/>
      <w:tcPr>
        <w:tcBorders>
          <w:top w:val="nil"/>
          <w:left w:val="nil"/>
          <w:bottom w:val="nil"/>
          <w:right w:val="nil"/>
          <w:insideH w:val="single" w:sz="4" w:space="0" w:color="474747"/>
          <w:insideV w:val="nil"/>
        </w:tcBorders>
        <w:shd w:val="clear" w:color="auto" w:fill="474747"/>
      </w:tcPr>
    </w:tblStylePr>
    <w:tblStylePr w:type="lastCol">
      <w:rPr>
        <w:color w:val="FFFFFF"/>
      </w:rPr>
      <w:tblPr/>
      <w:tcPr>
        <w:tcBorders>
          <w:top w:val="nil"/>
          <w:left w:val="nil"/>
          <w:bottom w:val="nil"/>
          <w:right w:val="nil"/>
          <w:insideH w:val="nil"/>
          <w:insideV w:val="nil"/>
        </w:tcBorders>
        <w:shd w:val="clear" w:color="auto" w:fill="474747"/>
      </w:tcPr>
    </w:tblStylePr>
    <w:tblStylePr w:type="band1Vert">
      <w:tblPr/>
      <w:tcPr>
        <w:shd w:val="clear" w:color="auto" w:fill="C8C9C8"/>
      </w:tcPr>
    </w:tblStylePr>
    <w:tblStylePr w:type="band1Horz">
      <w:tblPr/>
      <w:tcPr>
        <w:shd w:val="clear" w:color="auto" w:fill="BBBBBB"/>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021803"/>
    <w:rPr>
      <w:color w:val="000000"/>
    </w:rPr>
    <w:tblPr>
      <w:tblStyleRowBandSize w:val="1"/>
      <w:tblStyleColBandSize w:val="1"/>
      <w:tblBorders>
        <w:top w:val="single" w:sz="24" w:space="0" w:color="192268"/>
        <w:left w:val="single" w:sz="4" w:space="0" w:color="002856"/>
        <w:bottom w:val="single" w:sz="4" w:space="0" w:color="002856"/>
        <w:right w:val="single" w:sz="4" w:space="0" w:color="002856"/>
        <w:insideH w:val="single" w:sz="4" w:space="0" w:color="FFFFFF"/>
        <w:insideV w:val="single" w:sz="4" w:space="0" w:color="FFFFFF"/>
      </w:tblBorders>
    </w:tblPr>
    <w:tcPr>
      <w:shd w:val="clear" w:color="auto" w:fill="D5E8FF"/>
    </w:tcPr>
    <w:tblStylePr w:type="firstRow">
      <w:rPr>
        <w:b/>
        <w:bCs/>
      </w:rPr>
      <w:tblPr/>
      <w:tcPr>
        <w:tcBorders>
          <w:top w:val="nil"/>
          <w:left w:val="nil"/>
          <w:bottom w:val="single" w:sz="24" w:space="0" w:color="192268"/>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1733"/>
      </w:tcPr>
    </w:tblStylePr>
    <w:tblStylePr w:type="firstCol">
      <w:rPr>
        <w:color w:val="FFFFFF"/>
      </w:rPr>
      <w:tblPr/>
      <w:tcPr>
        <w:tcBorders>
          <w:top w:val="nil"/>
          <w:left w:val="nil"/>
          <w:bottom w:val="nil"/>
          <w:right w:val="nil"/>
          <w:insideH w:val="single" w:sz="4" w:space="0" w:color="001733"/>
          <w:insideV w:val="nil"/>
        </w:tcBorders>
        <w:shd w:val="clear" w:color="auto" w:fill="001733"/>
      </w:tcPr>
    </w:tblStylePr>
    <w:tblStylePr w:type="lastCol">
      <w:rPr>
        <w:color w:val="FFFFFF"/>
      </w:rPr>
      <w:tblPr/>
      <w:tcPr>
        <w:tcBorders>
          <w:top w:val="nil"/>
          <w:left w:val="nil"/>
          <w:bottom w:val="nil"/>
          <w:right w:val="nil"/>
          <w:insideH w:val="nil"/>
          <w:insideV w:val="nil"/>
        </w:tcBorders>
        <w:shd w:val="clear" w:color="auto" w:fill="001733"/>
      </w:tcPr>
    </w:tblStylePr>
    <w:tblStylePr w:type="band1Vert">
      <w:tblPr/>
      <w:tcPr>
        <w:shd w:val="clear" w:color="auto" w:fill="55A3FF"/>
      </w:tcPr>
    </w:tblStylePr>
    <w:tblStylePr w:type="band1Horz">
      <w:tblPr/>
      <w:tcPr>
        <w:shd w:val="clear" w:color="auto" w:fill="2B8DFF"/>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021803"/>
    <w:rPr>
      <w:color w:val="000000"/>
    </w:rPr>
    <w:tblPr>
      <w:tblStyleRowBandSize w:val="1"/>
      <w:tblStyleColBandSize w:val="1"/>
      <w:tblBorders>
        <w:top w:val="single" w:sz="24" w:space="0" w:color="002856"/>
        <w:left w:val="single" w:sz="4" w:space="0" w:color="192268"/>
        <w:bottom w:val="single" w:sz="4" w:space="0" w:color="192268"/>
        <w:right w:val="single" w:sz="4" w:space="0" w:color="192268"/>
        <w:insideH w:val="single" w:sz="4" w:space="0" w:color="FFFFFF"/>
        <w:insideV w:val="single" w:sz="4" w:space="0" w:color="FFFFFF"/>
      </w:tblBorders>
    </w:tblPr>
    <w:tcPr>
      <w:shd w:val="clear" w:color="auto" w:fill="E0E3F7"/>
    </w:tcPr>
    <w:tblStylePr w:type="firstRow">
      <w:rPr>
        <w:b/>
        <w:bCs/>
      </w:rPr>
      <w:tblPr/>
      <w:tcPr>
        <w:tcBorders>
          <w:top w:val="nil"/>
          <w:left w:val="nil"/>
          <w:bottom w:val="single" w:sz="24" w:space="0" w:color="00285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F143E"/>
      </w:tcPr>
    </w:tblStylePr>
    <w:tblStylePr w:type="firstCol">
      <w:rPr>
        <w:color w:val="FFFFFF"/>
      </w:rPr>
      <w:tblPr/>
      <w:tcPr>
        <w:tcBorders>
          <w:top w:val="nil"/>
          <w:left w:val="nil"/>
          <w:bottom w:val="nil"/>
          <w:right w:val="nil"/>
          <w:insideH w:val="single" w:sz="4" w:space="0" w:color="0F143E"/>
          <w:insideV w:val="nil"/>
        </w:tcBorders>
        <w:shd w:val="clear" w:color="auto" w:fill="0F143E"/>
      </w:tcPr>
    </w:tblStylePr>
    <w:tblStylePr w:type="lastCol">
      <w:rPr>
        <w:color w:val="FFFFFF"/>
      </w:rPr>
      <w:tblPr/>
      <w:tcPr>
        <w:tcBorders>
          <w:top w:val="nil"/>
          <w:left w:val="nil"/>
          <w:bottom w:val="nil"/>
          <w:right w:val="nil"/>
          <w:insideH w:val="nil"/>
          <w:insideV w:val="nil"/>
        </w:tcBorders>
        <w:shd w:val="clear" w:color="auto" w:fill="0F143E"/>
      </w:tcPr>
    </w:tblStylePr>
    <w:tblStylePr w:type="band1Vert">
      <w:tblPr/>
      <w:tcPr>
        <w:shd w:val="clear" w:color="auto" w:fill="838EE1"/>
      </w:tcPr>
    </w:tblStylePr>
    <w:tblStylePr w:type="band1Horz">
      <w:tblPr/>
      <w:tcPr>
        <w:shd w:val="clear" w:color="auto" w:fill="6573DA"/>
      </w:tcPr>
    </w:tblStylePr>
    <w:tblStylePr w:type="neCell">
      <w:rPr>
        <w:color w:val="000000"/>
      </w:rPr>
    </w:tblStylePr>
    <w:tblStylePr w:type="nwCell">
      <w:rPr>
        <w:color w:val="000000"/>
      </w:rPr>
    </w:tblStylePr>
  </w:style>
  <w:style w:type="character" w:styleId="CommentReference">
    <w:name w:val="annotation reference"/>
    <w:uiPriority w:val="99"/>
    <w:semiHidden/>
    <w:unhideWhenUsed/>
    <w:rsid w:val="00021803"/>
    <w:rPr>
      <w:sz w:val="16"/>
      <w:szCs w:val="16"/>
    </w:rPr>
  </w:style>
  <w:style w:type="paragraph" w:styleId="CommentText">
    <w:name w:val="annotation text"/>
    <w:basedOn w:val="Normal"/>
    <w:link w:val="CommentTextChar"/>
    <w:uiPriority w:val="99"/>
    <w:unhideWhenUsed/>
    <w:rsid w:val="00021803"/>
  </w:style>
  <w:style w:type="character" w:customStyle="1" w:styleId="CommentTextChar">
    <w:name w:val="Comment Text Char"/>
    <w:link w:val="CommentText"/>
    <w:uiPriority w:val="99"/>
    <w:rsid w:val="0002180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21803"/>
    <w:rPr>
      <w:b/>
      <w:bCs/>
    </w:rPr>
  </w:style>
  <w:style w:type="character" w:customStyle="1" w:styleId="CommentSubjectChar">
    <w:name w:val="Comment Subject Char"/>
    <w:link w:val="CommentSubject"/>
    <w:uiPriority w:val="99"/>
    <w:semiHidden/>
    <w:rsid w:val="00021803"/>
    <w:rPr>
      <w:rFonts w:ascii="Arial" w:hAnsi="Arial"/>
      <w:b/>
      <w:bCs/>
      <w:sz w:val="20"/>
      <w:szCs w:val="20"/>
    </w:rPr>
  </w:style>
  <w:style w:type="table" w:styleId="DarkList-Accent1">
    <w:name w:val="Dark List Accent 1"/>
    <w:basedOn w:val="TableNormal"/>
    <w:uiPriority w:val="70"/>
    <w:rsid w:val="000E5D4B"/>
    <w:rPr>
      <w:color w:val="FFFFFF"/>
    </w:rPr>
    <w:tblPr>
      <w:tblStyleRowBandSize w:val="1"/>
      <w:tblStyleColBandSize w:val="1"/>
    </w:tblPr>
    <w:tcPr>
      <w:shd w:val="clear" w:color="auto" w:fill="009FE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4E71"/>
      </w:tcPr>
    </w:tblStylePr>
    <w:tblStylePr w:type="firstCol">
      <w:tblPr/>
      <w:tcPr>
        <w:tcBorders>
          <w:top w:val="nil"/>
          <w:left w:val="nil"/>
          <w:bottom w:val="nil"/>
          <w:right w:val="single" w:sz="18" w:space="0" w:color="FFFFFF"/>
          <w:insideH w:val="nil"/>
          <w:insideV w:val="nil"/>
        </w:tcBorders>
        <w:shd w:val="clear" w:color="auto" w:fill="0076AA"/>
      </w:tcPr>
    </w:tblStylePr>
    <w:tblStylePr w:type="lastCol">
      <w:tblPr/>
      <w:tcPr>
        <w:tcBorders>
          <w:top w:val="nil"/>
          <w:left w:val="single" w:sz="18" w:space="0" w:color="FFFFFF"/>
          <w:bottom w:val="nil"/>
          <w:right w:val="nil"/>
          <w:insideH w:val="nil"/>
          <w:insideV w:val="nil"/>
        </w:tcBorders>
        <w:shd w:val="clear" w:color="auto" w:fill="0076AA"/>
      </w:tcPr>
    </w:tblStylePr>
    <w:tblStylePr w:type="band1Vert">
      <w:tblPr/>
      <w:tcPr>
        <w:tcBorders>
          <w:top w:val="nil"/>
          <w:left w:val="nil"/>
          <w:bottom w:val="nil"/>
          <w:right w:val="nil"/>
          <w:insideH w:val="nil"/>
          <w:insideV w:val="nil"/>
        </w:tcBorders>
        <w:shd w:val="clear" w:color="auto" w:fill="0076AA"/>
      </w:tcPr>
    </w:tblStylePr>
    <w:tblStylePr w:type="band1Horz">
      <w:tblPr/>
      <w:tcPr>
        <w:tcBorders>
          <w:top w:val="nil"/>
          <w:left w:val="nil"/>
          <w:bottom w:val="nil"/>
          <w:right w:val="nil"/>
          <w:insideH w:val="nil"/>
          <w:insideV w:val="nil"/>
        </w:tcBorders>
        <w:shd w:val="clear" w:color="auto" w:fill="0076AA"/>
      </w:tcPr>
    </w:tblStylePr>
  </w:style>
  <w:style w:type="table" w:styleId="DarkList-Accent2">
    <w:name w:val="Dark List Accent 2"/>
    <w:basedOn w:val="TableNormal"/>
    <w:uiPriority w:val="70"/>
    <w:rsid w:val="000E5D4B"/>
    <w:rPr>
      <w:color w:val="FFFFFF"/>
    </w:rPr>
    <w:tblPr>
      <w:tblStyleRowBandSize w:val="1"/>
      <w:tblStyleColBandSize w:val="1"/>
    </w:tblPr>
    <w:tcPr>
      <w:shd w:val="clear" w:color="auto" w:fill="A2C61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0620B"/>
      </w:tcPr>
    </w:tblStylePr>
    <w:tblStylePr w:type="firstCol">
      <w:tblPr/>
      <w:tcPr>
        <w:tcBorders>
          <w:top w:val="nil"/>
          <w:left w:val="nil"/>
          <w:bottom w:val="nil"/>
          <w:right w:val="single" w:sz="18" w:space="0" w:color="FFFFFF"/>
          <w:insideH w:val="nil"/>
          <w:insideV w:val="nil"/>
        </w:tcBorders>
        <w:shd w:val="clear" w:color="auto" w:fill="789411"/>
      </w:tcPr>
    </w:tblStylePr>
    <w:tblStylePr w:type="lastCol">
      <w:tblPr/>
      <w:tcPr>
        <w:tcBorders>
          <w:top w:val="nil"/>
          <w:left w:val="single" w:sz="18" w:space="0" w:color="FFFFFF"/>
          <w:bottom w:val="nil"/>
          <w:right w:val="nil"/>
          <w:insideH w:val="nil"/>
          <w:insideV w:val="nil"/>
        </w:tcBorders>
        <w:shd w:val="clear" w:color="auto" w:fill="789411"/>
      </w:tcPr>
    </w:tblStylePr>
    <w:tblStylePr w:type="band1Vert">
      <w:tblPr/>
      <w:tcPr>
        <w:tcBorders>
          <w:top w:val="nil"/>
          <w:left w:val="nil"/>
          <w:bottom w:val="nil"/>
          <w:right w:val="nil"/>
          <w:insideH w:val="nil"/>
          <w:insideV w:val="nil"/>
        </w:tcBorders>
        <w:shd w:val="clear" w:color="auto" w:fill="789411"/>
      </w:tcPr>
    </w:tblStylePr>
    <w:tblStylePr w:type="band1Horz">
      <w:tblPr/>
      <w:tcPr>
        <w:tcBorders>
          <w:top w:val="nil"/>
          <w:left w:val="nil"/>
          <w:bottom w:val="nil"/>
          <w:right w:val="nil"/>
          <w:insideH w:val="nil"/>
          <w:insideV w:val="nil"/>
        </w:tcBorders>
        <w:shd w:val="clear" w:color="auto" w:fill="789411"/>
      </w:tcPr>
    </w:tblStylePr>
  </w:style>
  <w:style w:type="table" w:styleId="DarkList-Accent3">
    <w:name w:val="Dark List Accent 3"/>
    <w:basedOn w:val="TableNormal"/>
    <w:uiPriority w:val="70"/>
    <w:rsid w:val="000E5D4B"/>
    <w:rPr>
      <w:color w:val="FFFFFF"/>
    </w:rPr>
    <w:tblPr>
      <w:tblStyleRowBandSize w:val="1"/>
      <w:tblStyleColBandSize w:val="1"/>
    </w:tblPr>
    <w:tcPr>
      <w:shd w:val="clear" w:color="auto" w:fill="FEC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67000"/>
      </w:tcPr>
    </w:tblStylePr>
    <w:tblStylePr w:type="firstCol">
      <w:tblPr/>
      <w:tcPr>
        <w:tcBorders>
          <w:top w:val="nil"/>
          <w:left w:val="nil"/>
          <w:bottom w:val="nil"/>
          <w:right w:val="single" w:sz="18" w:space="0" w:color="FFFFFF"/>
          <w:insideH w:val="nil"/>
          <w:insideV w:val="nil"/>
        </w:tcBorders>
        <w:shd w:val="clear" w:color="auto" w:fill="E3A801"/>
      </w:tcPr>
    </w:tblStylePr>
    <w:tblStylePr w:type="lastCol">
      <w:tblPr/>
      <w:tcPr>
        <w:tcBorders>
          <w:top w:val="nil"/>
          <w:left w:val="single" w:sz="18" w:space="0" w:color="FFFFFF"/>
          <w:bottom w:val="nil"/>
          <w:right w:val="nil"/>
          <w:insideH w:val="nil"/>
          <w:insideV w:val="nil"/>
        </w:tcBorders>
        <w:shd w:val="clear" w:color="auto" w:fill="E3A801"/>
      </w:tcPr>
    </w:tblStylePr>
    <w:tblStylePr w:type="band1Vert">
      <w:tblPr/>
      <w:tcPr>
        <w:tcBorders>
          <w:top w:val="nil"/>
          <w:left w:val="nil"/>
          <w:bottom w:val="nil"/>
          <w:right w:val="nil"/>
          <w:insideH w:val="nil"/>
          <w:insideV w:val="nil"/>
        </w:tcBorders>
        <w:shd w:val="clear" w:color="auto" w:fill="E3A801"/>
      </w:tcPr>
    </w:tblStylePr>
    <w:tblStylePr w:type="band1Horz">
      <w:tblPr/>
      <w:tcPr>
        <w:tcBorders>
          <w:top w:val="nil"/>
          <w:left w:val="nil"/>
          <w:bottom w:val="nil"/>
          <w:right w:val="nil"/>
          <w:insideH w:val="nil"/>
          <w:insideV w:val="nil"/>
        </w:tcBorders>
        <w:shd w:val="clear" w:color="auto" w:fill="E3A801"/>
      </w:tcPr>
    </w:tblStylePr>
  </w:style>
  <w:style w:type="table" w:styleId="DarkList-Accent4">
    <w:name w:val="Dark List Accent 4"/>
    <w:basedOn w:val="TableNormal"/>
    <w:uiPriority w:val="70"/>
    <w:rsid w:val="000E5D4B"/>
    <w:rPr>
      <w:color w:val="FFFFFF"/>
    </w:rPr>
    <w:tblPr>
      <w:tblStyleRowBandSize w:val="1"/>
      <w:tblStyleColBandSize w:val="1"/>
    </w:tblPr>
    <w:tcPr>
      <w:shd w:val="clear" w:color="auto" w:fill="77787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B3B3B"/>
      </w:tcPr>
    </w:tblStylePr>
    <w:tblStylePr w:type="firstCol">
      <w:tblPr/>
      <w:tcPr>
        <w:tcBorders>
          <w:top w:val="nil"/>
          <w:left w:val="nil"/>
          <w:bottom w:val="nil"/>
          <w:right w:val="single" w:sz="18" w:space="0" w:color="FFFFFF"/>
          <w:insideH w:val="nil"/>
          <w:insideV w:val="nil"/>
        </w:tcBorders>
        <w:shd w:val="clear" w:color="auto" w:fill="595959"/>
      </w:tcPr>
    </w:tblStylePr>
    <w:tblStylePr w:type="lastCol">
      <w:tblPr/>
      <w:tcPr>
        <w:tcBorders>
          <w:top w:val="nil"/>
          <w:left w:val="single" w:sz="18" w:space="0" w:color="FFFFFF"/>
          <w:bottom w:val="nil"/>
          <w:right w:val="nil"/>
          <w:insideH w:val="nil"/>
          <w:insideV w:val="nil"/>
        </w:tcBorders>
        <w:shd w:val="clear" w:color="auto" w:fill="595959"/>
      </w:tcPr>
    </w:tblStylePr>
    <w:tblStylePr w:type="band1Vert">
      <w:tblPr/>
      <w:tcPr>
        <w:tcBorders>
          <w:top w:val="nil"/>
          <w:left w:val="nil"/>
          <w:bottom w:val="nil"/>
          <w:right w:val="nil"/>
          <w:insideH w:val="nil"/>
          <w:insideV w:val="nil"/>
        </w:tcBorders>
        <w:shd w:val="clear" w:color="auto" w:fill="595959"/>
      </w:tcPr>
    </w:tblStylePr>
    <w:tblStylePr w:type="band1Horz">
      <w:tblPr/>
      <w:tcPr>
        <w:tcBorders>
          <w:top w:val="nil"/>
          <w:left w:val="nil"/>
          <w:bottom w:val="nil"/>
          <w:right w:val="nil"/>
          <w:insideH w:val="nil"/>
          <w:insideV w:val="nil"/>
        </w:tcBorders>
        <w:shd w:val="clear" w:color="auto" w:fill="595959"/>
      </w:tcPr>
    </w:tblStylePr>
  </w:style>
  <w:style w:type="table" w:styleId="DarkList-Accent5">
    <w:name w:val="Dark List Accent 5"/>
    <w:basedOn w:val="TableNormal"/>
    <w:uiPriority w:val="70"/>
    <w:rsid w:val="000E5D4B"/>
    <w:rPr>
      <w:color w:val="FFFFFF"/>
    </w:rPr>
    <w:tblPr>
      <w:tblStyleRowBandSize w:val="1"/>
      <w:tblStyleColBandSize w:val="1"/>
    </w:tblPr>
    <w:tcPr>
      <w:shd w:val="clear" w:color="auto" w:fill="00285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132A"/>
      </w:tcPr>
    </w:tblStylePr>
    <w:tblStylePr w:type="firstCol">
      <w:tblPr/>
      <w:tcPr>
        <w:tcBorders>
          <w:top w:val="nil"/>
          <w:left w:val="nil"/>
          <w:bottom w:val="nil"/>
          <w:right w:val="single" w:sz="18" w:space="0" w:color="FFFFFF"/>
          <w:insideH w:val="nil"/>
          <w:insideV w:val="nil"/>
        </w:tcBorders>
        <w:shd w:val="clear" w:color="auto" w:fill="001D40"/>
      </w:tcPr>
    </w:tblStylePr>
    <w:tblStylePr w:type="lastCol">
      <w:tblPr/>
      <w:tcPr>
        <w:tcBorders>
          <w:top w:val="nil"/>
          <w:left w:val="single" w:sz="18" w:space="0" w:color="FFFFFF"/>
          <w:bottom w:val="nil"/>
          <w:right w:val="nil"/>
          <w:insideH w:val="nil"/>
          <w:insideV w:val="nil"/>
        </w:tcBorders>
        <w:shd w:val="clear" w:color="auto" w:fill="001D40"/>
      </w:tcPr>
    </w:tblStylePr>
    <w:tblStylePr w:type="band1Vert">
      <w:tblPr/>
      <w:tcPr>
        <w:tcBorders>
          <w:top w:val="nil"/>
          <w:left w:val="nil"/>
          <w:bottom w:val="nil"/>
          <w:right w:val="nil"/>
          <w:insideH w:val="nil"/>
          <w:insideV w:val="nil"/>
        </w:tcBorders>
        <w:shd w:val="clear" w:color="auto" w:fill="001D40"/>
      </w:tcPr>
    </w:tblStylePr>
    <w:tblStylePr w:type="band1Horz">
      <w:tblPr/>
      <w:tcPr>
        <w:tcBorders>
          <w:top w:val="nil"/>
          <w:left w:val="nil"/>
          <w:bottom w:val="nil"/>
          <w:right w:val="nil"/>
          <w:insideH w:val="nil"/>
          <w:insideV w:val="nil"/>
        </w:tcBorders>
        <w:shd w:val="clear" w:color="auto" w:fill="001D40"/>
      </w:tcPr>
    </w:tblStylePr>
  </w:style>
  <w:style w:type="table" w:styleId="DarkList-Accent6">
    <w:name w:val="Dark List Accent 6"/>
    <w:basedOn w:val="TableNormal"/>
    <w:uiPriority w:val="70"/>
    <w:rsid w:val="000E5D4B"/>
    <w:rPr>
      <w:color w:val="FFFFFF"/>
    </w:rPr>
    <w:tblPr>
      <w:tblStyleRowBandSize w:val="1"/>
      <w:tblStyleColBandSize w:val="1"/>
    </w:tblPr>
    <w:tcPr>
      <w:shd w:val="clear" w:color="auto" w:fill="19226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C1033"/>
      </w:tcPr>
    </w:tblStylePr>
    <w:tblStylePr w:type="firstCol">
      <w:tblPr/>
      <w:tcPr>
        <w:tcBorders>
          <w:top w:val="nil"/>
          <w:left w:val="nil"/>
          <w:bottom w:val="nil"/>
          <w:right w:val="single" w:sz="18" w:space="0" w:color="FFFFFF"/>
          <w:insideH w:val="nil"/>
          <w:insideV w:val="nil"/>
        </w:tcBorders>
        <w:shd w:val="clear" w:color="auto" w:fill="12194D"/>
      </w:tcPr>
    </w:tblStylePr>
    <w:tblStylePr w:type="lastCol">
      <w:tblPr/>
      <w:tcPr>
        <w:tcBorders>
          <w:top w:val="nil"/>
          <w:left w:val="single" w:sz="18" w:space="0" w:color="FFFFFF"/>
          <w:bottom w:val="nil"/>
          <w:right w:val="nil"/>
          <w:insideH w:val="nil"/>
          <w:insideV w:val="nil"/>
        </w:tcBorders>
        <w:shd w:val="clear" w:color="auto" w:fill="12194D"/>
      </w:tcPr>
    </w:tblStylePr>
    <w:tblStylePr w:type="band1Vert">
      <w:tblPr/>
      <w:tcPr>
        <w:tcBorders>
          <w:top w:val="nil"/>
          <w:left w:val="nil"/>
          <w:bottom w:val="nil"/>
          <w:right w:val="nil"/>
          <w:insideH w:val="nil"/>
          <w:insideV w:val="nil"/>
        </w:tcBorders>
        <w:shd w:val="clear" w:color="auto" w:fill="12194D"/>
      </w:tcPr>
    </w:tblStylePr>
    <w:tblStylePr w:type="band1Horz">
      <w:tblPr/>
      <w:tcPr>
        <w:tcBorders>
          <w:top w:val="nil"/>
          <w:left w:val="nil"/>
          <w:bottom w:val="nil"/>
          <w:right w:val="nil"/>
          <w:insideH w:val="nil"/>
          <w:insideV w:val="nil"/>
        </w:tcBorders>
        <w:shd w:val="clear" w:color="auto" w:fill="12194D"/>
      </w:tcPr>
    </w:tblStylePr>
  </w:style>
  <w:style w:type="paragraph" w:styleId="Date">
    <w:name w:val="Date"/>
    <w:basedOn w:val="Normal"/>
    <w:next w:val="Normal"/>
    <w:link w:val="DateChar"/>
    <w:uiPriority w:val="99"/>
    <w:qFormat/>
    <w:rsid w:val="00F8123D"/>
    <w:pPr>
      <w:spacing w:before="0"/>
    </w:pPr>
  </w:style>
  <w:style w:type="character" w:customStyle="1" w:styleId="DateChar">
    <w:name w:val="Date Char"/>
    <w:basedOn w:val="DefaultParagraphFont"/>
    <w:link w:val="Date"/>
    <w:uiPriority w:val="99"/>
    <w:rsid w:val="000421C7"/>
  </w:style>
  <w:style w:type="paragraph" w:styleId="DocumentMap">
    <w:name w:val="Document Map"/>
    <w:basedOn w:val="Normal"/>
    <w:link w:val="DocumentMapChar"/>
    <w:uiPriority w:val="99"/>
    <w:semiHidden/>
    <w:rsid w:val="008469C3"/>
    <w:pPr>
      <w:spacing w:after="0"/>
    </w:pPr>
    <w:rPr>
      <w:rFonts w:ascii="Tahoma" w:hAnsi="Tahoma" w:cs="Tahoma"/>
      <w:sz w:val="16"/>
      <w:szCs w:val="16"/>
    </w:rPr>
  </w:style>
  <w:style w:type="character" w:customStyle="1" w:styleId="DocumentMapChar">
    <w:name w:val="Document Map Char"/>
    <w:link w:val="DocumentMap"/>
    <w:uiPriority w:val="99"/>
    <w:semiHidden/>
    <w:rsid w:val="008469C3"/>
    <w:rPr>
      <w:rFonts w:ascii="Tahoma" w:hAnsi="Tahoma" w:cs="Tahoma"/>
      <w:sz w:val="16"/>
      <w:szCs w:val="16"/>
    </w:rPr>
  </w:style>
  <w:style w:type="paragraph" w:styleId="E-mailSignature">
    <w:name w:val="E-mail Signature"/>
    <w:basedOn w:val="Normal"/>
    <w:link w:val="E-mailSignatureChar"/>
    <w:uiPriority w:val="99"/>
    <w:semiHidden/>
    <w:rsid w:val="000E5D4B"/>
    <w:pPr>
      <w:spacing w:after="0"/>
    </w:pPr>
  </w:style>
  <w:style w:type="character" w:customStyle="1" w:styleId="E-mailSignatureChar">
    <w:name w:val="E-mail Signature Char"/>
    <w:link w:val="E-mailSignature"/>
    <w:uiPriority w:val="99"/>
    <w:semiHidden/>
    <w:rsid w:val="000E5D4B"/>
    <w:rPr>
      <w:rFonts w:ascii="Arial" w:hAnsi="Arial"/>
      <w:sz w:val="20"/>
    </w:rPr>
  </w:style>
  <w:style w:type="character" w:styleId="EndnoteReference">
    <w:name w:val="endnote reference"/>
    <w:uiPriority w:val="99"/>
    <w:semiHidden/>
    <w:rsid w:val="000E5D4B"/>
    <w:rPr>
      <w:vertAlign w:val="superscript"/>
    </w:rPr>
  </w:style>
  <w:style w:type="paragraph" w:styleId="EndnoteText">
    <w:name w:val="endnote text"/>
    <w:basedOn w:val="Normal"/>
    <w:link w:val="EndnoteTextChar"/>
    <w:uiPriority w:val="99"/>
    <w:semiHidden/>
    <w:rsid w:val="000E5D4B"/>
    <w:pPr>
      <w:spacing w:after="0"/>
    </w:pPr>
  </w:style>
  <w:style w:type="character" w:customStyle="1" w:styleId="EndnoteTextChar">
    <w:name w:val="Endnote Text Char"/>
    <w:link w:val="EndnoteText"/>
    <w:uiPriority w:val="99"/>
    <w:semiHidden/>
    <w:rsid w:val="000E5D4B"/>
    <w:rPr>
      <w:rFonts w:ascii="Arial" w:hAnsi="Arial"/>
      <w:sz w:val="20"/>
      <w:szCs w:val="20"/>
    </w:rPr>
  </w:style>
  <w:style w:type="paragraph" w:styleId="EnvelopeAddress">
    <w:name w:val="envelope address"/>
    <w:basedOn w:val="Normal"/>
    <w:uiPriority w:val="99"/>
    <w:semiHidden/>
    <w:rsid w:val="000E5D4B"/>
    <w:pPr>
      <w:framePr w:w="7920" w:h="1980" w:hRule="exact" w:hSpace="180" w:wrap="auto" w:hAnchor="page" w:xAlign="center" w:yAlign="bottom"/>
      <w:spacing w:after="0"/>
      <w:ind w:left="2880"/>
    </w:pPr>
    <w:rPr>
      <w:rFonts w:ascii="Arial Rounded MT Bold" w:eastAsia="Times New Roman" w:hAnsi="Arial Rounded MT Bold"/>
      <w:sz w:val="24"/>
      <w:szCs w:val="24"/>
    </w:rPr>
  </w:style>
  <w:style w:type="paragraph" w:styleId="EnvelopeReturn">
    <w:name w:val="envelope return"/>
    <w:basedOn w:val="Normal"/>
    <w:uiPriority w:val="99"/>
    <w:semiHidden/>
    <w:rsid w:val="000E5D4B"/>
    <w:pPr>
      <w:spacing w:after="0"/>
    </w:pPr>
    <w:rPr>
      <w:rFonts w:ascii="Arial Rounded MT Bold" w:eastAsia="Times New Roman" w:hAnsi="Arial Rounded MT Bold"/>
    </w:rPr>
  </w:style>
  <w:style w:type="character" w:styleId="FollowedHyperlink">
    <w:name w:val="FollowedHyperlink"/>
    <w:uiPriority w:val="9"/>
    <w:semiHidden/>
    <w:unhideWhenUsed/>
    <w:rsid w:val="000E5D4B"/>
    <w:rPr>
      <w:color w:val="002856"/>
      <w:u w:val="single"/>
    </w:rPr>
  </w:style>
  <w:style w:type="character" w:styleId="FootnoteReference">
    <w:name w:val="footnote reference"/>
    <w:uiPriority w:val="99"/>
    <w:semiHidden/>
    <w:unhideWhenUsed/>
    <w:rsid w:val="000E5D4B"/>
    <w:rPr>
      <w:vertAlign w:val="superscript"/>
    </w:rPr>
  </w:style>
  <w:style w:type="paragraph" w:styleId="FootnoteText">
    <w:name w:val="footnote text"/>
    <w:basedOn w:val="Normal"/>
    <w:link w:val="FootnoteTextChar"/>
    <w:uiPriority w:val="99"/>
    <w:semiHidden/>
    <w:unhideWhenUsed/>
    <w:rsid w:val="00BE3B85"/>
    <w:pPr>
      <w:spacing w:after="0"/>
    </w:pPr>
    <w:rPr>
      <w:sz w:val="16"/>
    </w:rPr>
  </w:style>
  <w:style w:type="character" w:customStyle="1" w:styleId="FootnoteTextChar">
    <w:name w:val="Footnote Text Char"/>
    <w:link w:val="FootnoteText"/>
    <w:uiPriority w:val="99"/>
    <w:semiHidden/>
    <w:rsid w:val="00102E37"/>
    <w:rPr>
      <w:rFonts w:ascii="Arial" w:hAnsi="Arial"/>
      <w:sz w:val="16"/>
      <w:szCs w:val="20"/>
    </w:rPr>
  </w:style>
  <w:style w:type="character" w:styleId="HTMLAcronym">
    <w:name w:val="HTML Acronym"/>
    <w:basedOn w:val="DefaultParagraphFont"/>
    <w:uiPriority w:val="99"/>
    <w:semiHidden/>
    <w:unhideWhenUsed/>
    <w:rsid w:val="000E5D4B"/>
  </w:style>
  <w:style w:type="paragraph" w:styleId="HTMLAddress">
    <w:name w:val="HTML Address"/>
    <w:basedOn w:val="Normal"/>
    <w:link w:val="HTMLAddressChar"/>
    <w:uiPriority w:val="99"/>
    <w:semiHidden/>
    <w:unhideWhenUsed/>
    <w:rsid w:val="000E5D4B"/>
    <w:pPr>
      <w:spacing w:after="0"/>
    </w:pPr>
    <w:rPr>
      <w:i/>
      <w:iCs/>
    </w:rPr>
  </w:style>
  <w:style w:type="character" w:customStyle="1" w:styleId="HTMLAddressChar">
    <w:name w:val="HTML Address Char"/>
    <w:link w:val="HTMLAddress"/>
    <w:uiPriority w:val="99"/>
    <w:semiHidden/>
    <w:rsid w:val="000E5D4B"/>
    <w:rPr>
      <w:rFonts w:ascii="Arial" w:hAnsi="Arial"/>
      <w:i/>
      <w:iCs/>
      <w:sz w:val="20"/>
    </w:rPr>
  </w:style>
  <w:style w:type="character" w:styleId="HTMLCite">
    <w:name w:val="HTML Cite"/>
    <w:uiPriority w:val="99"/>
    <w:semiHidden/>
    <w:unhideWhenUsed/>
    <w:rsid w:val="000E5D4B"/>
    <w:rPr>
      <w:i/>
      <w:iCs/>
    </w:rPr>
  </w:style>
  <w:style w:type="character" w:styleId="HTMLCode">
    <w:name w:val="HTML Code"/>
    <w:uiPriority w:val="99"/>
    <w:semiHidden/>
    <w:unhideWhenUsed/>
    <w:rsid w:val="000E5D4B"/>
    <w:rPr>
      <w:rFonts w:ascii="Consolas" w:hAnsi="Consolas"/>
      <w:sz w:val="20"/>
      <w:szCs w:val="20"/>
    </w:rPr>
  </w:style>
  <w:style w:type="character" w:styleId="HTMLDefinition">
    <w:name w:val="HTML Definition"/>
    <w:uiPriority w:val="99"/>
    <w:semiHidden/>
    <w:unhideWhenUsed/>
    <w:rsid w:val="000E5D4B"/>
    <w:rPr>
      <w:i/>
      <w:iCs/>
    </w:rPr>
  </w:style>
  <w:style w:type="character" w:styleId="HTMLKeyboard">
    <w:name w:val="HTML Keyboard"/>
    <w:uiPriority w:val="99"/>
    <w:semiHidden/>
    <w:unhideWhenUsed/>
    <w:rsid w:val="000E5D4B"/>
    <w:rPr>
      <w:rFonts w:ascii="Consolas" w:hAnsi="Consolas"/>
      <w:sz w:val="20"/>
      <w:szCs w:val="20"/>
    </w:rPr>
  </w:style>
  <w:style w:type="paragraph" w:styleId="HTMLPreformatted">
    <w:name w:val="HTML Preformatted"/>
    <w:basedOn w:val="Normal"/>
    <w:link w:val="HTMLPreformattedChar"/>
    <w:uiPriority w:val="99"/>
    <w:semiHidden/>
    <w:unhideWhenUsed/>
    <w:rsid w:val="000E5D4B"/>
    <w:pPr>
      <w:spacing w:after="0"/>
    </w:pPr>
    <w:rPr>
      <w:rFonts w:ascii="Consolas" w:hAnsi="Consolas"/>
    </w:rPr>
  </w:style>
  <w:style w:type="character" w:customStyle="1" w:styleId="HTMLPreformattedChar">
    <w:name w:val="HTML Preformatted Char"/>
    <w:link w:val="HTMLPreformatted"/>
    <w:uiPriority w:val="99"/>
    <w:semiHidden/>
    <w:rsid w:val="000E5D4B"/>
    <w:rPr>
      <w:rFonts w:ascii="Consolas" w:hAnsi="Consolas"/>
      <w:sz w:val="20"/>
      <w:szCs w:val="20"/>
    </w:rPr>
  </w:style>
  <w:style w:type="character" w:styleId="HTMLSample">
    <w:name w:val="HTML Sample"/>
    <w:uiPriority w:val="99"/>
    <w:semiHidden/>
    <w:unhideWhenUsed/>
    <w:rsid w:val="000E5D4B"/>
    <w:rPr>
      <w:rFonts w:ascii="Consolas" w:hAnsi="Consolas"/>
      <w:sz w:val="24"/>
      <w:szCs w:val="24"/>
    </w:rPr>
  </w:style>
  <w:style w:type="character" w:styleId="HTMLTypewriter">
    <w:name w:val="HTML Typewriter"/>
    <w:uiPriority w:val="99"/>
    <w:semiHidden/>
    <w:unhideWhenUsed/>
    <w:rsid w:val="000E5D4B"/>
    <w:rPr>
      <w:rFonts w:ascii="Consolas" w:hAnsi="Consolas"/>
      <w:sz w:val="20"/>
      <w:szCs w:val="20"/>
    </w:rPr>
  </w:style>
  <w:style w:type="character" w:styleId="HTMLVariable">
    <w:name w:val="HTML Variable"/>
    <w:uiPriority w:val="99"/>
    <w:semiHidden/>
    <w:unhideWhenUsed/>
    <w:rsid w:val="000E5D4B"/>
    <w:rPr>
      <w:i/>
      <w:iCs/>
    </w:rPr>
  </w:style>
  <w:style w:type="paragraph" w:styleId="Index1">
    <w:name w:val="index 1"/>
    <w:basedOn w:val="Normal"/>
    <w:next w:val="Normal"/>
    <w:autoRedefine/>
    <w:uiPriority w:val="99"/>
    <w:semiHidden/>
    <w:unhideWhenUsed/>
    <w:rsid w:val="000E5D4B"/>
    <w:pPr>
      <w:spacing w:after="0"/>
      <w:ind w:left="200" w:hanging="200"/>
    </w:pPr>
  </w:style>
  <w:style w:type="paragraph" w:styleId="Index2">
    <w:name w:val="index 2"/>
    <w:basedOn w:val="Normal"/>
    <w:next w:val="Normal"/>
    <w:autoRedefine/>
    <w:uiPriority w:val="99"/>
    <w:semiHidden/>
    <w:unhideWhenUsed/>
    <w:rsid w:val="000E5D4B"/>
    <w:pPr>
      <w:spacing w:after="0"/>
      <w:ind w:left="400" w:hanging="200"/>
    </w:pPr>
  </w:style>
  <w:style w:type="paragraph" w:styleId="Index3">
    <w:name w:val="index 3"/>
    <w:basedOn w:val="Normal"/>
    <w:next w:val="Normal"/>
    <w:autoRedefine/>
    <w:uiPriority w:val="99"/>
    <w:semiHidden/>
    <w:unhideWhenUsed/>
    <w:rsid w:val="000E5D4B"/>
    <w:pPr>
      <w:spacing w:after="0"/>
      <w:ind w:left="600" w:hanging="200"/>
    </w:pPr>
  </w:style>
  <w:style w:type="paragraph" w:styleId="Index4">
    <w:name w:val="index 4"/>
    <w:basedOn w:val="Normal"/>
    <w:next w:val="Normal"/>
    <w:autoRedefine/>
    <w:uiPriority w:val="99"/>
    <w:semiHidden/>
    <w:unhideWhenUsed/>
    <w:rsid w:val="000E5D4B"/>
    <w:pPr>
      <w:spacing w:after="0"/>
      <w:ind w:left="800" w:hanging="200"/>
    </w:pPr>
  </w:style>
  <w:style w:type="paragraph" w:styleId="Index5">
    <w:name w:val="index 5"/>
    <w:basedOn w:val="Normal"/>
    <w:next w:val="Normal"/>
    <w:autoRedefine/>
    <w:uiPriority w:val="99"/>
    <w:semiHidden/>
    <w:unhideWhenUsed/>
    <w:rsid w:val="000E5D4B"/>
    <w:pPr>
      <w:spacing w:after="0"/>
      <w:ind w:left="1000" w:hanging="200"/>
    </w:pPr>
  </w:style>
  <w:style w:type="paragraph" w:styleId="Index6">
    <w:name w:val="index 6"/>
    <w:basedOn w:val="Normal"/>
    <w:next w:val="Normal"/>
    <w:autoRedefine/>
    <w:uiPriority w:val="99"/>
    <w:semiHidden/>
    <w:unhideWhenUsed/>
    <w:rsid w:val="000E5D4B"/>
    <w:pPr>
      <w:spacing w:after="0"/>
      <w:ind w:left="1200" w:hanging="200"/>
    </w:pPr>
  </w:style>
  <w:style w:type="paragraph" w:styleId="Index7">
    <w:name w:val="index 7"/>
    <w:basedOn w:val="Normal"/>
    <w:next w:val="Normal"/>
    <w:autoRedefine/>
    <w:uiPriority w:val="99"/>
    <w:semiHidden/>
    <w:unhideWhenUsed/>
    <w:rsid w:val="000E5D4B"/>
    <w:pPr>
      <w:spacing w:after="0"/>
      <w:ind w:left="1400" w:hanging="200"/>
    </w:pPr>
  </w:style>
  <w:style w:type="paragraph" w:styleId="Index8">
    <w:name w:val="index 8"/>
    <w:basedOn w:val="Normal"/>
    <w:next w:val="Normal"/>
    <w:autoRedefine/>
    <w:uiPriority w:val="99"/>
    <w:semiHidden/>
    <w:unhideWhenUsed/>
    <w:rsid w:val="000E5D4B"/>
    <w:pPr>
      <w:spacing w:after="0"/>
      <w:ind w:left="1600" w:hanging="200"/>
    </w:pPr>
  </w:style>
  <w:style w:type="paragraph" w:styleId="Index9">
    <w:name w:val="index 9"/>
    <w:basedOn w:val="Normal"/>
    <w:next w:val="Normal"/>
    <w:autoRedefine/>
    <w:uiPriority w:val="99"/>
    <w:semiHidden/>
    <w:unhideWhenUsed/>
    <w:rsid w:val="000E5D4B"/>
    <w:pPr>
      <w:spacing w:after="0"/>
      <w:ind w:left="1800" w:hanging="200"/>
    </w:pPr>
  </w:style>
  <w:style w:type="paragraph" w:styleId="IndexHeading">
    <w:name w:val="index heading"/>
    <w:basedOn w:val="Normal"/>
    <w:next w:val="Index1"/>
    <w:uiPriority w:val="99"/>
    <w:semiHidden/>
    <w:unhideWhenUsed/>
    <w:rsid w:val="000E5D4B"/>
    <w:rPr>
      <w:rFonts w:ascii="Arial Rounded MT Bold" w:eastAsia="Times New Roman" w:hAnsi="Arial Rounded MT Bold"/>
      <w:b/>
      <w:bCs/>
    </w:rPr>
  </w:style>
  <w:style w:type="character" w:styleId="IntenseEmphasis">
    <w:name w:val="Intense Emphasis"/>
    <w:uiPriority w:val="21"/>
    <w:semiHidden/>
    <w:unhideWhenUsed/>
    <w:rsid w:val="00FE5F32"/>
    <w:rPr>
      <w:b/>
      <w:bCs/>
      <w:i/>
      <w:iCs/>
      <w:color w:val="A2C617"/>
    </w:rPr>
  </w:style>
  <w:style w:type="paragraph" w:styleId="IntenseQuote">
    <w:name w:val="Intense Quote"/>
    <w:basedOn w:val="Normal"/>
    <w:next w:val="Normal"/>
    <w:link w:val="IntenseQuoteChar"/>
    <w:uiPriority w:val="30"/>
    <w:semiHidden/>
    <w:unhideWhenUsed/>
    <w:rsid w:val="00FE5F32"/>
    <w:pPr>
      <w:pBdr>
        <w:bottom w:val="single" w:sz="4" w:space="4" w:color="A2C617"/>
      </w:pBdr>
      <w:spacing w:before="200" w:after="280"/>
      <w:ind w:left="936" w:right="936"/>
    </w:pPr>
    <w:rPr>
      <w:b/>
      <w:bCs/>
      <w:i/>
      <w:iCs/>
      <w:color w:val="A2C617"/>
    </w:rPr>
  </w:style>
  <w:style w:type="character" w:customStyle="1" w:styleId="IntenseQuoteChar">
    <w:name w:val="Intense Quote Char"/>
    <w:link w:val="IntenseQuote"/>
    <w:uiPriority w:val="30"/>
    <w:semiHidden/>
    <w:rsid w:val="00424338"/>
    <w:rPr>
      <w:b/>
      <w:bCs/>
      <w:i/>
      <w:iCs/>
      <w:color w:val="A2C617"/>
    </w:rPr>
  </w:style>
  <w:style w:type="character" w:styleId="IntenseReference">
    <w:name w:val="Intense Reference"/>
    <w:uiPriority w:val="32"/>
    <w:semiHidden/>
    <w:unhideWhenUsed/>
    <w:rsid w:val="000E5D4B"/>
    <w:rPr>
      <w:b/>
      <w:bCs/>
      <w:smallCaps/>
      <w:color w:val="A2C617"/>
      <w:spacing w:val="5"/>
      <w:u w:val="single"/>
    </w:rPr>
  </w:style>
  <w:style w:type="table" w:styleId="LightGrid-Accent2">
    <w:name w:val="Light Grid Accent 2"/>
    <w:basedOn w:val="TableNormal"/>
    <w:uiPriority w:val="62"/>
    <w:rsid w:val="000E5D4B"/>
    <w:tblPr>
      <w:tblStyleRowBandSize w:val="1"/>
      <w:tblStyleColBandSize w:val="1"/>
      <w:tblBorders>
        <w:top w:val="single" w:sz="8" w:space="0" w:color="A2C617"/>
        <w:left w:val="single" w:sz="8" w:space="0" w:color="A2C617"/>
        <w:bottom w:val="single" w:sz="8" w:space="0" w:color="A2C617"/>
        <w:right w:val="single" w:sz="8" w:space="0" w:color="A2C617"/>
        <w:insideH w:val="single" w:sz="8" w:space="0" w:color="A2C617"/>
        <w:insideV w:val="single" w:sz="8" w:space="0" w:color="A2C617"/>
      </w:tblBorders>
    </w:tblPr>
    <w:tblStylePr w:type="firstRow">
      <w:pPr>
        <w:spacing w:before="0" w:after="0" w:line="240" w:lineRule="auto"/>
      </w:pPr>
      <w:rPr>
        <w:rFonts w:ascii="Verdana,Bold" w:eastAsia="Times New Roman" w:hAnsi="Verdana,Bold" w:cs="Times New Roman"/>
        <w:b/>
        <w:bCs/>
      </w:rPr>
      <w:tblPr/>
      <w:tcPr>
        <w:tcBorders>
          <w:top w:val="single" w:sz="8" w:space="0" w:color="A2C617"/>
          <w:left w:val="single" w:sz="8" w:space="0" w:color="A2C617"/>
          <w:bottom w:val="single" w:sz="18" w:space="0" w:color="A2C617"/>
          <w:right w:val="single" w:sz="8" w:space="0" w:color="A2C617"/>
          <w:insideH w:val="nil"/>
          <w:insideV w:val="single" w:sz="8" w:space="0" w:color="A2C617"/>
        </w:tcBorders>
      </w:tcPr>
    </w:tblStylePr>
    <w:tblStylePr w:type="lastRow">
      <w:pPr>
        <w:spacing w:before="0" w:after="0" w:line="240" w:lineRule="auto"/>
      </w:pPr>
      <w:rPr>
        <w:rFonts w:ascii="Verdana,Bold" w:eastAsia="Times New Roman" w:hAnsi="Verdana,Bold" w:cs="Times New Roman"/>
        <w:b/>
        <w:bCs/>
      </w:rPr>
      <w:tblPr/>
      <w:tcPr>
        <w:tcBorders>
          <w:top w:val="double" w:sz="6" w:space="0" w:color="A2C617"/>
          <w:left w:val="single" w:sz="8" w:space="0" w:color="A2C617"/>
          <w:bottom w:val="single" w:sz="8" w:space="0" w:color="A2C617"/>
          <w:right w:val="single" w:sz="8" w:space="0" w:color="A2C617"/>
          <w:insideH w:val="nil"/>
          <w:insideV w:val="single" w:sz="8" w:space="0" w:color="A2C617"/>
        </w:tcBorders>
      </w:tcPr>
    </w:tblStylePr>
    <w:tblStylePr w:type="firstCol">
      <w:rPr>
        <w:rFonts w:ascii="Verdana,Bold" w:eastAsia="Times New Roman" w:hAnsi="Verdana,Bold" w:cs="Times New Roman"/>
        <w:b/>
        <w:bCs/>
      </w:rPr>
    </w:tblStylePr>
    <w:tblStylePr w:type="lastCol">
      <w:rPr>
        <w:rFonts w:ascii="Verdana,Bold" w:eastAsia="Times New Roman" w:hAnsi="Verdana,Bold" w:cs="Times New Roman"/>
        <w:b/>
        <w:bCs/>
      </w:rPr>
      <w:tblPr/>
      <w:tcPr>
        <w:tcBorders>
          <w:top w:val="single" w:sz="8" w:space="0" w:color="A2C617"/>
          <w:left w:val="single" w:sz="8" w:space="0" w:color="A2C617"/>
          <w:bottom w:val="single" w:sz="8" w:space="0" w:color="A2C617"/>
          <w:right w:val="single" w:sz="8" w:space="0" w:color="A2C617"/>
        </w:tcBorders>
      </w:tcPr>
    </w:tblStylePr>
    <w:tblStylePr w:type="band1Vert">
      <w:tblPr/>
      <w:tcPr>
        <w:tcBorders>
          <w:top w:val="single" w:sz="8" w:space="0" w:color="A2C617"/>
          <w:left w:val="single" w:sz="8" w:space="0" w:color="A2C617"/>
          <w:bottom w:val="single" w:sz="8" w:space="0" w:color="A2C617"/>
          <w:right w:val="single" w:sz="8" w:space="0" w:color="A2C617"/>
        </w:tcBorders>
        <w:shd w:val="clear" w:color="auto" w:fill="EBF7BE"/>
      </w:tcPr>
    </w:tblStylePr>
    <w:tblStylePr w:type="band1Horz">
      <w:tblPr/>
      <w:tcPr>
        <w:tcBorders>
          <w:top w:val="single" w:sz="8" w:space="0" w:color="A2C617"/>
          <w:left w:val="single" w:sz="8" w:space="0" w:color="A2C617"/>
          <w:bottom w:val="single" w:sz="8" w:space="0" w:color="A2C617"/>
          <w:right w:val="single" w:sz="8" w:space="0" w:color="A2C617"/>
          <w:insideV w:val="single" w:sz="8" w:space="0" w:color="A2C617"/>
        </w:tcBorders>
        <w:shd w:val="clear" w:color="auto" w:fill="EBF7BE"/>
      </w:tcPr>
    </w:tblStylePr>
    <w:tblStylePr w:type="band2Horz">
      <w:tblPr/>
      <w:tcPr>
        <w:tcBorders>
          <w:top w:val="single" w:sz="8" w:space="0" w:color="A2C617"/>
          <w:left w:val="single" w:sz="8" w:space="0" w:color="A2C617"/>
          <w:bottom w:val="single" w:sz="8" w:space="0" w:color="A2C617"/>
          <w:right w:val="single" w:sz="8" w:space="0" w:color="A2C617"/>
          <w:insideV w:val="single" w:sz="8" w:space="0" w:color="A2C617"/>
        </w:tcBorders>
      </w:tcPr>
    </w:tblStylePr>
  </w:style>
  <w:style w:type="table" w:styleId="LightGrid-Accent3">
    <w:name w:val="Light Grid Accent 3"/>
    <w:basedOn w:val="TableNormal"/>
    <w:uiPriority w:val="62"/>
    <w:rsid w:val="000E5D4B"/>
    <w:tblPr>
      <w:tblStyleRowBandSize w:val="1"/>
      <w:tblStyleColBandSize w:val="1"/>
      <w:tblBorders>
        <w:top w:val="single" w:sz="8" w:space="0" w:color="FECA33"/>
        <w:left w:val="single" w:sz="8" w:space="0" w:color="FECA33"/>
        <w:bottom w:val="single" w:sz="8" w:space="0" w:color="FECA33"/>
        <w:right w:val="single" w:sz="8" w:space="0" w:color="FECA33"/>
        <w:insideH w:val="single" w:sz="8" w:space="0" w:color="FECA33"/>
        <w:insideV w:val="single" w:sz="8" w:space="0" w:color="FECA33"/>
      </w:tblBorders>
    </w:tblPr>
    <w:tblStylePr w:type="firstRow">
      <w:pPr>
        <w:spacing w:before="0" w:after="0" w:line="240" w:lineRule="auto"/>
      </w:pPr>
      <w:rPr>
        <w:rFonts w:ascii="Verdana,Bold" w:eastAsia="Times New Roman" w:hAnsi="Verdana,Bold" w:cs="Times New Roman"/>
        <w:b/>
        <w:bCs/>
      </w:rPr>
      <w:tblPr/>
      <w:tcPr>
        <w:tcBorders>
          <w:top w:val="single" w:sz="8" w:space="0" w:color="FECA33"/>
          <w:left w:val="single" w:sz="8" w:space="0" w:color="FECA33"/>
          <w:bottom w:val="single" w:sz="18" w:space="0" w:color="FECA33"/>
          <w:right w:val="single" w:sz="8" w:space="0" w:color="FECA33"/>
          <w:insideH w:val="nil"/>
          <w:insideV w:val="single" w:sz="8" w:space="0" w:color="FECA33"/>
        </w:tcBorders>
      </w:tcPr>
    </w:tblStylePr>
    <w:tblStylePr w:type="lastRow">
      <w:pPr>
        <w:spacing w:before="0" w:after="0" w:line="240" w:lineRule="auto"/>
      </w:pPr>
      <w:rPr>
        <w:rFonts w:ascii="Verdana,Bold" w:eastAsia="Times New Roman" w:hAnsi="Verdana,Bold" w:cs="Times New Roman"/>
        <w:b/>
        <w:bCs/>
      </w:rPr>
      <w:tblPr/>
      <w:tcPr>
        <w:tcBorders>
          <w:top w:val="double" w:sz="6" w:space="0" w:color="FECA33"/>
          <w:left w:val="single" w:sz="8" w:space="0" w:color="FECA33"/>
          <w:bottom w:val="single" w:sz="8" w:space="0" w:color="FECA33"/>
          <w:right w:val="single" w:sz="8" w:space="0" w:color="FECA33"/>
          <w:insideH w:val="nil"/>
          <w:insideV w:val="single" w:sz="8" w:space="0" w:color="FECA33"/>
        </w:tcBorders>
      </w:tcPr>
    </w:tblStylePr>
    <w:tblStylePr w:type="firstCol">
      <w:rPr>
        <w:rFonts w:ascii="Verdana,Bold" w:eastAsia="Times New Roman" w:hAnsi="Verdana,Bold" w:cs="Times New Roman"/>
        <w:b/>
        <w:bCs/>
      </w:rPr>
    </w:tblStylePr>
    <w:tblStylePr w:type="lastCol">
      <w:rPr>
        <w:rFonts w:ascii="Verdana,Bold" w:eastAsia="Times New Roman" w:hAnsi="Verdana,Bold" w:cs="Times New Roman"/>
        <w:b/>
        <w:bCs/>
      </w:rPr>
      <w:tblPr/>
      <w:tcPr>
        <w:tcBorders>
          <w:top w:val="single" w:sz="8" w:space="0" w:color="FECA33"/>
          <w:left w:val="single" w:sz="8" w:space="0" w:color="FECA33"/>
          <w:bottom w:val="single" w:sz="8" w:space="0" w:color="FECA33"/>
          <w:right w:val="single" w:sz="8" w:space="0" w:color="FECA33"/>
        </w:tcBorders>
      </w:tcPr>
    </w:tblStylePr>
    <w:tblStylePr w:type="band1Vert">
      <w:tblPr/>
      <w:tcPr>
        <w:tcBorders>
          <w:top w:val="single" w:sz="8" w:space="0" w:color="FECA33"/>
          <w:left w:val="single" w:sz="8" w:space="0" w:color="FECA33"/>
          <w:bottom w:val="single" w:sz="8" w:space="0" w:color="FECA33"/>
          <w:right w:val="single" w:sz="8" w:space="0" w:color="FECA33"/>
        </w:tcBorders>
        <w:shd w:val="clear" w:color="auto" w:fill="FEF1CC"/>
      </w:tcPr>
    </w:tblStylePr>
    <w:tblStylePr w:type="band1Horz">
      <w:tblPr/>
      <w:tcPr>
        <w:tcBorders>
          <w:top w:val="single" w:sz="8" w:space="0" w:color="FECA33"/>
          <w:left w:val="single" w:sz="8" w:space="0" w:color="FECA33"/>
          <w:bottom w:val="single" w:sz="8" w:space="0" w:color="FECA33"/>
          <w:right w:val="single" w:sz="8" w:space="0" w:color="FECA33"/>
          <w:insideV w:val="single" w:sz="8" w:space="0" w:color="FECA33"/>
        </w:tcBorders>
        <w:shd w:val="clear" w:color="auto" w:fill="FEF1CC"/>
      </w:tcPr>
    </w:tblStylePr>
    <w:tblStylePr w:type="band2Horz">
      <w:tblPr/>
      <w:tcPr>
        <w:tcBorders>
          <w:top w:val="single" w:sz="8" w:space="0" w:color="FECA33"/>
          <w:left w:val="single" w:sz="8" w:space="0" w:color="FECA33"/>
          <w:bottom w:val="single" w:sz="8" w:space="0" w:color="FECA33"/>
          <w:right w:val="single" w:sz="8" w:space="0" w:color="FECA33"/>
          <w:insideV w:val="single" w:sz="8" w:space="0" w:color="FECA33"/>
        </w:tcBorders>
      </w:tcPr>
    </w:tblStylePr>
  </w:style>
  <w:style w:type="table" w:styleId="LightGrid-Accent4">
    <w:name w:val="Light Grid Accent 4"/>
    <w:basedOn w:val="TableNormal"/>
    <w:uiPriority w:val="62"/>
    <w:rsid w:val="000E5D4B"/>
    <w:tblPr>
      <w:tblStyleRowBandSize w:val="1"/>
      <w:tblStyleColBandSize w:val="1"/>
      <w:tblBorders>
        <w:top w:val="single" w:sz="8" w:space="0" w:color="777877"/>
        <w:left w:val="single" w:sz="8" w:space="0" w:color="777877"/>
        <w:bottom w:val="single" w:sz="8" w:space="0" w:color="777877"/>
        <w:right w:val="single" w:sz="8" w:space="0" w:color="777877"/>
        <w:insideH w:val="single" w:sz="8" w:space="0" w:color="777877"/>
        <w:insideV w:val="single" w:sz="8" w:space="0" w:color="777877"/>
      </w:tblBorders>
    </w:tblPr>
    <w:tblStylePr w:type="firstRow">
      <w:pPr>
        <w:spacing w:before="0" w:after="0" w:line="240" w:lineRule="auto"/>
      </w:pPr>
      <w:rPr>
        <w:rFonts w:ascii="Verdana,Bold" w:eastAsia="Times New Roman" w:hAnsi="Verdana,Bold" w:cs="Times New Roman"/>
        <w:b/>
        <w:bCs/>
      </w:rPr>
      <w:tblPr/>
      <w:tcPr>
        <w:tcBorders>
          <w:top w:val="single" w:sz="8" w:space="0" w:color="777877"/>
          <w:left w:val="single" w:sz="8" w:space="0" w:color="777877"/>
          <w:bottom w:val="single" w:sz="18" w:space="0" w:color="777877"/>
          <w:right w:val="single" w:sz="8" w:space="0" w:color="777877"/>
          <w:insideH w:val="nil"/>
          <w:insideV w:val="single" w:sz="8" w:space="0" w:color="777877"/>
        </w:tcBorders>
      </w:tcPr>
    </w:tblStylePr>
    <w:tblStylePr w:type="lastRow">
      <w:pPr>
        <w:spacing w:before="0" w:after="0" w:line="240" w:lineRule="auto"/>
      </w:pPr>
      <w:rPr>
        <w:rFonts w:ascii="Verdana,Bold" w:eastAsia="Times New Roman" w:hAnsi="Verdana,Bold" w:cs="Times New Roman"/>
        <w:b/>
        <w:bCs/>
      </w:rPr>
      <w:tblPr/>
      <w:tcPr>
        <w:tcBorders>
          <w:top w:val="double" w:sz="6" w:space="0" w:color="777877"/>
          <w:left w:val="single" w:sz="8" w:space="0" w:color="777877"/>
          <w:bottom w:val="single" w:sz="8" w:space="0" w:color="777877"/>
          <w:right w:val="single" w:sz="8" w:space="0" w:color="777877"/>
          <w:insideH w:val="nil"/>
          <w:insideV w:val="single" w:sz="8" w:space="0" w:color="777877"/>
        </w:tcBorders>
      </w:tcPr>
    </w:tblStylePr>
    <w:tblStylePr w:type="firstCol">
      <w:rPr>
        <w:rFonts w:ascii="Verdana,Bold" w:eastAsia="Times New Roman" w:hAnsi="Verdana,Bold" w:cs="Times New Roman"/>
        <w:b/>
        <w:bCs/>
      </w:rPr>
    </w:tblStylePr>
    <w:tblStylePr w:type="lastCol">
      <w:rPr>
        <w:rFonts w:ascii="Verdana,Bold" w:eastAsia="Times New Roman" w:hAnsi="Verdana,Bold" w:cs="Times New Roman"/>
        <w:b/>
        <w:bCs/>
      </w:rPr>
      <w:tblPr/>
      <w:tcPr>
        <w:tcBorders>
          <w:top w:val="single" w:sz="8" w:space="0" w:color="777877"/>
          <w:left w:val="single" w:sz="8" w:space="0" w:color="777877"/>
          <w:bottom w:val="single" w:sz="8" w:space="0" w:color="777877"/>
          <w:right w:val="single" w:sz="8" w:space="0" w:color="777877"/>
        </w:tcBorders>
      </w:tcPr>
    </w:tblStylePr>
    <w:tblStylePr w:type="band1Vert">
      <w:tblPr/>
      <w:tcPr>
        <w:tcBorders>
          <w:top w:val="single" w:sz="8" w:space="0" w:color="777877"/>
          <w:left w:val="single" w:sz="8" w:space="0" w:color="777877"/>
          <w:bottom w:val="single" w:sz="8" w:space="0" w:color="777877"/>
          <w:right w:val="single" w:sz="8" w:space="0" w:color="777877"/>
        </w:tcBorders>
        <w:shd w:val="clear" w:color="auto" w:fill="DDDDDD"/>
      </w:tcPr>
    </w:tblStylePr>
    <w:tblStylePr w:type="band1Horz">
      <w:tblPr/>
      <w:tcPr>
        <w:tcBorders>
          <w:top w:val="single" w:sz="8" w:space="0" w:color="777877"/>
          <w:left w:val="single" w:sz="8" w:space="0" w:color="777877"/>
          <w:bottom w:val="single" w:sz="8" w:space="0" w:color="777877"/>
          <w:right w:val="single" w:sz="8" w:space="0" w:color="777877"/>
          <w:insideV w:val="single" w:sz="8" w:space="0" w:color="777877"/>
        </w:tcBorders>
        <w:shd w:val="clear" w:color="auto" w:fill="DDDDDD"/>
      </w:tcPr>
    </w:tblStylePr>
    <w:tblStylePr w:type="band2Horz">
      <w:tblPr/>
      <w:tcPr>
        <w:tcBorders>
          <w:top w:val="single" w:sz="8" w:space="0" w:color="777877"/>
          <w:left w:val="single" w:sz="8" w:space="0" w:color="777877"/>
          <w:bottom w:val="single" w:sz="8" w:space="0" w:color="777877"/>
          <w:right w:val="single" w:sz="8" w:space="0" w:color="777877"/>
          <w:insideV w:val="single" w:sz="8" w:space="0" w:color="777877"/>
        </w:tcBorders>
      </w:tcPr>
    </w:tblStylePr>
  </w:style>
  <w:style w:type="table" w:styleId="LightGrid-Accent5">
    <w:name w:val="Light Grid Accent 5"/>
    <w:basedOn w:val="TableNormal"/>
    <w:uiPriority w:val="62"/>
    <w:rsid w:val="000E5D4B"/>
    <w:tblPr>
      <w:tblStyleRowBandSize w:val="1"/>
      <w:tblStyleColBandSize w:val="1"/>
      <w:tblBorders>
        <w:top w:val="single" w:sz="8" w:space="0" w:color="002856"/>
        <w:left w:val="single" w:sz="8" w:space="0" w:color="002856"/>
        <w:bottom w:val="single" w:sz="8" w:space="0" w:color="002856"/>
        <w:right w:val="single" w:sz="8" w:space="0" w:color="002856"/>
        <w:insideH w:val="single" w:sz="8" w:space="0" w:color="002856"/>
        <w:insideV w:val="single" w:sz="8" w:space="0" w:color="002856"/>
      </w:tblBorders>
    </w:tblPr>
    <w:tblStylePr w:type="firstRow">
      <w:pPr>
        <w:spacing w:before="0" w:after="0" w:line="240" w:lineRule="auto"/>
      </w:pPr>
      <w:rPr>
        <w:rFonts w:ascii="Verdana,Bold" w:eastAsia="Times New Roman" w:hAnsi="Verdana,Bold" w:cs="Times New Roman"/>
        <w:b/>
        <w:bCs/>
      </w:rPr>
      <w:tblPr/>
      <w:tcPr>
        <w:tcBorders>
          <w:top w:val="single" w:sz="8" w:space="0" w:color="002856"/>
          <w:left w:val="single" w:sz="8" w:space="0" w:color="002856"/>
          <w:bottom w:val="single" w:sz="18" w:space="0" w:color="002856"/>
          <w:right w:val="single" w:sz="8" w:space="0" w:color="002856"/>
          <w:insideH w:val="nil"/>
          <w:insideV w:val="single" w:sz="8" w:space="0" w:color="002856"/>
        </w:tcBorders>
      </w:tcPr>
    </w:tblStylePr>
    <w:tblStylePr w:type="lastRow">
      <w:pPr>
        <w:spacing w:before="0" w:after="0" w:line="240" w:lineRule="auto"/>
      </w:pPr>
      <w:rPr>
        <w:rFonts w:ascii="Verdana,Bold" w:eastAsia="Times New Roman" w:hAnsi="Verdana,Bold" w:cs="Times New Roman"/>
        <w:b/>
        <w:bCs/>
      </w:rPr>
      <w:tblPr/>
      <w:tcPr>
        <w:tcBorders>
          <w:top w:val="double" w:sz="6" w:space="0" w:color="002856"/>
          <w:left w:val="single" w:sz="8" w:space="0" w:color="002856"/>
          <w:bottom w:val="single" w:sz="8" w:space="0" w:color="002856"/>
          <w:right w:val="single" w:sz="8" w:space="0" w:color="002856"/>
          <w:insideH w:val="nil"/>
          <w:insideV w:val="single" w:sz="8" w:space="0" w:color="002856"/>
        </w:tcBorders>
      </w:tcPr>
    </w:tblStylePr>
    <w:tblStylePr w:type="firstCol">
      <w:rPr>
        <w:rFonts w:ascii="Verdana,Bold" w:eastAsia="Times New Roman" w:hAnsi="Verdana,Bold" w:cs="Times New Roman"/>
        <w:b/>
        <w:bCs/>
      </w:rPr>
    </w:tblStylePr>
    <w:tblStylePr w:type="lastCol">
      <w:rPr>
        <w:rFonts w:ascii="Verdana,Bold" w:eastAsia="Times New Roman" w:hAnsi="Verdana,Bold" w:cs="Times New Roman"/>
        <w:b/>
        <w:bCs/>
      </w:rPr>
      <w:tblPr/>
      <w:tcPr>
        <w:tcBorders>
          <w:top w:val="single" w:sz="8" w:space="0" w:color="002856"/>
          <w:left w:val="single" w:sz="8" w:space="0" w:color="002856"/>
          <w:bottom w:val="single" w:sz="8" w:space="0" w:color="002856"/>
          <w:right w:val="single" w:sz="8" w:space="0" w:color="002856"/>
        </w:tcBorders>
      </w:tcPr>
    </w:tblStylePr>
    <w:tblStylePr w:type="band1Vert">
      <w:tblPr/>
      <w:tcPr>
        <w:tcBorders>
          <w:top w:val="single" w:sz="8" w:space="0" w:color="002856"/>
          <w:left w:val="single" w:sz="8" w:space="0" w:color="002856"/>
          <w:bottom w:val="single" w:sz="8" w:space="0" w:color="002856"/>
          <w:right w:val="single" w:sz="8" w:space="0" w:color="002856"/>
        </w:tcBorders>
        <w:shd w:val="clear" w:color="auto" w:fill="96C6FF"/>
      </w:tcPr>
    </w:tblStylePr>
    <w:tblStylePr w:type="band1Horz">
      <w:tblPr/>
      <w:tcPr>
        <w:tcBorders>
          <w:top w:val="single" w:sz="8" w:space="0" w:color="002856"/>
          <w:left w:val="single" w:sz="8" w:space="0" w:color="002856"/>
          <w:bottom w:val="single" w:sz="8" w:space="0" w:color="002856"/>
          <w:right w:val="single" w:sz="8" w:space="0" w:color="002856"/>
          <w:insideV w:val="single" w:sz="8" w:space="0" w:color="002856"/>
        </w:tcBorders>
        <w:shd w:val="clear" w:color="auto" w:fill="96C6FF"/>
      </w:tcPr>
    </w:tblStylePr>
    <w:tblStylePr w:type="band2Horz">
      <w:tblPr/>
      <w:tcPr>
        <w:tcBorders>
          <w:top w:val="single" w:sz="8" w:space="0" w:color="002856"/>
          <w:left w:val="single" w:sz="8" w:space="0" w:color="002856"/>
          <w:bottom w:val="single" w:sz="8" w:space="0" w:color="002856"/>
          <w:right w:val="single" w:sz="8" w:space="0" w:color="002856"/>
          <w:insideV w:val="single" w:sz="8" w:space="0" w:color="002856"/>
        </w:tcBorders>
      </w:tcPr>
    </w:tblStylePr>
  </w:style>
  <w:style w:type="table" w:styleId="LightGrid-Accent6">
    <w:name w:val="Light Grid Accent 6"/>
    <w:basedOn w:val="TableNormal"/>
    <w:uiPriority w:val="62"/>
    <w:rsid w:val="000E5D4B"/>
    <w:tblPr>
      <w:tblStyleRowBandSize w:val="1"/>
      <w:tblStyleColBandSize w:val="1"/>
      <w:tblBorders>
        <w:top w:val="single" w:sz="8" w:space="0" w:color="192268"/>
        <w:left w:val="single" w:sz="8" w:space="0" w:color="192268"/>
        <w:bottom w:val="single" w:sz="8" w:space="0" w:color="192268"/>
        <w:right w:val="single" w:sz="8" w:space="0" w:color="192268"/>
        <w:insideH w:val="single" w:sz="8" w:space="0" w:color="192268"/>
        <w:insideV w:val="single" w:sz="8" w:space="0" w:color="192268"/>
      </w:tblBorders>
    </w:tblPr>
    <w:tblStylePr w:type="firstRow">
      <w:pPr>
        <w:spacing w:before="0" w:after="0" w:line="240" w:lineRule="auto"/>
      </w:pPr>
      <w:rPr>
        <w:rFonts w:ascii="Verdana,Bold" w:eastAsia="Times New Roman" w:hAnsi="Verdana,Bold" w:cs="Times New Roman"/>
        <w:b/>
        <w:bCs/>
      </w:rPr>
      <w:tblPr/>
      <w:tcPr>
        <w:tcBorders>
          <w:top w:val="single" w:sz="8" w:space="0" w:color="192268"/>
          <w:left w:val="single" w:sz="8" w:space="0" w:color="192268"/>
          <w:bottom w:val="single" w:sz="18" w:space="0" w:color="192268"/>
          <w:right w:val="single" w:sz="8" w:space="0" w:color="192268"/>
          <w:insideH w:val="nil"/>
          <w:insideV w:val="single" w:sz="8" w:space="0" w:color="192268"/>
        </w:tcBorders>
      </w:tcPr>
    </w:tblStylePr>
    <w:tblStylePr w:type="lastRow">
      <w:pPr>
        <w:spacing w:before="0" w:after="0" w:line="240" w:lineRule="auto"/>
      </w:pPr>
      <w:rPr>
        <w:rFonts w:ascii="Verdana,Bold" w:eastAsia="Times New Roman" w:hAnsi="Verdana,Bold" w:cs="Times New Roman"/>
        <w:b/>
        <w:bCs/>
      </w:rPr>
      <w:tblPr/>
      <w:tcPr>
        <w:tcBorders>
          <w:top w:val="double" w:sz="6" w:space="0" w:color="192268"/>
          <w:left w:val="single" w:sz="8" w:space="0" w:color="192268"/>
          <w:bottom w:val="single" w:sz="8" w:space="0" w:color="192268"/>
          <w:right w:val="single" w:sz="8" w:space="0" w:color="192268"/>
          <w:insideH w:val="nil"/>
          <w:insideV w:val="single" w:sz="8" w:space="0" w:color="192268"/>
        </w:tcBorders>
      </w:tcPr>
    </w:tblStylePr>
    <w:tblStylePr w:type="firstCol">
      <w:rPr>
        <w:rFonts w:ascii="Verdana,Bold" w:eastAsia="Times New Roman" w:hAnsi="Verdana,Bold" w:cs="Times New Roman"/>
        <w:b/>
        <w:bCs/>
      </w:rPr>
    </w:tblStylePr>
    <w:tblStylePr w:type="lastCol">
      <w:rPr>
        <w:rFonts w:ascii="Verdana,Bold" w:eastAsia="Times New Roman" w:hAnsi="Verdana,Bold" w:cs="Times New Roman"/>
        <w:b/>
        <w:bCs/>
      </w:rPr>
      <w:tblPr/>
      <w:tcPr>
        <w:tcBorders>
          <w:top w:val="single" w:sz="8" w:space="0" w:color="192268"/>
          <w:left w:val="single" w:sz="8" w:space="0" w:color="192268"/>
          <w:bottom w:val="single" w:sz="8" w:space="0" w:color="192268"/>
          <w:right w:val="single" w:sz="8" w:space="0" w:color="192268"/>
        </w:tcBorders>
      </w:tcPr>
    </w:tblStylePr>
    <w:tblStylePr w:type="band1Vert">
      <w:tblPr/>
      <w:tcPr>
        <w:tcBorders>
          <w:top w:val="single" w:sz="8" w:space="0" w:color="192268"/>
          <w:left w:val="single" w:sz="8" w:space="0" w:color="192268"/>
          <w:bottom w:val="single" w:sz="8" w:space="0" w:color="192268"/>
          <w:right w:val="single" w:sz="8" w:space="0" w:color="192268"/>
        </w:tcBorders>
        <w:shd w:val="clear" w:color="auto" w:fill="B2B9EC"/>
      </w:tcPr>
    </w:tblStylePr>
    <w:tblStylePr w:type="band1Horz">
      <w:tblPr/>
      <w:tcPr>
        <w:tcBorders>
          <w:top w:val="single" w:sz="8" w:space="0" w:color="192268"/>
          <w:left w:val="single" w:sz="8" w:space="0" w:color="192268"/>
          <w:bottom w:val="single" w:sz="8" w:space="0" w:color="192268"/>
          <w:right w:val="single" w:sz="8" w:space="0" w:color="192268"/>
          <w:insideV w:val="single" w:sz="8" w:space="0" w:color="192268"/>
        </w:tcBorders>
        <w:shd w:val="clear" w:color="auto" w:fill="B2B9EC"/>
      </w:tcPr>
    </w:tblStylePr>
    <w:tblStylePr w:type="band2Horz">
      <w:tblPr/>
      <w:tcPr>
        <w:tcBorders>
          <w:top w:val="single" w:sz="8" w:space="0" w:color="192268"/>
          <w:left w:val="single" w:sz="8" w:space="0" w:color="192268"/>
          <w:bottom w:val="single" w:sz="8" w:space="0" w:color="192268"/>
          <w:right w:val="single" w:sz="8" w:space="0" w:color="192268"/>
          <w:insideV w:val="single" w:sz="8" w:space="0" w:color="192268"/>
        </w:tcBorders>
      </w:tcPr>
    </w:tblStylePr>
  </w:style>
  <w:style w:type="table" w:styleId="LightList-Accent2">
    <w:name w:val="Light List Accent 2"/>
    <w:basedOn w:val="TableNormal"/>
    <w:uiPriority w:val="61"/>
    <w:rsid w:val="000E5D4B"/>
    <w:tblPr>
      <w:tblStyleRowBandSize w:val="1"/>
      <w:tblStyleColBandSize w:val="1"/>
      <w:tblBorders>
        <w:top w:val="single" w:sz="8" w:space="0" w:color="A2C617"/>
        <w:left w:val="single" w:sz="8" w:space="0" w:color="A2C617"/>
        <w:bottom w:val="single" w:sz="8" w:space="0" w:color="A2C617"/>
        <w:right w:val="single" w:sz="8" w:space="0" w:color="A2C617"/>
      </w:tblBorders>
    </w:tblPr>
    <w:tblStylePr w:type="firstRow">
      <w:pPr>
        <w:spacing w:before="0" w:after="0" w:line="240" w:lineRule="auto"/>
      </w:pPr>
      <w:rPr>
        <w:b/>
        <w:bCs/>
        <w:color w:val="FFFFFF"/>
      </w:rPr>
      <w:tblPr/>
      <w:tcPr>
        <w:shd w:val="clear" w:color="auto" w:fill="A2C617"/>
      </w:tcPr>
    </w:tblStylePr>
    <w:tblStylePr w:type="lastRow">
      <w:pPr>
        <w:spacing w:before="0" w:after="0" w:line="240" w:lineRule="auto"/>
      </w:pPr>
      <w:rPr>
        <w:b/>
        <w:bCs/>
      </w:rPr>
      <w:tblPr/>
      <w:tcPr>
        <w:tcBorders>
          <w:top w:val="double" w:sz="6" w:space="0" w:color="A2C617"/>
          <w:left w:val="single" w:sz="8" w:space="0" w:color="A2C617"/>
          <w:bottom w:val="single" w:sz="8" w:space="0" w:color="A2C617"/>
          <w:right w:val="single" w:sz="8" w:space="0" w:color="A2C617"/>
        </w:tcBorders>
      </w:tcPr>
    </w:tblStylePr>
    <w:tblStylePr w:type="firstCol">
      <w:rPr>
        <w:b/>
        <w:bCs/>
      </w:rPr>
    </w:tblStylePr>
    <w:tblStylePr w:type="lastCol">
      <w:rPr>
        <w:b/>
        <w:bCs/>
      </w:rPr>
    </w:tblStylePr>
    <w:tblStylePr w:type="band1Vert">
      <w:tblPr/>
      <w:tcPr>
        <w:tcBorders>
          <w:top w:val="single" w:sz="8" w:space="0" w:color="A2C617"/>
          <w:left w:val="single" w:sz="8" w:space="0" w:color="A2C617"/>
          <w:bottom w:val="single" w:sz="8" w:space="0" w:color="A2C617"/>
          <w:right w:val="single" w:sz="8" w:space="0" w:color="A2C617"/>
        </w:tcBorders>
      </w:tcPr>
    </w:tblStylePr>
    <w:tblStylePr w:type="band1Horz">
      <w:tblPr/>
      <w:tcPr>
        <w:tcBorders>
          <w:top w:val="single" w:sz="8" w:space="0" w:color="A2C617"/>
          <w:left w:val="single" w:sz="8" w:space="0" w:color="A2C617"/>
          <w:bottom w:val="single" w:sz="8" w:space="0" w:color="A2C617"/>
          <w:right w:val="single" w:sz="8" w:space="0" w:color="A2C617"/>
        </w:tcBorders>
      </w:tcPr>
    </w:tblStylePr>
  </w:style>
  <w:style w:type="table" w:styleId="LightList-Accent3">
    <w:name w:val="Light List Accent 3"/>
    <w:basedOn w:val="TableNormal"/>
    <w:uiPriority w:val="61"/>
    <w:rsid w:val="000E5D4B"/>
    <w:tblPr>
      <w:tblStyleRowBandSize w:val="1"/>
      <w:tblStyleColBandSize w:val="1"/>
      <w:tblBorders>
        <w:top w:val="single" w:sz="8" w:space="0" w:color="FECA33"/>
        <w:left w:val="single" w:sz="8" w:space="0" w:color="FECA33"/>
        <w:bottom w:val="single" w:sz="8" w:space="0" w:color="FECA33"/>
        <w:right w:val="single" w:sz="8" w:space="0" w:color="FECA33"/>
      </w:tblBorders>
    </w:tblPr>
    <w:tblStylePr w:type="firstRow">
      <w:pPr>
        <w:spacing w:before="0" w:after="0" w:line="240" w:lineRule="auto"/>
      </w:pPr>
      <w:rPr>
        <w:b/>
        <w:bCs/>
        <w:color w:val="FFFFFF"/>
      </w:rPr>
      <w:tblPr/>
      <w:tcPr>
        <w:shd w:val="clear" w:color="auto" w:fill="FECA33"/>
      </w:tcPr>
    </w:tblStylePr>
    <w:tblStylePr w:type="lastRow">
      <w:pPr>
        <w:spacing w:before="0" w:after="0" w:line="240" w:lineRule="auto"/>
      </w:pPr>
      <w:rPr>
        <w:b/>
        <w:bCs/>
      </w:rPr>
      <w:tblPr/>
      <w:tcPr>
        <w:tcBorders>
          <w:top w:val="double" w:sz="6" w:space="0" w:color="FECA33"/>
          <w:left w:val="single" w:sz="8" w:space="0" w:color="FECA33"/>
          <w:bottom w:val="single" w:sz="8" w:space="0" w:color="FECA33"/>
          <w:right w:val="single" w:sz="8" w:space="0" w:color="FECA33"/>
        </w:tcBorders>
      </w:tcPr>
    </w:tblStylePr>
    <w:tblStylePr w:type="firstCol">
      <w:rPr>
        <w:b/>
        <w:bCs/>
      </w:rPr>
    </w:tblStylePr>
    <w:tblStylePr w:type="lastCol">
      <w:rPr>
        <w:b/>
        <w:bCs/>
      </w:rPr>
    </w:tblStylePr>
    <w:tblStylePr w:type="band1Vert">
      <w:tblPr/>
      <w:tcPr>
        <w:tcBorders>
          <w:top w:val="single" w:sz="8" w:space="0" w:color="FECA33"/>
          <w:left w:val="single" w:sz="8" w:space="0" w:color="FECA33"/>
          <w:bottom w:val="single" w:sz="8" w:space="0" w:color="FECA33"/>
          <w:right w:val="single" w:sz="8" w:space="0" w:color="FECA33"/>
        </w:tcBorders>
      </w:tcPr>
    </w:tblStylePr>
    <w:tblStylePr w:type="band1Horz">
      <w:tblPr/>
      <w:tcPr>
        <w:tcBorders>
          <w:top w:val="single" w:sz="8" w:space="0" w:color="FECA33"/>
          <w:left w:val="single" w:sz="8" w:space="0" w:color="FECA33"/>
          <w:bottom w:val="single" w:sz="8" w:space="0" w:color="FECA33"/>
          <w:right w:val="single" w:sz="8" w:space="0" w:color="FECA33"/>
        </w:tcBorders>
      </w:tcPr>
    </w:tblStylePr>
  </w:style>
  <w:style w:type="table" w:styleId="LightList-Accent4">
    <w:name w:val="Light List Accent 4"/>
    <w:basedOn w:val="TableNormal"/>
    <w:uiPriority w:val="61"/>
    <w:rsid w:val="000E5D4B"/>
    <w:tblPr>
      <w:tblStyleRowBandSize w:val="1"/>
      <w:tblStyleColBandSize w:val="1"/>
      <w:tblBorders>
        <w:top w:val="single" w:sz="8" w:space="0" w:color="777877"/>
        <w:left w:val="single" w:sz="8" w:space="0" w:color="777877"/>
        <w:bottom w:val="single" w:sz="8" w:space="0" w:color="777877"/>
        <w:right w:val="single" w:sz="8" w:space="0" w:color="777877"/>
      </w:tblBorders>
    </w:tblPr>
    <w:tblStylePr w:type="firstRow">
      <w:pPr>
        <w:spacing w:before="0" w:after="0" w:line="240" w:lineRule="auto"/>
      </w:pPr>
      <w:rPr>
        <w:b/>
        <w:bCs/>
        <w:color w:val="FFFFFF"/>
      </w:rPr>
      <w:tblPr/>
      <w:tcPr>
        <w:shd w:val="clear" w:color="auto" w:fill="777877"/>
      </w:tcPr>
    </w:tblStylePr>
    <w:tblStylePr w:type="lastRow">
      <w:pPr>
        <w:spacing w:before="0" w:after="0" w:line="240" w:lineRule="auto"/>
      </w:pPr>
      <w:rPr>
        <w:b/>
        <w:bCs/>
      </w:rPr>
      <w:tblPr/>
      <w:tcPr>
        <w:tcBorders>
          <w:top w:val="double" w:sz="6" w:space="0" w:color="777877"/>
          <w:left w:val="single" w:sz="8" w:space="0" w:color="777877"/>
          <w:bottom w:val="single" w:sz="8" w:space="0" w:color="777877"/>
          <w:right w:val="single" w:sz="8" w:space="0" w:color="777877"/>
        </w:tcBorders>
      </w:tcPr>
    </w:tblStylePr>
    <w:tblStylePr w:type="firstCol">
      <w:rPr>
        <w:b/>
        <w:bCs/>
      </w:rPr>
    </w:tblStylePr>
    <w:tblStylePr w:type="lastCol">
      <w:rPr>
        <w:b/>
        <w:bCs/>
      </w:rPr>
    </w:tblStylePr>
    <w:tblStylePr w:type="band1Vert">
      <w:tblPr/>
      <w:tcPr>
        <w:tcBorders>
          <w:top w:val="single" w:sz="8" w:space="0" w:color="777877"/>
          <w:left w:val="single" w:sz="8" w:space="0" w:color="777877"/>
          <w:bottom w:val="single" w:sz="8" w:space="0" w:color="777877"/>
          <w:right w:val="single" w:sz="8" w:space="0" w:color="777877"/>
        </w:tcBorders>
      </w:tcPr>
    </w:tblStylePr>
    <w:tblStylePr w:type="band1Horz">
      <w:tblPr/>
      <w:tcPr>
        <w:tcBorders>
          <w:top w:val="single" w:sz="8" w:space="0" w:color="777877"/>
          <w:left w:val="single" w:sz="8" w:space="0" w:color="777877"/>
          <w:bottom w:val="single" w:sz="8" w:space="0" w:color="777877"/>
          <w:right w:val="single" w:sz="8" w:space="0" w:color="777877"/>
        </w:tcBorders>
      </w:tcPr>
    </w:tblStylePr>
  </w:style>
  <w:style w:type="table" w:styleId="LightList-Accent5">
    <w:name w:val="Light List Accent 5"/>
    <w:basedOn w:val="TableNormal"/>
    <w:uiPriority w:val="61"/>
    <w:rsid w:val="000E5D4B"/>
    <w:tblPr>
      <w:tblStyleRowBandSize w:val="1"/>
      <w:tblStyleColBandSize w:val="1"/>
      <w:tblBorders>
        <w:top w:val="single" w:sz="8" w:space="0" w:color="002856"/>
        <w:left w:val="single" w:sz="8" w:space="0" w:color="002856"/>
        <w:bottom w:val="single" w:sz="8" w:space="0" w:color="002856"/>
        <w:right w:val="single" w:sz="8" w:space="0" w:color="002856"/>
      </w:tblBorders>
    </w:tblPr>
    <w:tblStylePr w:type="firstRow">
      <w:pPr>
        <w:spacing w:before="0" w:after="0" w:line="240" w:lineRule="auto"/>
      </w:pPr>
      <w:rPr>
        <w:b/>
        <w:bCs/>
        <w:color w:val="FFFFFF"/>
      </w:rPr>
      <w:tblPr/>
      <w:tcPr>
        <w:shd w:val="clear" w:color="auto" w:fill="002856"/>
      </w:tcPr>
    </w:tblStylePr>
    <w:tblStylePr w:type="lastRow">
      <w:pPr>
        <w:spacing w:before="0" w:after="0" w:line="240" w:lineRule="auto"/>
      </w:pPr>
      <w:rPr>
        <w:b/>
        <w:bCs/>
      </w:rPr>
      <w:tblPr/>
      <w:tcPr>
        <w:tcBorders>
          <w:top w:val="double" w:sz="6" w:space="0" w:color="002856"/>
          <w:left w:val="single" w:sz="8" w:space="0" w:color="002856"/>
          <w:bottom w:val="single" w:sz="8" w:space="0" w:color="002856"/>
          <w:right w:val="single" w:sz="8" w:space="0" w:color="002856"/>
        </w:tcBorders>
      </w:tcPr>
    </w:tblStylePr>
    <w:tblStylePr w:type="firstCol">
      <w:rPr>
        <w:b/>
        <w:bCs/>
      </w:rPr>
    </w:tblStylePr>
    <w:tblStylePr w:type="lastCol">
      <w:rPr>
        <w:b/>
        <w:bCs/>
      </w:rPr>
    </w:tblStylePr>
    <w:tblStylePr w:type="band1Vert">
      <w:tblPr/>
      <w:tcPr>
        <w:tcBorders>
          <w:top w:val="single" w:sz="8" w:space="0" w:color="002856"/>
          <w:left w:val="single" w:sz="8" w:space="0" w:color="002856"/>
          <w:bottom w:val="single" w:sz="8" w:space="0" w:color="002856"/>
          <w:right w:val="single" w:sz="8" w:space="0" w:color="002856"/>
        </w:tcBorders>
      </w:tcPr>
    </w:tblStylePr>
    <w:tblStylePr w:type="band1Horz">
      <w:tblPr/>
      <w:tcPr>
        <w:tcBorders>
          <w:top w:val="single" w:sz="8" w:space="0" w:color="002856"/>
          <w:left w:val="single" w:sz="8" w:space="0" w:color="002856"/>
          <w:bottom w:val="single" w:sz="8" w:space="0" w:color="002856"/>
          <w:right w:val="single" w:sz="8" w:space="0" w:color="002856"/>
        </w:tcBorders>
      </w:tcPr>
    </w:tblStylePr>
  </w:style>
  <w:style w:type="table" w:styleId="LightList-Accent6">
    <w:name w:val="Light List Accent 6"/>
    <w:basedOn w:val="TableNormal"/>
    <w:uiPriority w:val="61"/>
    <w:rsid w:val="000E5D4B"/>
    <w:tblPr>
      <w:tblStyleRowBandSize w:val="1"/>
      <w:tblStyleColBandSize w:val="1"/>
      <w:tblBorders>
        <w:top w:val="single" w:sz="8" w:space="0" w:color="192268"/>
        <w:left w:val="single" w:sz="8" w:space="0" w:color="192268"/>
        <w:bottom w:val="single" w:sz="8" w:space="0" w:color="192268"/>
        <w:right w:val="single" w:sz="8" w:space="0" w:color="192268"/>
      </w:tblBorders>
    </w:tblPr>
    <w:tblStylePr w:type="firstRow">
      <w:pPr>
        <w:spacing w:before="0" w:after="0" w:line="240" w:lineRule="auto"/>
      </w:pPr>
      <w:rPr>
        <w:b/>
        <w:bCs/>
        <w:color w:val="FFFFFF"/>
      </w:rPr>
      <w:tblPr/>
      <w:tcPr>
        <w:shd w:val="clear" w:color="auto" w:fill="192268"/>
      </w:tcPr>
    </w:tblStylePr>
    <w:tblStylePr w:type="lastRow">
      <w:pPr>
        <w:spacing w:before="0" w:after="0" w:line="240" w:lineRule="auto"/>
      </w:pPr>
      <w:rPr>
        <w:b/>
        <w:bCs/>
      </w:rPr>
      <w:tblPr/>
      <w:tcPr>
        <w:tcBorders>
          <w:top w:val="double" w:sz="6" w:space="0" w:color="192268"/>
          <w:left w:val="single" w:sz="8" w:space="0" w:color="192268"/>
          <w:bottom w:val="single" w:sz="8" w:space="0" w:color="192268"/>
          <w:right w:val="single" w:sz="8" w:space="0" w:color="192268"/>
        </w:tcBorders>
      </w:tcPr>
    </w:tblStylePr>
    <w:tblStylePr w:type="firstCol">
      <w:rPr>
        <w:b/>
        <w:bCs/>
      </w:rPr>
    </w:tblStylePr>
    <w:tblStylePr w:type="lastCol">
      <w:rPr>
        <w:b/>
        <w:bCs/>
      </w:rPr>
    </w:tblStylePr>
    <w:tblStylePr w:type="band1Vert">
      <w:tblPr/>
      <w:tcPr>
        <w:tcBorders>
          <w:top w:val="single" w:sz="8" w:space="0" w:color="192268"/>
          <w:left w:val="single" w:sz="8" w:space="0" w:color="192268"/>
          <w:bottom w:val="single" w:sz="8" w:space="0" w:color="192268"/>
          <w:right w:val="single" w:sz="8" w:space="0" w:color="192268"/>
        </w:tcBorders>
      </w:tcPr>
    </w:tblStylePr>
    <w:tblStylePr w:type="band1Horz">
      <w:tblPr/>
      <w:tcPr>
        <w:tcBorders>
          <w:top w:val="single" w:sz="8" w:space="0" w:color="192268"/>
          <w:left w:val="single" w:sz="8" w:space="0" w:color="192268"/>
          <w:bottom w:val="single" w:sz="8" w:space="0" w:color="192268"/>
          <w:right w:val="single" w:sz="8" w:space="0" w:color="192268"/>
        </w:tcBorders>
      </w:tcPr>
    </w:tblStylePr>
  </w:style>
  <w:style w:type="table" w:styleId="LightShading-Accent2">
    <w:name w:val="Light Shading Accent 2"/>
    <w:basedOn w:val="TableNormal"/>
    <w:uiPriority w:val="60"/>
    <w:rsid w:val="000E5D4B"/>
    <w:rPr>
      <w:color w:val="789411"/>
    </w:rPr>
    <w:tblPr>
      <w:tblStyleRowBandSize w:val="1"/>
      <w:tblStyleColBandSize w:val="1"/>
      <w:tblBorders>
        <w:top w:val="single" w:sz="8" w:space="0" w:color="A2C617"/>
        <w:bottom w:val="single" w:sz="8" w:space="0" w:color="A2C617"/>
      </w:tblBorders>
    </w:tblPr>
    <w:tblStylePr w:type="firstRow">
      <w:pPr>
        <w:spacing w:before="0" w:after="0" w:line="240" w:lineRule="auto"/>
      </w:pPr>
      <w:rPr>
        <w:b/>
        <w:bCs/>
      </w:rPr>
      <w:tblPr/>
      <w:tcPr>
        <w:tcBorders>
          <w:top w:val="single" w:sz="8" w:space="0" w:color="A2C617"/>
          <w:left w:val="nil"/>
          <w:bottom w:val="single" w:sz="8" w:space="0" w:color="A2C617"/>
          <w:right w:val="nil"/>
          <w:insideH w:val="nil"/>
          <w:insideV w:val="nil"/>
        </w:tcBorders>
      </w:tcPr>
    </w:tblStylePr>
    <w:tblStylePr w:type="lastRow">
      <w:pPr>
        <w:spacing w:before="0" w:after="0" w:line="240" w:lineRule="auto"/>
      </w:pPr>
      <w:rPr>
        <w:b/>
        <w:bCs/>
      </w:rPr>
      <w:tblPr/>
      <w:tcPr>
        <w:tcBorders>
          <w:top w:val="single" w:sz="8" w:space="0" w:color="A2C617"/>
          <w:left w:val="nil"/>
          <w:bottom w:val="single" w:sz="8" w:space="0" w:color="A2C61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7BE"/>
      </w:tcPr>
    </w:tblStylePr>
    <w:tblStylePr w:type="band1Horz">
      <w:tblPr/>
      <w:tcPr>
        <w:tcBorders>
          <w:left w:val="nil"/>
          <w:right w:val="nil"/>
          <w:insideH w:val="nil"/>
          <w:insideV w:val="nil"/>
        </w:tcBorders>
        <w:shd w:val="clear" w:color="auto" w:fill="EBF7BE"/>
      </w:tcPr>
    </w:tblStylePr>
  </w:style>
  <w:style w:type="table" w:styleId="LightShading-Accent3">
    <w:name w:val="Light Shading Accent 3"/>
    <w:basedOn w:val="TableNormal"/>
    <w:uiPriority w:val="60"/>
    <w:rsid w:val="000E5D4B"/>
    <w:rPr>
      <w:color w:val="E3A801"/>
    </w:rPr>
    <w:tblPr>
      <w:tblStyleRowBandSize w:val="1"/>
      <w:tblStyleColBandSize w:val="1"/>
      <w:tblBorders>
        <w:top w:val="single" w:sz="8" w:space="0" w:color="FECA33"/>
        <w:bottom w:val="single" w:sz="8" w:space="0" w:color="FECA33"/>
      </w:tblBorders>
    </w:tblPr>
    <w:tblStylePr w:type="firstRow">
      <w:pPr>
        <w:spacing w:before="0" w:after="0" w:line="240" w:lineRule="auto"/>
      </w:pPr>
      <w:rPr>
        <w:b/>
        <w:bCs/>
      </w:rPr>
      <w:tblPr/>
      <w:tcPr>
        <w:tcBorders>
          <w:top w:val="single" w:sz="8" w:space="0" w:color="FECA33"/>
          <w:left w:val="nil"/>
          <w:bottom w:val="single" w:sz="8" w:space="0" w:color="FECA33"/>
          <w:right w:val="nil"/>
          <w:insideH w:val="nil"/>
          <w:insideV w:val="nil"/>
        </w:tcBorders>
      </w:tcPr>
    </w:tblStylePr>
    <w:tblStylePr w:type="lastRow">
      <w:pPr>
        <w:spacing w:before="0" w:after="0" w:line="240" w:lineRule="auto"/>
      </w:pPr>
      <w:rPr>
        <w:b/>
        <w:bCs/>
      </w:rPr>
      <w:tblPr/>
      <w:tcPr>
        <w:tcBorders>
          <w:top w:val="single" w:sz="8" w:space="0" w:color="FECA33"/>
          <w:left w:val="nil"/>
          <w:bottom w:val="single" w:sz="8" w:space="0" w:color="FECA3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1CC"/>
      </w:tcPr>
    </w:tblStylePr>
    <w:tblStylePr w:type="band1Horz">
      <w:tblPr/>
      <w:tcPr>
        <w:tcBorders>
          <w:left w:val="nil"/>
          <w:right w:val="nil"/>
          <w:insideH w:val="nil"/>
          <w:insideV w:val="nil"/>
        </w:tcBorders>
        <w:shd w:val="clear" w:color="auto" w:fill="FEF1CC"/>
      </w:tcPr>
    </w:tblStylePr>
  </w:style>
  <w:style w:type="table" w:styleId="LightShading-Accent5">
    <w:name w:val="Light Shading Accent 5"/>
    <w:basedOn w:val="TableNormal"/>
    <w:uiPriority w:val="60"/>
    <w:rsid w:val="000E5D4B"/>
    <w:rPr>
      <w:color w:val="001D40"/>
    </w:rPr>
    <w:tblPr>
      <w:tblStyleRowBandSize w:val="1"/>
      <w:tblStyleColBandSize w:val="1"/>
      <w:tblBorders>
        <w:top w:val="single" w:sz="8" w:space="0" w:color="002856"/>
        <w:bottom w:val="single" w:sz="8" w:space="0" w:color="002856"/>
      </w:tblBorders>
    </w:tblPr>
    <w:tblStylePr w:type="firstRow">
      <w:pPr>
        <w:spacing w:before="0" w:after="0" w:line="240" w:lineRule="auto"/>
      </w:pPr>
      <w:rPr>
        <w:b/>
        <w:bCs/>
      </w:rPr>
      <w:tblPr/>
      <w:tcPr>
        <w:tcBorders>
          <w:top w:val="single" w:sz="8" w:space="0" w:color="002856"/>
          <w:left w:val="nil"/>
          <w:bottom w:val="single" w:sz="8" w:space="0" w:color="002856"/>
          <w:right w:val="nil"/>
          <w:insideH w:val="nil"/>
          <w:insideV w:val="nil"/>
        </w:tcBorders>
      </w:tcPr>
    </w:tblStylePr>
    <w:tblStylePr w:type="lastRow">
      <w:pPr>
        <w:spacing w:before="0" w:after="0" w:line="240" w:lineRule="auto"/>
      </w:pPr>
      <w:rPr>
        <w:b/>
        <w:bCs/>
      </w:rPr>
      <w:tblPr/>
      <w:tcPr>
        <w:tcBorders>
          <w:top w:val="single" w:sz="8" w:space="0" w:color="002856"/>
          <w:left w:val="nil"/>
          <w:bottom w:val="single" w:sz="8" w:space="0" w:color="00285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6C6FF"/>
      </w:tcPr>
    </w:tblStylePr>
    <w:tblStylePr w:type="band1Horz">
      <w:tblPr/>
      <w:tcPr>
        <w:tcBorders>
          <w:left w:val="nil"/>
          <w:right w:val="nil"/>
          <w:insideH w:val="nil"/>
          <w:insideV w:val="nil"/>
        </w:tcBorders>
        <w:shd w:val="clear" w:color="auto" w:fill="96C6FF"/>
      </w:tcPr>
    </w:tblStylePr>
  </w:style>
  <w:style w:type="table" w:styleId="LightShading-Accent6">
    <w:name w:val="Light Shading Accent 6"/>
    <w:basedOn w:val="TableNormal"/>
    <w:uiPriority w:val="60"/>
    <w:rsid w:val="000E5D4B"/>
    <w:rPr>
      <w:color w:val="12194D"/>
    </w:rPr>
    <w:tblPr>
      <w:tblStyleRowBandSize w:val="1"/>
      <w:tblStyleColBandSize w:val="1"/>
      <w:tblBorders>
        <w:top w:val="single" w:sz="8" w:space="0" w:color="192268"/>
        <w:bottom w:val="single" w:sz="8" w:space="0" w:color="192268"/>
      </w:tblBorders>
    </w:tblPr>
    <w:tblStylePr w:type="firstRow">
      <w:pPr>
        <w:spacing w:before="0" w:after="0" w:line="240" w:lineRule="auto"/>
      </w:pPr>
      <w:rPr>
        <w:b/>
        <w:bCs/>
      </w:rPr>
      <w:tblPr/>
      <w:tcPr>
        <w:tcBorders>
          <w:top w:val="single" w:sz="8" w:space="0" w:color="192268"/>
          <w:left w:val="nil"/>
          <w:bottom w:val="single" w:sz="8" w:space="0" w:color="192268"/>
          <w:right w:val="nil"/>
          <w:insideH w:val="nil"/>
          <w:insideV w:val="nil"/>
        </w:tcBorders>
      </w:tcPr>
    </w:tblStylePr>
    <w:tblStylePr w:type="lastRow">
      <w:pPr>
        <w:spacing w:before="0" w:after="0" w:line="240" w:lineRule="auto"/>
      </w:pPr>
      <w:rPr>
        <w:b/>
        <w:bCs/>
      </w:rPr>
      <w:tblPr/>
      <w:tcPr>
        <w:tcBorders>
          <w:top w:val="single" w:sz="8" w:space="0" w:color="192268"/>
          <w:left w:val="nil"/>
          <w:bottom w:val="single" w:sz="8" w:space="0" w:color="192268"/>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B9EC"/>
      </w:tcPr>
    </w:tblStylePr>
    <w:tblStylePr w:type="band1Horz">
      <w:tblPr/>
      <w:tcPr>
        <w:tcBorders>
          <w:left w:val="nil"/>
          <w:right w:val="nil"/>
          <w:insideH w:val="nil"/>
          <w:insideV w:val="nil"/>
        </w:tcBorders>
        <w:shd w:val="clear" w:color="auto" w:fill="B2B9EC"/>
      </w:tcPr>
    </w:tblStylePr>
  </w:style>
  <w:style w:type="character" w:styleId="LineNumber">
    <w:name w:val="line number"/>
    <w:basedOn w:val="DefaultParagraphFont"/>
    <w:uiPriority w:val="99"/>
    <w:semiHidden/>
    <w:unhideWhenUsed/>
    <w:rsid w:val="000E5D4B"/>
  </w:style>
  <w:style w:type="paragraph" w:styleId="List">
    <w:name w:val="List"/>
    <w:basedOn w:val="Normal"/>
    <w:uiPriority w:val="99"/>
    <w:semiHidden/>
    <w:rsid w:val="000E5D4B"/>
    <w:pPr>
      <w:ind w:left="360" w:hanging="360"/>
      <w:contextualSpacing/>
    </w:pPr>
  </w:style>
  <w:style w:type="paragraph" w:styleId="List2">
    <w:name w:val="List 2"/>
    <w:basedOn w:val="Normal"/>
    <w:uiPriority w:val="99"/>
    <w:semiHidden/>
    <w:rsid w:val="000E5D4B"/>
    <w:pPr>
      <w:ind w:left="720" w:hanging="360"/>
      <w:contextualSpacing/>
    </w:pPr>
  </w:style>
  <w:style w:type="paragraph" w:styleId="List3">
    <w:name w:val="List 3"/>
    <w:basedOn w:val="Normal"/>
    <w:uiPriority w:val="99"/>
    <w:semiHidden/>
    <w:rsid w:val="000E5D4B"/>
    <w:pPr>
      <w:ind w:left="1080" w:hanging="360"/>
      <w:contextualSpacing/>
    </w:pPr>
  </w:style>
  <w:style w:type="paragraph" w:styleId="List4">
    <w:name w:val="List 4"/>
    <w:basedOn w:val="Normal"/>
    <w:uiPriority w:val="99"/>
    <w:semiHidden/>
    <w:rsid w:val="000E5D4B"/>
    <w:pPr>
      <w:ind w:left="1440" w:hanging="360"/>
      <w:contextualSpacing/>
    </w:pPr>
  </w:style>
  <w:style w:type="paragraph" w:styleId="List5">
    <w:name w:val="List 5"/>
    <w:basedOn w:val="Normal"/>
    <w:uiPriority w:val="99"/>
    <w:semiHidden/>
    <w:rsid w:val="000E5D4B"/>
    <w:pPr>
      <w:ind w:left="1800" w:hanging="360"/>
      <w:contextualSpacing/>
    </w:pPr>
  </w:style>
  <w:style w:type="paragraph" w:styleId="ListBullet5">
    <w:name w:val="List Bullet 5"/>
    <w:basedOn w:val="Normal"/>
    <w:uiPriority w:val="11"/>
    <w:semiHidden/>
    <w:qFormat/>
    <w:rsid w:val="000E5D4B"/>
    <w:pPr>
      <w:numPr>
        <w:numId w:val="9"/>
      </w:numPr>
      <w:contextualSpacing/>
    </w:pPr>
  </w:style>
  <w:style w:type="paragraph" w:styleId="ListContinue5">
    <w:name w:val="List Continue 5"/>
    <w:basedOn w:val="Normal"/>
    <w:uiPriority w:val="99"/>
    <w:semiHidden/>
    <w:rsid w:val="000E5D4B"/>
    <w:pPr>
      <w:ind w:left="1800"/>
      <w:contextualSpacing/>
    </w:pPr>
  </w:style>
  <w:style w:type="paragraph" w:styleId="ListNumber5">
    <w:name w:val="List Number 5"/>
    <w:basedOn w:val="Normal"/>
    <w:uiPriority w:val="9"/>
    <w:semiHidden/>
    <w:rsid w:val="000E5D4B"/>
    <w:pPr>
      <w:numPr>
        <w:numId w:val="10"/>
      </w:numPr>
      <w:contextualSpacing/>
    </w:pPr>
  </w:style>
  <w:style w:type="paragraph" w:styleId="ListParagraph">
    <w:name w:val="List Paragraph"/>
    <w:basedOn w:val="Normal"/>
    <w:uiPriority w:val="1"/>
    <w:qFormat/>
    <w:rsid w:val="000E5D4B"/>
    <w:pPr>
      <w:ind w:left="720"/>
      <w:contextualSpacing/>
    </w:pPr>
  </w:style>
  <w:style w:type="paragraph" w:styleId="MacroText">
    <w:name w:val="macro"/>
    <w:link w:val="MacroTextChar"/>
    <w:uiPriority w:val="99"/>
    <w:semiHidden/>
    <w:unhideWhenUsed/>
    <w:rsid w:val="000E5D4B"/>
    <w:pPr>
      <w:tabs>
        <w:tab w:val="left" w:pos="480"/>
        <w:tab w:val="left" w:pos="960"/>
        <w:tab w:val="left" w:pos="1440"/>
        <w:tab w:val="left" w:pos="1920"/>
        <w:tab w:val="left" w:pos="2400"/>
        <w:tab w:val="left" w:pos="2880"/>
        <w:tab w:val="left" w:pos="3360"/>
        <w:tab w:val="left" w:pos="3840"/>
        <w:tab w:val="left" w:pos="4320"/>
      </w:tabs>
      <w:spacing w:before="120" w:line="276" w:lineRule="auto"/>
    </w:pPr>
    <w:rPr>
      <w:rFonts w:ascii="Consolas" w:hAnsi="Consolas"/>
      <w:sz w:val="22"/>
      <w:szCs w:val="22"/>
      <w:lang w:eastAsia="en-US"/>
    </w:rPr>
  </w:style>
  <w:style w:type="character" w:customStyle="1" w:styleId="MacroTextChar">
    <w:name w:val="Macro Text Char"/>
    <w:link w:val="MacroText"/>
    <w:uiPriority w:val="99"/>
    <w:semiHidden/>
    <w:rsid w:val="000E5D4B"/>
    <w:rPr>
      <w:rFonts w:ascii="Consolas" w:hAnsi="Consolas"/>
      <w:sz w:val="20"/>
      <w:szCs w:val="20"/>
    </w:rPr>
  </w:style>
  <w:style w:type="table" w:styleId="MediumGrid1-Accent1">
    <w:name w:val="Medium Grid 1 Accent 1"/>
    <w:basedOn w:val="TableNormal"/>
    <w:uiPriority w:val="67"/>
    <w:rsid w:val="000E5D4B"/>
    <w:tblPr>
      <w:tblStyleRowBandSize w:val="1"/>
      <w:tblStyleColBandSize w:val="1"/>
      <w:tblBorders>
        <w:top w:val="single" w:sz="8" w:space="0" w:color="2BBEFF"/>
        <w:left w:val="single" w:sz="8" w:space="0" w:color="2BBEFF"/>
        <w:bottom w:val="single" w:sz="8" w:space="0" w:color="2BBEFF"/>
        <w:right w:val="single" w:sz="8" w:space="0" w:color="2BBEFF"/>
        <w:insideH w:val="single" w:sz="8" w:space="0" w:color="2BBEFF"/>
        <w:insideV w:val="single" w:sz="8" w:space="0" w:color="2BBEFF"/>
      </w:tblBorders>
    </w:tblPr>
    <w:tcPr>
      <w:shd w:val="clear" w:color="auto" w:fill="B9E9FF"/>
    </w:tcPr>
    <w:tblStylePr w:type="firstRow">
      <w:rPr>
        <w:b/>
        <w:bCs/>
      </w:rPr>
    </w:tblStylePr>
    <w:tblStylePr w:type="lastRow">
      <w:rPr>
        <w:b/>
        <w:bCs/>
      </w:rPr>
      <w:tblPr/>
      <w:tcPr>
        <w:tcBorders>
          <w:top w:val="single" w:sz="18" w:space="0" w:color="2BBEFF"/>
        </w:tcBorders>
      </w:tcPr>
    </w:tblStylePr>
    <w:tblStylePr w:type="firstCol">
      <w:rPr>
        <w:b/>
        <w:bCs/>
      </w:rPr>
    </w:tblStylePr>
    <w:tblStylePr w:type="lastCol">
      <w:rPr>
        <w:b/>
        <w:bCs/>
      </w:rPr>
    </w:tblStylePr>
    <w:tblStylePr w:type="band1Vert">
      <w:tblPr/>
      <w:tcPr>
        <w:shd w:val="clear" w:color="auto" w:fill="72D4FF"/>
      </w:tcPr>
    </w:tblStylePr>
    <w:tblStylePr w:type="band1Horz">
      <w:tblPr/>
      <w:tcPr>
        <w:shd w:val="clear" w:color="auto" w:fill="72D4FF"/>
      </w:tcPr>
    </w:tblStylePr>
  </w:style>
  <w:style w:type="table" w:styleId="MediumGrid1-Accent2">
    <w:name w:val="Medium Grid 1 Accent 2"/>
    <w:basedOn w:val="TableNormal"/>
    <w:uiPriority w:val="67"/>
    <w:rsid w:val="000E5D4B"/>
    <w:tblPr>
      <w:tblStyleRowBandSize w:val="1"/>
      <w:tblStyleColBandSize w:val="1"/>
      <w:tblBorders>
        <w:top w:val="single" w:sz="8" w:space="0" w:color="C4E83C"/>
        <w:left w:val="single" w:sz="8" w:space="0" w:color="C4E83C"/>
        <w:bottom w:val="single" w:sz="8" w:space="0" w:color="C4E83C"/>
        <w:right w:val="single" w:sz="8" w:space="0" w:color="C4E83C"/>
        <w:insideH w:val="single" w:sz="8" w:space="0" w:color="C4E83C"/>
        <w:insideV w:val="single" w:sz="8" w:space="0" w:color="C4E83C"/>
      </w:tblBorders>
    </w:tblPr>
    <w:tcPr>
      <w:shd w:val="clear" w:color="auto" w:fill="EBF7BE"/>
    </w:tcPr>
    <w:tblStylePr w:type="firstRow">
      <w:rPr>
        <w:b/>
        <w:bCs/>
      </w:rPr>
    </w:tblStylePr>
    <w:tblStylePr w:type="lastRow">
      <w:rPr>
        <w:b/>
        <w:bCs/>
      </w:rPr>
      <w:tblPr/>
      <w:tcPr>
        <w:tcBorders>
          <w:top w:val="single" w:sz="18" w:space="0" w:color="C4E83C"/>
        </w:tcBorders>
      </w:tcPr>
    </w:tblStylePr>
    <w:tblStylePr w:type="firstCol">
      <w:rPr>
        <w:b/>
        <w:bCs/>
      </w:rPr>
    </w:tblStylePr>
    <w:tblStylePr w:type="lastCol">
      <w:rPr>
        <w:b/>
        <w:bCs/>
      </w:rPr>
    </w:tblStylePr>
    <w:tblStylePr w:type="band1Vert">
      <w:tblPr/>
      <w:tcPr>
        <w:shd w:val="clear" w:color="auto" w:fill="D8F07E"/>
      </w:tcPr>
    </w:tblStylePr>
    <w:tblStylePr w:type="band1Horz">
      <w:tblPr/>
      <w:tcPr>
        <w:shd w:val="clear" w:color="auto" w:fill="D8F07E"/>
      </w:tcPr>
    </w:tblStylePr>
  </w:style>
  <w:style w:type="table" w:styleId="MediumGrid1-Accent3">
    <w:name w:val="Medium Grid 1 Accent 3"/>
    <w:basedOn w:val="TableNormal"/>
    <w:uiPriority w:val="67"/>
    <w:rsid w:val="000E5D4B"/>
    <w:tblPr>
      <w:tblStyleRowBandSize w:val="1"/>
      <w:tblStyleColBandSize w:val="1"/>
      <w:tblBorders>
        <w:top w:val="single" w:sz="8" w:space="0" w:color="FED666"/>
        <w:left w:val="single" w:sz="8" w:space="0" w:color="FED666"/>
        <w:bottom w:val="single" w:sz="8" w:space="0" w:color="FED666"/>
        <w:right w:val="single" w:sz="8" w:space="0" w:color="FED666"/>
        <w:insideH w:val="single" w:sz="8" w:space="0" w:color="FED666"/>
        <w:insideV w:val="single" w:sz="8" w:space="0" w:color="FED666"/>
      </w:tblBorders>
    </w:tblPr>
    <w:tcPr>
      <w:shd w:val="clear" w:color="auto" w:fill="FEF1CC"/>
    </w:tcPr>
    <w:tblStylePr w:type="firstRow">
      <w:rPr>
        <w:b/>
        <w:bCs/>
      </w:rPr>
    </w:tblStylePr>
    <w:tblStylePr w:type="lastRow">
      <w:rPr>
        <w:b/>
        <w:bCs/>
      </w:rPr>
      <w:tblPr/>
      <w:tcPr>
        <w:tcBorders>
          <w:top w:val="single" w:sz="18" w:space="0" w:color="FED666"/>
        </w:tcBorders>
      </w:tcPr>
    </w:tblStylePr>
    <w:tblStylePr w:type="firstCol">
      <w:rPr>
        <w:b/>
        <w:bCs/>
      </w:rPr>
    </w:tblStylePr>
    <w:tblStylePr w:type="lastCol">
      <w:rPr>
        <w:b/>
        <w:bCs/>
      </w:rPr>
    </w:tblStylePr>
    <w:tblStylePr w:type="band1Vert">
      <w:tblPr/>
      <w:tcPr>
        <w:shd w:val="clear" w:color="auto" w:fill="FEE499"/>
      </w:tcPr>
    </w:tblStylePr>
    <w:tblStylePr w:type="band1Horz">
      <w:tblPr/>
      <w:tcPr>
        <w:shd w:val="clear" w:color="auto" w:fill="FEE499"/>
      </w:tcPr>
    </w:tblStylePr>
  </w:style>
  <w:style w:type="table" w:styleId="MediumGrid1-Accent4">
    <w:name w:val="Medium Grid 1 Accent 4"/>
    <w:basedOn w:val="TableNormal"/>
    <w:uiPriority w:val="67"/>
    <w:rsid w:val="000E5D4B"/>
    <w:tblPr>
      <w:tblStyleRowBandSize w:val="1"/>
      <w:tblStyleColBandSize w:val="1"/>
      <w:tblBorders>
        <w:top w:val="single" w:sz="8" w:space="0" w:color="999A99"/>
        <w:left w:val="single" w:sz="8" w:space="0" w:color="999A99"/>
        <w:bottom w:val="single" w:sz="8" w:space="0" w:color="999A99"/>
        <w:right w:val="single" w:sz="8" w:space="0" w:color="999A99"/>
        <w:insideH w:val="single" w:sz="8" w:space="0" w:color="999A99"/>
        <w:insideV w:val="single" w:sz="8" w:space="0" w:color="999A99"/>
      </w:tblBorders>
    </w:tblPr>
    <w:tcPr>
      <w:shd w:val="clear" w:color="auto" w:fill="DDDDDD"/>
    </w:tcPr>
    <w:tblStylePr w:type="firstRow">
      <w:rPr>
        <w:b/>
        <w:bCs/>
      </w:rPr>
    </w:tblStylePr>
    <w:tblStylePr w:type="lastRow">
      <w:rPr>
        <w:b/>
        <w:bCs/>
      </w:rPr>
      <w:tblPr/>
      <w:tcPr>
        <w:tcBorders>
          <w:top w:val="single" w:sz="18" w:space="0" w:color="999A99"/>
        </w:tcBorders>
      </w:tcPr>
    </w:tblStylePr>
    <w:tblStylePr w:type="firstCol">
      <w:rPr>
        <w:b/>
        <w:bCs/>
      </w:rPr>
    </w:tblStylePr>
    <w:tblStylePr w:type="lastCol">
      <w:rPr>
        <w:b/>
        <w:bCs/>
      </w:rPr>
    </w:tblStylePr>
    <w:tblStylePr w:type="band1Vert">
      <w:tblPr/>
      <w:tcPr>
        <w:shd w:val="clear" w:color="auto" w:fill="BBBBBB"/>
      </w:tcPr>
    </w:tblStylePr>
    <w:tblStylePr w:type="band1Horz">
      <w:tblPr/>
      <w:tcPr>
        <w:shd w:val="clear" w:color="auto" w:fill="BBBBBB"/>
      </w:tcPr>
    </w:tblStylePr>
  </w:style>
  <w:style w:type="table" w:styleId="MediumGrid1-Accent5">
    <w:name w:val="Medium Grid 1 Accent 5"/>
    <w:basedOn w:val="TableNormal"/>
    <w:uiPriority w:val="67"/>
    <w:rsid w:val="000E5D4B"/>
    <w:tblPr>
      <w:tblStyleRowBandSize w:val="1"/>
      <w:tblStyleColBandSize w:val="1"/>
      <w:tblBorders>
        <w:top w:val="single" w:sz="8" w:space="0" w:color="0059C0"/>
        <w:left w:val="single" w:sz="8" w:space="0" w:color="0059C0"/>
        <w:bottom w:val="single" w:sz="8" w:space="0" w:color="0059C0"/>
        <w:right w:val="single" w:sz="8" w:space="0" w:color="0059C0"/>
        <w:insideH w:val="single" w:sz="8" w:space="0" w:color="0059C0"/>
        <w:insideV w:val="single" w:sz="8" w:space="0" w:color="0059C0"/>
      </w:tblBorders>
    </w:tblPr>
    <w:tcPr>
      <w:shd w:val="clear" w:color="auto" w:fill="96C6FF"/>
    </w:tcPr>
    <w:tblStylePr w:type="firstRow">
      <w:rPr>
        <w:b/>
        <w:bCs/>
      </w:rPr>
    </w:tblStylePr>
    <w:tblStylePr w:type="lastRow">
      <w:rPr>
        <w:b/>
        <w:bCs/>
      </w:rPr>
      <w:tblPr/>
      <w:tcPr>
        <w:tcBorders>
          <w:top w:val="single" w:sz="18" w:space="0" w:color="0059C0"/>
        </w:tcBorders>
      </w:tcPr>
    </w:tblStylePr>
    <w:tblStylePr w:type="firstCol">
      <w:rPr>
        <w:b/>
        <w:bCs/>
      </w:rPr>
    </w:tblStylePr>
    <w:tblStylePr w:type="lastCol">
      <w:rPr>
        <w:b/>
        <w:bCs/>
      </w:rPr>
    </w:tblStylePr>
    <w:tblStylePr w:type="band1Vert">
      <w:tblPr/>
      <w:tcPr>
        <w:shd w:val="clear" w:color="auto" w:fill="2B8DFF"/>
      </w:tcPr>
    </w:tblStylePr>
    <w:tblStylePr w:type="band1Horz">
      <w:tblPr/>
      <w:tcPr>
        <w:shd w:val="clear" w:color="auto" w:fill="2B8DFF"/>
      </w:tcPr>
    </w:tblStylePr>
  </w:style>
  <w:style w:type="table" w:styleId="MediumGrid1-Accent6">
    <w:name w:val="Medium Grid 1 Accent 6"/>
    <w:basedOn w:val="TableNormal"/>
    <w:uiPriority w:val="67"/>
    <w:rsid w:val="000E5D4B"/>
    <w:tblPr>
      <w:tblStyleRowBandSize w:val="1"/>
      <w:tblStyleColBandSize w:val="1"/>
      <w:tblBorders>
        <w:top w:val="single" w:sz="8" w:space="0" w:color="2B3BB4"/>
        <w:left w:val="single" w:sz="8" w:space="0" w:color="2B3BB4"/>
        <w:bottom w:val="single" w:sz="8" w:space="0" w:color="2B3BB4"/>
        <w:right w:val="single" w:sz="8" w:space="0" w:color="2B3BB4"/>
        <w:insideH w:val="single" w:sz="8" w:space="0" w:color="2B3BB4"/>
        <w:insideV w:val="single" w:sz="8" w:space="0" w:color="2B3BB4"/>
      </w:tblBorders>
    </w:tblPr>
    <w:tcPr>
      <w:shd w:val="clear" w:color="auto" w:fill="B2B9EC"/>
    </w:tcPr>
    <w:tblStylePr w:type="firstRow">
      <w:rPr>
        <w:b/>
        <w:bCs/>
      </w:rPr>
    </w:tblStylePr>
    <w:tblStylePr w:type="lastRow">
      <w:rPr>
        <w:b/>
        <w:bCs/>
      </w:rPr>
      <w:tblPr/>
      <w:tcPr>
        <w:tcBorders>
          <w:top w:val="single" w:sz="18" w:space="0" w:color="2B3BB4"/>
        </w:tcBorders>
      </w:tcPr>
    </w:tblStylePr>
    <w:tblStylePr w:type="firstCol">
      <w:rPr>
        <w:b/>
        <w:bCs/>
      </w:rPr>
    </w:tblStylePr>
    <w:tblStylePr w:type="lastCol">
      <w:rPr>
        <w:b/>
        <w:bCs/>
      </w:rPr>
    </w:tblStylePr>
    <w:tblStylePr w:type="band1Vert">
      <w:tblPr/>
      <w:tcPr>
        <w:shd w:val="clear" w:color="auto" w:fill="6573DA"/>
      </w:tcPr>
    </w:tblStylePr>
    <w:tblStylePr w:type="band1Horz">
      <w:tblPr/>
      <w:tcPr>
        <w:shd w:val="clear" w:color="auto" w:fill="6573DA"/>
      </w:tcPr>
    </w:tblStylePr>
  </w:style>
  <w:style w:type="table" w:styleId="MediumGrid2-Accent1">
    <w:name w:val="Medium Grid 2 Accent 1"/>
    <w:basedOn w:val="TableNormal"/>
    <w:uiPriority w:val="68"/>
    <w:rsid w:val="000E5D4B"/>
    <w:rPr>
      <w:rFonts w:ascii="Arial Rounded MT Bold" w:eastAsia="Times New Roman" w:hAnsi="Arial Rounded MT Bold"/>
      <w:color w:val="000000"/>
    </w:rPr>
    <w:tblPr>
      <w:tblStyleRowBandSize w:val="1"/>
      <w:tblStyleColBandSize w:val="1"/>
      <w:tblBorders>
        <w:top w:val="single" w:sz="8" w:space="0" w:color="009FE3"/>
        <w:left w:val="single" w:sz="8" w:space="0" w:color="009FE3"/>
        <w:bottom w:val="single" w:sz="8" w:space="0" w:color="009FE3"/>
        <w:right w:val="single" w:sz="8" w:space="0" w:color="009FE3"/>
        <w:insideH w:val="single" w:sz="8" w:space="0" w:color="009FE3"/>
        <w:insideV w:val="single" w:sz="8" w:space="0" w:color="009FE3"/>
      </w:tblBorders>
    </w:tblPr>
    <w:tcPr>
      <w:shd w:val="clear" w:color="auto" w:fill="B9E9FF"/>
    </w:tcPr>
    <w:tblStylePr w:type="firstRow">
      <w:rPr>
        <w:b/>
        <w:bCs/>
        <w:color w:val="000000"/>
      </w:rPr>
      <w:tblPr/>
      <w:tcPr>
        <w:shd w:val="clear" w:color="auto" w:fill="E3F6FF"/>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6EDFF"/>
      </w:tcPr>
    </w:tblStylePr>
    <w:tblStylePr w:type="band1Vert">
      <w:tblPr/>
      <w:tcPr>
        <w:shd w:val="clear" w:color="auto" w:fill="72D4FF"/>
      </w:tcPr>
    </w:tblStylePr>
    <w:tblStylePr w:type="band1Horz">
      <w:tblPr/>
      <w:tcPr>
        <w:tcBorders>
          <w:insideH w:val="single" w:sz="6" w:space="0" w:color="009FE3"/>
          <w:insideV w:val="single" w:sz="6" w:space="0" w:color="009FE3"/>
        </w:tcBorders>
        <w:shd w:val="clear" w:color="auto" w:fill="72D4FF"/>
      </w:tcPr>
    </w:tblStylePr>
    <w:tblStylePr w:type="nwCell">
      <w:tblPr/>
      <w:tcPr>
        <w:shd w:val="clear" w:color="auto" w:fill="FFFFFF"/>
      </w:tcPr>
    </w:tblStylePr>
  </w:style>
  <w:style w:type="table" w:styleId="MediumGrid2-Accent2">
    <w:name w:val="Medium Grid 2 Accent 2"/>
    <w:basedOn w:val="TableNormal"/>
    <w:uiPriority w:val="68"/>
    <w:rsid w:val="000E5D4B"/>
    <w:rPr>
      <w:rFonts w:ascii="Arial Rounded MT Bold" w:eastAsia="Times New Roman" w:hAnsi="Arial Rounded MT Bold"/>
      <w:color w:val="000000"/>
    </w:rPr>
    <w:tblPr>
      <w:tblStyleRowBandSize w:val="1"/>
      <w:tblStyleColBandSize w:val="1"/>
      <w:tblBorders>
        <w:top w:val="single" w:sz="8" w:space="0" w:color="A2C617"/>
        <w:left w:val="single" w:sz="8" w:space="0" w:color="A2C617"/>
        <w:bottom w:val="single" w:sz="8" w:space="0" w:color="A2C617"/>
        <w:right w:val="single" w:sz="8" w:space="0" w:color="A2C617"/>
        <w:insideH w:val="single" w:sz="8" w:space="0" w:color="A2C617"/>
        <w:insideV w:val="single" w:sz="8" w:space="0" w:color="A2C617"/>
      </w:tblBorders>
    </w:tblPr>
    <w:tcPr>
      <w:shd w:val="clear" w:color="auto" w:fill="EBF7BE"/>
    </w:tcPr>
    <w:tblStylePr w:type="firstRow">
      <w:rPr>
        <w:b/>
        <w:bCs/>
        <w:color w:val="000000"/>
      </w:rPr>
      <w:tblPr/>
      <w:tcPr>
        <w:shd w:val="clear" w:color="auto" w:fill="F7FCE5"/>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FF9CB"/>
      </w:tcPr>
    </w:tblStylePr>
    <w:tblStylePr w:type="band1Vert">
      <w:tblPr/>
      <w:tcPr>
        <w:shd w:val="clear" w:color="auto" w:fill="D8F07E"/>
      </w:tcPr>
    </w:tblStylePr>
    <w:tblStylePr w:type="band1Horz">
      <w:tblPr/>
      <w:tcPr>
        <w:tcBorders>
          <w:insideH w:val="single" w:sz="6" w:space="0" w:color="A2C617"/>
          <w:insideV w:val="single" w:sz="6" w:space="0" w:color="A2C617"/>
        </w:tcBorders>
        <w:shd w:val="clear" w:color="auto" w:fill="D8F07E"/>
      </w:tcPr>
    </w:tblStylePr>
    <w:tblStylePr w:type="nwCell">
      <w:tblPr/>
      <w:tcPr>
        <w:shd w:val="clear" w:color="auto" w:fill="FFFFFF"/>
      </w:tcPr>
    </w:tblStylePr>
  </w:style>
  <w:style w:type="table" w:styleId="MediumGrid2-Accent3">
    <w:name w:val="Medium Grid 2 Accent 3"/>
    <w:basedOn w:val="TableNormal"/>
    <w:uiPriority w:val="68"/>
    <w:rsid w:val="000E5D4B"/>
    <w:rPr>
      <w:rFonts w:ascii="Arial Rounded MT Bold" w:eastAsia="Times New Roman" w:hAnsi="Arial Rounded MT Bold"/>
      <w:color w:val="000000"/>
    </w:rPr>
    <w:tblPr>
      <w:tblStyleRowBandSize w:val="1"/>
      <w:tblStyleColBandSize w:val="1"/>
      <w:tblBorders>
        <w:top w:val="single" w:sz="8" w:space="0" w:color="FECA33"/>
        <w:left w:val="single" w:sz="8" w:space="0" w:color="FECA33"/>
        <w:bottom w:val="single" w:sz="8" w:space="0" w:color="FECA33"/>
        <w:right w:val="single" w:sz="8" w:space="0" w:color="FECA33"/>
        <w:insideH w:val="single" w:sz="8" w:space="0" w:color="FECA33"/>
        <w:insideV w:val="single" w:sz="8" w:space="0" w:color="FECA33"/>
      </w:tblBorders>
    </w:tblPr>
    <w:tcPr>
      <w:shd w:val="clear" w:color="auto" w:fill="FEF1CC"/>
    </w:tcPr>
    <w:tblStylePr w:type="firstRow">
      <w:rPr>
        <w:b/>
        <w:bCs/>
        <w:color w:val="000000"/>
      </w:rPr>
      <w:tblPr/>
      <w:tcPr>
        <w:shd w:val="clear" w:color="auto" w:fill="FFF9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EF4D6"/>
      </w:tcPr>
    </w:tblStylePr>
    <w:tblStylePr w:type="band1Vert">
      <w:tblPr/>
      <w:tcPr>
        <w:shd w:val="clear" w:color="auto" w:fill="FEE499"/>
      </w:tcPr>
    </w:tblStylePr>
    <w:tblStylePr w:type="band1Horz">
      <w:tblPr/>
      <w:tcPr>
        <w:tcBorders>
          <w:insideH w:val="single" w:sz="6" w:space="0" w:color="FECA33"/>
          <w:insideV w:val="single" w:sz="6" w:space="0" w:color="FECA33"/>
        </w:tcBorders>
        <w:shd w:val="clear" w:color="auto" w:fill="FEE499"/>
      </w:tcPr>
    </w:tblStylePr>
    <w:tblStylePr w:type="nwCell">
      <w:tblPr/>
      <w:tcPr>
        <w:shd w:val="clear" w:color="auto" w:fill="FFFFFF"/>
      </w:tcPr>
    </w:tblStylePr>
  </w:style>
  <w:style w:type="table" w:styleId="MediumGrid2-Accent4">
    <w:name w:val="Medium Grid 2 Accent 4"/>
    <w:basedOn w:val="TableNormal"/>
    <w:uiPriority w:val="68"/>
    <w:rsid w:val="000E5D4B"/>
    <w:rPr>
      <w:rFonts w:ascii="Arial Rounded MT Bold" w:eastAsia="Times New Roman" w:hAnsi="Arial Rounded MT Bold"/>
      <w:color w:val="000000"/>
    </w:rPr>
    <w:tblPr>
      <w:tblStyleRowBandSize w:val="1"/>
      <w:tblStyleColBandSize w:val="1"/>
      <w:tblBorders>
        <w:top w:val="single" w:sz="8" w:space="0" w:color="777877"/>
        <w:left w:val="single" w:sz="8" w:space="0" w:color="777877"/>
        <w:bottom w:val="single" w:sz="8" w:space="0" w:color="777877"/>
        <w:right w:val="single" w:sz="8" w:space="0" w:color="777877"/>
        <w:insideH w:val="single" w:sz="8" w:space="0" w:color="777877"/>
        <w:insideV w:val="single" w:sz="8" w:space="0" w:color="777877"/>
      </w:tblBorders>
    </w:tblPr>
    <w:tcPr>
      <w:shd w:val="clear" w:color="auto" w:fill="DDDDDD"/>
    </w:tcPr>
    <w:tblStylePr w:type="firstRow">
      <w:rPr>
        <w:b/>
        <w:bCs/>
        <w:color w:val="000000"/>
      </w:rPr>
      <w:tblPr/>
      <w:tcPr>
        <w:shd w:val="clear" w:color="auto" w:fill="F1F1F1"/>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3E4E3"/>
      </w:tcPr>
    </w:tblStylePr>
    <w:tblStylePr w:type="band1Vert">
      <w:tblPr/>
      <w:tcPr>
        <w:shd w:val="clear" w:color="auto" w:fill="BBBBBB"/>
      </w:tcPr>
    </w:tblStylePr>
    <w:tblStylePr w:type="band1Horz">
      <w:tblPr/>
      <w:tcPr>
        <w:tcBorders>
          <w:insideH w:val="single" w:sz="6" w:space="0" w:color="777877"/>
          <w:insideV w:val="single" w:sz="6" w:space="0" w:color="777877"/>
        </w:tcBorders>
        <w:shd w:val="clear" w:color="auto" w:fill="BBBBBB"/>
      </w:tcPr>
    </w:tblStylePr>
    <w:tblStylePr w:type="nwCell">
      <w:tblPr/>
      <w:tcPr>
        <w:shd w:val="clear" w:color="auto" w:fill="FFFFFF"/>
      </w:tcPr>
    </w:tblStylePr>
  </w:style>
  <w:style w:type="table" w:styleId="MediumGrid2-Accent5">
    <w:name w:val="Medium Grid 2 Accent 5"/>
    <w:basedOn w:val="TableNormal"/>
    <w:uiPriority w:val="68"/>
    <w:rsid w:val="000E5D4B"/>
    <w:rPr>
      <w:rFonts w:ascii="Arial Rounded MT Bold" w:eastAsia="Times New Roman" w:hAnsi="Arial Rounded MT Bold"/>
      <w:color w:val="000000"/>
    </w:rPr>
    <w:tblPr>
      <w:tblStyleRowBandSize w:val="1"/>
      <w:tblStyleColBandSize w:val="1"/>
      <w:tblBorders>
        <w:top w:val="single" w:sz="8" w:space="0" w:color="002856"/>
        <w:left w:val="single" w:sz="8" w:space="0" w:color="002856"/>
        <w:bottom w:val="single" w:sz="8" w:space="0" w:color="002856"/>
        <w:right w:val="single" w:sz="8" w:space="0" w:color="002856"/>
        <w:insideH w:val="single" w:sz="8" w:space="0" w:color="002856"/>
        <w:insideV w:val="single" w:sz="8" w:space="0" w:color="002856"/>
      </w:tblBorders>
    </w:tblPr>
    <w:tcPr>
      <w:shd w:val="clear" w:color="auto" w:fill="96C6FF"/>
    </w:tcPr>
    <w:tblStylePr w:type="firstRow">
      <w:rPr>
        <w:b/>
        <w:bCs/>
        <w:color w:val="000000"/>
      </w:rPr>
      <w:tblPr/>
      <w:tcPr>
        <w:shd w:val="clear" w:color="auto" w:fill="D5E8FF"/>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AAD1FF"/>
      </w:tcPr>
    </w:tblStylePr>
    <w:tblStylePr w:type="band1Vert">
      <w:tblPr/>
      <w:tcPr>
        <w:shd w:val="clear" w:color="auto" w:fill="2B8DFF"/>
      </w:tcPr>
    </w:tblStylePr>
    <w:tblStylePr w:type="band1Horz">
      <w:tblPr/>
      <w:tcPr>
        <w:tcBorders>
          <w:insideH w:val="single" w:sz="6" w:space="0" w:color="002856"/>
          <w:insideV w:val="single" w:sz="6" w:space="0" w:color="002856"/>
        </w:tcBorders>
        <w:shd w:val="clear" w:color="auto" w:fill="2B8DFF"/>
      </w:tcPr>
    </w:tblStylePr>
    <w:tblStylePr w:type="nwCell">
      <w:tblPr/>
      <w:tcPr>
        <w:shd w:val="clear" w:color="auto" w:fill="FFFFFF"/>
      </w:tcPr>
    </w:tblStylePr>
  </w:style>
  <w:style w:type="table" w:styleId="MediumGrid2-Accent6">
    <w:name w:val="Medium Grid 2 Accent 6"/>
    <w:basedOn w:val="TableNormal"/>
    <w:uiPriority w:val="68"/>
    <w:rsid w:val="000E5D4B"/>
    <w:rPr>
      <w:rFonts w:ascii="Arial Rounded MT Bold" w:eastAsia="Times New Roman" w:hAnsi="Arial Rounded MT Bold"/>
      <w:color w:val="000000"/>
    </w:rPr>
    <w:tblPr>
      <w:tblStyleRowBandSize w:val="1"/>
      <w:tblStyleColBandSize w:val="1"/>
      <w:tblBorders>
        <w:top w:val="single" w:sz="8" w:space="0" w:color="192268"/>
        <w:left w:val="single" w:sz="8" w:space="0" w:color="192268"/>
        <w:bottom w:val="single" w:sz="8" w:space="0" w:color="192268"/>
        <w:right w:val="single" w:sz="8" w:space="0" w:color="192268"/>
        <w:insideH w:val="single" w:sz="8" w:space="0" w:color="192268"/>
        <w:insideV w:val="single" w:sz="8" w:space="0" w:color="192268"/>
      </w:tblBorders>
    </w:tblPr>
    <w:tcPr>
      <w:shd w:val="clear" w:color="auto" w:fill="B2B9EC"/>
    </w:tcPr>
    <w:tblStylePr w:type="firstRow">
      <w:rPr>
        <w:b/>
        <w:bCs/>
        <w:color w:val="000000"/>
      </w:rPr>
      <w:tblPr/>
      <w:tcPr>
        <w:shd w:val="clear" w:color="auto" w:fill="E0E3F7"/>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C6F0"/>
      </w:tcPr>
    </w:tblStylePr>
    <w:tblStylePr w:type="band1Vert">
      <w:tblPr/>
      <w:tcPr>
        <w:shd w:val="clear" w:color="auto" w:fill="6573DA"/>
      </w:tcPr>
    </w:tblStylePr>
    <w:tblStylePr w:type="band1Horz">
      <w:tblPr/>
      <w:tcPr>
        <w:tcBorders>
          <w:insideH w:val="single" w:sz="6" w:space="0" w:color="192268"/>
          <w:insideV w:val="single" w:sz="6" w:space="0" w:color="192268"/>
        </w:tcBorders>
        <w:shd w:val="clear" w:color="auto" w:fill="6573DA"/>
      </w:tcPr>
    </w:tblStylePr>
    <w:tblStylePr w:type="nwCell">
      <w:tblPr/>
      <w:tcPr>
        <w:shd w:val="clear" w:color="auto" w:fill="FFFFFF"/>
      </w:tcPr>
    </w:tblStylePr>
  </w:style>
  <w:style w:type="table" w:styleId="MediumGrid3-Accent1">
    <w:name w:val="Medium Grid 3 Accent 1"/>
    <w:basedOn w:val="TableNormal"/>
    <w:uiPriority w:val="69"/>
    <w:rsid w:val="000E5D4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9E9F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9FE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9FE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9FE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9FE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2D4F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2D4FF"/>
      </w:tcPr>
    </w:tblStylePr>
  </w:style>
  <w:style w:type="table" w:styleId="MediumGrid3-Accent2">
    <w:name w:val="Medium Grid 3 Accent 2"/>
    <w:basedOn w:val="TableNormal"/>
    <w:uiPriority w:val="69"/>
    <w:rsid w:val="000E5D4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BF7B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2C61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2C61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2C61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2C61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8F07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8F07E"/>
      </w:tcPr>
    </w:tblStylePr>
  </w:style>
  <w:style w:type="table" w:styleId="MediumGrid3-Accent3">
    <w:name w:val="Medium Grid 3 Accent 3"/>
    <w:basedOn w:val="TableNormal"/>
    <w:uiPriority w:val="69"/>
    <w:rsid w:val="000E5D4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EF1CC"/>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ECA3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ECA3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ECA3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ECA3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EE499"/>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EE499"/>
      </w:tcPr>
    </w:tblStylePr>
  </w:style>
  <w:style w:type="table" w:styleId="MediumGrid3-Accent4">
    <w:name w:val="Medium Grid 3 Accent 4"/>
    <w:basedOn w:val="TableNormal"/>
    <w:uiPriority w:val="69"/>
    <w:rsid w:val="000E5D4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DDDD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7787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7787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7787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7787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BBBBB"/>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BBBBB"/>
      </w:tcPr>
    </w:tblStylePr>
  </w:style>
  <w:style w:type="table" w:styleId="MediumGrid3-Accent5">
    <w:name w:val="Medium Grid 3 Accent 5"/>
    <w:basedOn w:val="TableNormal"/>
    <w:uiPriority w:val="69"/>
    <w:rsid w:val="000E5D4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96C6F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285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285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285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285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2B8DF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2B8DFF"/>
      </w:tcPr>
    </w:tblStylePr>
  </w:style>
  <w:style w:type="table" w:styleId="MediumGrid3-Accent6">
    <w:name w:val="Medium Grid 3 Accent 6"/>
    <w:basedOn w:val="TableNormal"/>
    <w:uiPriority w:val="69"/>
    <w:rsid w:val="000E5D4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2B9EC"/>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92268"/>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92268"/>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92268"/>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92268"/>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573D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573DA"/>
      </w:tcPr>
    </w:tblStylePr>
  </w:style>
  <w:style w:type="table" w:styleId="MediumList1-Accent2">
    <w:name w:val="Medium List 1 Accent 2"/>
    <w:basedOn w:val="TableNormal"/>
    <w:uiPriority w:val="65"/>
    <w:rsid w:val="000E5D4B"/>
    <w:rPr>
      <w:color w:val="000000"/>
    </w:rPr>
    <w:tblPr>
      <w:tblStyleRowBandSize w:val="1"/>
      <w:tblStyleColBandSize w:val="1"/>
      <w:tblBorders>
        <w:top w:val="single" w:sz="8" w:space="0" w:color="A2C617"/>
        <w:bottom w:val="single" w:sz="8" w:space="0" w:color="A2C617"/>
      </w:tblBorders>
    </w:tblPr>
    <w:tblStylePr w:type="firstRow">
      <w:rPr>
        <w:rFonts w:ascii="Verdana,Bold" w:eastAsia="Times New Roman" w:hAnsi="Verdana,Bold" w:cs="Times New Roman"/>
      </w:rPr>
      <w:tblPr/>
      <w:tcPr>
        <w:tcBorders>
          <w:top w:val="nil"/>
          <w:bottom w:val="single" w:sz="8" w:space="0" w:color="A2C617"/>
        </w:tcBorders>
      </w:tcPr>
    </w:tblStylePr>
    <w:tblStylePr w:type="lastRow">
      <w:rPr>
        <w:b/>
        <w:bCs/>
        <w:color w:val="009FE3"/>
      </w:rPr>
      <w:tblPr/>
      <w:tcPr>
        <w:tcBorders>
          <w:top w:val="single" w:sz="8" w:space="0" w:color="A2C617"/>
          <w:bottom w:val="single" w:sz="8" w:space="0" w:color="A2C617"/>
        </w:tcBorders>
      </w:tcPr>
    </w:tblStylePr>
    <w:tblStylePr w:type="firstCol">
      <w:rPr>
        <w:b/>
        <w:bCs/>
      </w:rPr>
    </w:tblStylePr>
    <w:tblStylePr w:type="lastCol">
      <w:rPr>
        <w:b/>
        <w:bCs/>
      </w:rPr>
      <w:tblPr/>
      <w:tcPr>
        <w:tcBorders>
          <w:top w:val="single" w:sz="8" w:space="0" w:color="A2C617"/>
          <w:bottom w:val="single" w:sz="8" w:space="0" w:color="A2C617"/>
        </w:tcBorders>
      </w:tcPr>
    </w:tblStylePr>
    <w:tblStylePr w:type="band1Vert">
      <w:tblPr/>
      <w:tcPr>
        <w:shd w:val="clear" w:color="auto" w:fill="EBF7BE"/>
      </w:tcPr>
    </w:tblStylePr>
    <w:tblStylePr w:type="band1Horz">
      <w:tblPr/>
      <w:tcPr>
        <w:shd w:val="clear" w:color="auto" w:fill="EBF7BE"/>
      </w:tcPr>
    </w:tblStylePr>
  </w:style>
  <w:style w:type="table" w:styleId="MediumList1-Accent3">
    <w:name w:val="Medium List 1 Accent 3"/>
    <w:basedOn w:val="TableNormal"/>
    <w:uiPriority w:val="65"/>
    <w:rsid w:val="000E5D4B"/>
    <w:rPr>
      <w:color w:val="000000"/>
    </w:rPr>
    <w:tblPr>
      <w:tblStyleRowBandSize w:val="1"/>
      <w:tblStyleColBandSize w:val="1"/>
      <w:tblBorders>
        <w:top w:val="single" w:sz="8" w:space="0" w:color="FECA33"/>
        <w:bottom w:val="single" w:sz="8" w:space="0" w:color="FECA33"/>
      </w:tblBorders>
    </w:tblPr>
    <w:tblStylePr w:type="firstRow">
      <w:rPr>
        <w:rFonts w:ascii="Verdana,Bold" w:eastAsia="Times New Roman" w:hAnsi="Verdana,Bold" w:cs="Times New Roman"/>
      </w:rPr>
      <w:tblPr/>
      <w:tcPr>
        <w:tcBorders>
          <w:top w:val="nil"/>
          <w:bottom w:val="single" w:sz="8" w:space="0" w:color="FECA33"/>
        </w:tcBorders>
      </w:tcPr>
    </w:tblStylePr>
    <w:tblStylePr w:type="lastRow">
      <w:rPr>
        <w:b/>
        <w:bCs/>
        <w:color w:val="009FE3"/>
      </w:rPr>
      <w:tblPr/>
      <w:tcPr>
        <w:tcBorders>
          <w:top w:val="single" w:sz="8" w:space="0" w:color="FECA33"/>
          <w:bottom w:val="single" w:sz="8" w:space="0" w:color="FECA33"/>
        </w:tcBorders>
      </w:tcPr>
    </w:tblStylePr>
    <w:tblStylePr w:type="firstCol">
      <w:rPr>
        <w:b/>
        <w:bCs/>
      </w:rPr>
    </w:tblStylePr>
    <w:tblStylePr w:type="lastCol">
      <w:rPr>
        <w:b/>
        <w:bCs/>
      </w:rPr>
      <w:tblPr/>
      <w:tcPr>
        <w:tcBorders>
          <w:top w:val="single" w:sz="8" w:space="0" w:color="FECA33"/>
          <w:bottom w:val="single" w:sz="8" w:space="0" w:color="FECA33"/>
        </w:tcBorders>
      </w:tcPr>
    </w:tblStylePr>
    <w:tblStylePr w:type="band1Vert">
      <w:tblPr/>
      <w:tcPr>
        <w:shd w:val="clear" w:color="auto" w:fill="FEF1CC"/>
      </w:tcPr>
    </w:tblStylePr>
    <w:tblStylePr w:type="band1Horz">
      <w:tblPr/>
      <w:tcPr>
        <w:shd w:val="clear" w:color="auto" w:fill="FEF1CC"/>
      </w:tcPr>
    </w:tblStylePr>
  </w:style>
  <w:style w:type="table" w:styleId="MediumList1-Accent4">
    <w:name w:val="Medium List 1 Accent 4"/>
    <w:basedOn w:val="TableNormal"/>
    <w:uiPriority w:val="65"/>
    <w:rsid w:val="000E5D4B"/>
    <w:rPr>
      <w:color w:val="000000"/>
    </w:rPr>
    <w:tblPr>
      <w:tblStyleRowBandSize w:val="1"/>
      <w:tblStyleColBandSize w:val="1"/>
      <w:tblBorders>
        <w:top w:val="single" w:sz="8" w:space="0" w:color="777877"/>
        <w:bottom w:val="single" w:sz="8" w:space="0" w:color="777877"/>
      </w:tblBorders>
    </w:tblPr>
    <w:tblStylePr w:type="firstRow">
      <w:rPr>
        <w:rFonts w:ascii="Verdana,Bold" w:eastAsia="Times New Roman" w:hAnsi="Verdana,Bold" w:cs="Times New Roman"/>
      </w:rPr>
      <w:tblPr/>
      <w:tcPr>
        <w:tcBorders>
          <w:top w:val="nil"/>
          <w:bottom w:val="single" w:sz="8" w:space="0" w:color="777877"/>
        </w:tcBorders>
      </w:tcPr>
    </w:tblStylePr>
    <w:tblStylePr w:type="lastRow">
      <w:rPr>
        <w:b/>
        <w:bCs/>
        <w:color w:val="009FE3"/>
      </w:rPr>
      <w:tblPr/>
      <w:tcPr>
        <w:tcBorders>
          <w:top w:val="single" w:sz="8" w:space="0" w:color="777877"/>
          <w:bottom w:val="single" w:sz="8" w:space="0" w:color="777877"/>
        </w:tcBorders>
      </w:tcPr>
    </w:tblStylePr>
    <w:tblStylePr w:type="firstCol">
      <w:rPr>
        <w:b/>
        <w:bCs/>
      </w:rPr>
    </w:tblStylePr>
    <w:tblStylePr w:type="lastCol">
      <w:rPr>
        <w:b/>
        <w:bCs/>
      </w:rPr>
      <w:tblPr/>
      <w:tcPr>
        <w:tcBorders>
          <w:top w:val="single" w:sz="8" w:space="0" w:color="777877"/>
          <w:bottom w:val="single" w:sz="8" w:space="0" w:color="777877"/>
        </w:tcBorders>
      </w:tcPr>
    </w:tblStylePr>
    <w:tblStylePr w:type="band1Vert">
      <w:tblPr/>
      <w:tcPr>
        <w:shd w:val="clear" w:color="auto" w:fill="DDDDDD"/>
      </w:tcPr>
    </w:tblStylePr>
    <w:tblStylePr w:type="band1Horz">
      <w:tblPr/>
      <w:tcPr>
        <w:shd w:val="clear" w:color="auto" w:fill="DDDDDD"/>
      </w:tcPr>
    </w:tblStylePr>
  </w:style>
  <w:style w:type="table" w:styleId="MediumList1-Accent5">
    <w:name w:val="Medium List 1 Accent 5"/>
    <w:basedOn w:val="TableNormal"/>
    <w:uiPriority w:val="65"/>
    <w:rsid w:val="000E5D4B"/>
    <w:rPr>
      <w:color w:val="000000"/>
    </w:rPr>
    <w:tblPr>
      <w:tblStyleRowBandSize w:val="1"/>
      <w:tblStyleColBandSize w:val="1"/>
      <w:tblBorders>
        <w:top w:val="single" w:sz="8" w:space="0" w:color="002856"/>
        <w:bottom w:val="single" w:sz="8" w:space="0" w:color="002856"/>
      </w:tblBorders>
    </w:tblPr>
    <w:tblStylePr w:type="firstRow">
      <w:rPr>
        <w:rFonts w:ascii="Verdana,Bold" w:eastAsia="Times New Roman" w:hAnsi="Verdana,Bold" w:cs="Times New Roman"/>
      </w:rPr>
      <w:tblPr/>
      <w:tcPr>
        <w:tcBorders>
          <w:top w:val="nil"/>
          <w:bottom w:val="single" w:sz="8" w:space="0" w:color="002856"/>
        </w:tcBorders>
      </w:tcPr>
    </w:tblStylePr>
    <w:tblStylePr w:type="lastRow">
      <w:rPr>
        <w:b/>
        <w:bCs/>
        <w:color w:val="009FE3"/>
      </w:rPr>
      <w:tblPr/>
      <w:tcPr>
        <w:tcBorders>
          <w:top w:val="single" w:sz="8" w:space="0" w:color="002856"/>
          <w:bottom w:val="single" w:sz="8" w:space="0" w:color="002856"/>
        </w:tcBorders>
      </w:tcPr>
    </w:tblStylePr>
    <w:tblStylePr w:type="firstCol">
      <w:rPr>
        <w:b/>
        <w:bCs/>
      </w:rPr>
    </w:tblStylePr>
    <w:tblStylePr w:type="lastCol">
      <w:rPr>
        <w:b/>
        <w:bCs/>
      </w:rPr>
      <w:tblPr/>
      <w:tcPr>
        <w:tcBorders>
          <w:top w:val="single" w:sz="8" w:space="0" w:color="002856"/>
          <w:bottom w:val="single" w:sz="8" w:space="0" w:color="002856"/>
        </w:tcBorders>
      </w:tcPr>
    </w:tblStylePr>
    <w:tblStylePr w:type="band1Vert">
      <w:tblPr/>
      <w:tcPr>
        <w:shd w:val="clear" w:color="auto" w:fill="96C6FF"/>
      </w:tcPr>
    </w:tblStylePr>
    <w:tblStylePr w:type="band1Horz">
      <w:tblPr/>
      <w:tcPr>
        <w:shd w:val="clear" w:color="auto" w:fill="96C6FF"/>
      </w:tcPr>
    </w:tblStylePr>
  </w:style>
  <w:style w:type="table" w:styleId="MediumList1-Accent6">
    <w:name w:val="Medium List 1 Accent 6"/>
    <w:basedOn w:val="TableNormal"/>
    <w:uiPriority w:val="65"/>
    <w:rsid w:val="000E5D4B"/>
    <w:rPr>
      <w:color w:val="000000"/>
    </w:rPr>
    <w:tblPr>
      <w:tblStyleRowBandSize w:val="1"/>
      <w:tblStyleColBandSize w:val="1"/>
      <w:tblBorders>
        <w:top w:val="single" w:sz="8" w:space="0" w:color="192268"/>
        <w:bottom w:val="single" w:sz="8" w:space="0" w:color="192268"/>
      </w:tblBorders>
    </w:tblPr>
    <w:tblStylePr w:type="firstRow">
      <w:rPr>
        <w:rFonts w:ascii="Verdana,Bold" w:eastAsia="Times New Roman" w:hAnsi="Verdana,Bold" w:cs="Times New Roman"/>
      </w:rPr>
      <w:tblPr/>
      <w:tcPr>
        <w:tcBorders>
          <w:top w:val="nil"/>
          <w:bottom w:val="single" w:sz="8" w:space="0" w:color="192268"/>
        </w:tcBorders>
      </w:tcPr>
    </w:tblStylePr>
    <w:tblStylePr w:type="lastRow">
      <w:rPr>
        <w:b/>
        <w:bCs/>
        <w:color w:val="009FE3"/>
      </w:rPr>
      <w:tblPr/>
      <w:tcPr>
        <w:tcBorders>
          <w:top w:val="single" w:sz="8" w:space="0" w:color="192268"/>
          <w:bottom w:val="single" w:sz="8" w:space="0" w:color="192268"/>
        </w:tcBorders>
      </w:tcPr>
    </w:tblStylePr>
    <w:tblStylePr w:type="firstCol">
      <w:rPr>
        <w:b/>
        <w:bCs/>
      </w:rPr>
    </w:tblStylePr>
    <w:tblStylePr w:type="lastCol">
      <w:rPr>
        <w:b/>
        <w:bCs/>
      </w:rPr>
      <w:tblPr/>
      <w:tcPr>
        <w:tcBorders>
          <w:top w:val="single" w:sz="8" w:space="0" w:color="192268"/>
          <w:bottom w:val="single" w:sz="8" w:space="0" w:color="192268"/>
        </w:tcBorders>
      </w:tcPr>
    </w:tblStylePr>
    <w:tblStylePr w:type="band1Vert">
      <w:tblPr/>
      <w:tcPr>
        <w:shd w:val="clear" w:color="auto" w:fill="B2B9EC"/>
      </w:tcPr>
    </w:tblStylePr>
    <w:tblStylePr w:type="band1Horz">
      <w:tblPr/>
      <w:tcPr>
        <w:shd w:val="clear" w:color="auto" w:fill="B2B9EC"/>
      </w:tcPr>
    </w:tblStylePr>
  </w:style>
  <w:style w:type="table" w:styleId="MediumList2-Accent1">
    <w:name w:val="Medium List 2 Accent 1"/>
    <w:basedOn w:val="TableNormal"/>
    <w:uiPriority w:val="66"/>
    <w:rsid w:val="000E5D4B"/>
    <w:rPr>
      <w:rFonts w:ascii="Arial Rounded MT Bold" w:eastAsia="Times New Roman" w:hAnsi="Arial Rounded MT Bold"/>
      <w:color w:val="000000"/>
    </w:rPr>
    <w:tblPr>
      <w:tblStyleRowBandSize w:val="1"/>
      <w:tblStyleColBandSize w:val="1"/>
      <w:tblBorders>
        <w:top w:val="single" w:sz="8" w:space="0" w:color="009FE3"/>
        <w:left w:val="single" w:sz="8" w:space="0" w:color="009FE3"/>
        <w:bottom w:val="single" w:sz="8" w:space="0" w:color="009FE3"/>
        <w:right w:val="single" w:sz="8" w:space="0" w:color="009FE3"/>
      </w:tblBorders>
    </w:tblPr>
    <w:tblStylePr w:type="firstRow">
      <w:rPr>
        <w:sz w:val="24"/>
        <w:szCs w:val="24"/>
      </w:rPr>
      <w:tblPr/>
      <w:tcPr>
        <w:tcBorders>
          <w:top w:val="nil"/>
          <w:left w:val="nil"/>
          <w:bottom w:val="single" w:sz="24" w:space="0" w:color="009FE3"/>
          <w:right w:val="nil"/>
          <w:insideH w:val="nil"/>
          <w:insideV w:val="nil"/>
        </w:tcBorders>
        <w:shd w:val="clear" w:color="auto" w:fill="FFFFFF"/>
      </w:tcPr>
    </w:tblStylePr>
    <w:tblStylePr w:type="lastRow">
      <w:tblPr/>
      <w:tcPr>
        <w:tcBorders>
          <w:top w:val="single" w:sz="8" w:space="0" w:color="009FE3"/>
          <w:left w:val="nil"/>
          <w:bottom w:val="nil"/>
          <w:right w:val="nil"/>
          <w:insideH w:val="nil"/>
          <w:insideV w:val="nil"/>
        </w:tcBorders>
        <w:shd w:val="clear" w:color="auto" w:fill="FFFFFF"/>
      </w:tcPr>
    </w:tblStylePr>
    <w:tblStylePr w:type="firstCol">
      <w:tblPr/>
      <w:tcPr>
        <w:tcBorders>
          <w:top w:val="nil"/>
          <w:left w:val="nil"/>
          <w:bottom w:val="nil"/>
          <w:right w:val="single" w:sz="8" w:space="0" w:color="009FE3"/>
          <w:insideH w:val="nil"/>
          <w:insideV w:val="nil"/>
        </w:tcBorders>
        <w:shd w:val="clear" w:color="auto" w:fill="FFFFFF"/>
      </w:tcPr>
    </w:tblStylePr>
    <w:tblStylePr w:type="lastCol">
      <w:tblPr/>
      <w:tcPr>
        <w:tcBorders>
          <w:top w:val="nil"/>
          <w:left w:val="single" w:sz="8" w:space="0" w:color="009FE3"/>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9E9FF"/>
      </w:tcPr>
    </w:tblStylePr>
    <w:tblStylePr w:type="band1Horz">
      <w:tblPr/>
      <w:tcPr>
        <w:tcBorders>
          <w:top w:val="nil"/>
          <w:bottom w:val="nil"/>
          <w:insideH w:val="nil"/>
          <w:insideV w:val="nil"/>
        </w:tcBorders>
        <w:shd w:val="clear" w:color="auto" w:fill="B9E9FF"/>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0E5D4B"/>
    <w:rPr>
      <w:rFonts w:ascii="Arial Rounded MT Bold" w:eastAsia="Times New Roman" w:hAnsi="Arial Rounded MT Bold"/>
      <w:color w:val="000000"/>
    </w:rPr>
    <w:tblPr>
      <w:tblStyleRowBandSize w:val="1"/>
      <w:tblStyleColBandSize w:val="1"/>
      <w:tblBorders>
        <w:top w:val="single" w:sz="8" w:space="0" w:color="A2C617"/>
        <w:left w:val="single" w:sz="8" w:space="0" w:color="A2C617"/>
        <w:bottom w:val="single" w:sz="8" w:space="0" w:color="A2C617"/>
        <w:right w:val="single" w:sz="8" w:space="0" w:color="A2C617"/>
      </w:tblBorders>
    </w:tblPr>
    <w:tblStylePr w:type="firstRow">
      <w:rPr>
        <w:sz w:val="24"/>
        <w:szCs w:val="24"/>
      </w:rPr>
      <w:tblPr/>
      <w:tcPr>
        <w:tcBorders>
          <w:top w:val="nil"/>
          <w:left w:val="nil"/>
          <w:bottom w:val="single" w:sz="24" w:space="0" w:color="A2C617"/>
          <w:right w:val="nil"/>
          <w:insideH w:val="nil"/>
          <w:insideV w:val="nil"/>
        </w:tcBorders>
        <w:shd w:val="clear" w:color="auto" w:fill="FFFFFF"/>
      </w:tcPr>
    </w:tblStylePr>
    <w:tblStylePr w:type="lastRow">
      <w:tblPr/>
      <w:tcPr>
        <w:tcBorders>
          <w:top w:val="single" w:sz="8" w:space="0" w:color="A2C617"/>
          <w:left w:val="nil"/>
          <w:bottom w:val="nil"/>
          <w:right w:val="nil"/>
          <w:insideH w:val="nil"/>
          <w:insideV w:val="nil"/>
        </w:tcBorders>
        <w:shd w:val="clear" w:color="auto" w:fill="FFFFFF"/>
      </w:tcPr>
    </w:tblStylePr>
    <w:tblStylePr w:type="firstCol">
      <w:tblPr/>
      <w:tcPr>
        <w:tcBorders>
          <w:top w:val="nil"/>
          <w:left w:val="nil"/>
          <w:bottom w:val="nil"/>
          <w:right w:val="single" w:sz="8" w:space="0" w:color="A2C617"/>
          <w:insideH w:val="nil"/>
          <w:insideV w:val="nil"/>
        </w:tcBorders>
        <w:shd w:val="clear" w:color="auto" w:fill="FFFFFF"/>
      </w:tcPr>
    </w:tblStylePr>
    <w:tblStylePr w:type="lastCol">
      <w:tblPr/>
      <w:tcPr>
        <w:tcBorders>
          <w:top w:val="nil"/>
          <w:left w:val="single" w:sz="8" w:space="0" w:color="A2C61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BF7BE"/>
      </w:tcPr>
    </w:tblStylePr>
    <w:tblStylePr w:type="band1Horz">
      <w:tblPr/>
      <w:tcPr>
        <w:tcBorders>
          <w:top w:val="nil"/>
          <w:bottom w:val="nil"/>
          <w:insideH w:val="nil"/>
          <w:insideV w:val="nil"/>
        </w:tcBorders>
        <w:shd w:val="clear" w:color="auto" w:fill="EBF7BE"/>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0E5D4B"/>
    <w:rPr>
      <w:rFonts w:ascii="Arial Rounded MT Bold" w:eastAsia="Times New Roman" w:hAnsi="Arial Rounded MT Bold"/>
      <w:color w:val="000000"/>
    </w:rPr>
    <w:tblPr>
      <w:tblStyleRowBandSize w:val="1"/>
      <w:tblStyleColBandSize w:val="1"/>
      <w:tblBorders>
        <w:top w:val="single" w:sz="8" w:space="0" w:color="FECA33"/>
        <w:left w:val="single" w:sz="8" w:space="0" w:color="FECA33"/>
        <w:bottom w:val="single" w:sz="8" w:space="0" w:color="FECA33"/>
        <w:right w:val="single" w:sz="8" w:space="0" w:color="FECA33"/>
      </w:tblBorders>
    </w:tblPr>
    <w:tblStylePr w:type="firstRow">
      <w:rPr>
        <w:sz w:val="24"/>
        <w:szCs w:val="24"/>
      </w:rPr>
      <w:tblPr/>
      <w:tcPr>
        <w:tcBorders>
          <w:top w:val="nil"/>
          <w:left w:val="nil"/>
          <w:bottom w:val="single" w:sz="24" w:space="0" w:color="FECA33"/>
          <w:right w:val="nil"/>
          <w:insideH w:val="nil"/>
          <w:insideV w:val="nil"/>
        </w:tcBorders>
        <w:shd w:val="clear" w:color="auto" w:fill="FFFFFF"/>
      </w:tcPr>
    </w:tblStylePr>
    <w:tblStylePr w:type="lastRow">
      <w:tblPr/>
      <w:tcPr>
        <w:tcBorders>
          <w:top w:val="single" w:sz="8" w:space="0" w:color="FECA33"/>
          <w:left w:val="nil"/>
          <w:bottom w:val="nil"/>
          <w:right w:val="nil"/>
          <w:insideH w:val="nil"/>
          <w:insideV w:val="nil"/>
        </w:tcBorders>
        <w:shd w:val="clear" w:color="auto" w:fill="FFFFFF"/>
      </w:tcPr>
    </w:tblStylePr>
    <w:tblStylePr w:type="firstCol">
      <w:tblPr/>
      <w:tcPr>
        <w:tcBorders>
          <w:top w:val="nil"/>
          <w:left w:val="nil"/>
          <w:bottom w:val="nil"/>
          <w:right w:val="single" w:sz="8" w:space="0" w:color="FECA33"/>
          <w:insideH w:val="nil"/>
          <w:insideV w:val="nil"/>
        </w:tcBorders>
        <w:shd w:val="clear" w:color="auto" w:fill="FFFFFF"/>
      </w:tcPr>
    </w:tblStylePr>
    <w:tblStylePr w:type="lastCol">
      <w:tblPr/>
      <w:tcPr>
        <w:tcBorders>
          <w:top w:val="nil"/>
          <w:left w:val="single" w:sz="8" w:space="0" w:color="FECA33"/>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EF1CC"/>
      </w:tcPr>
    </w:tblStylePr>
    <w:tblStylePr w:type="band1Horz">
      <w:tblPr/>
      <w:tcPr>
        <w:tcBorders>
          <w:top w:val="nil"/>
          <w:bottom w:val="nil"/>
          <w:insideH w:val="nil"/>
          <w:insideV w:val="nil"/>
        </w:tcBorders>
        <w:shd w:val="clear" w:color="auto" w:fill="FEF1CC"/>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0E5D4B"/>
    <w:rPr>
      <w:rFonts w:ascii="Arial Rounded MT Bold" w:eastAsia="Times New Roman" w:hAnsi="Arial Rounded MT Bold"/>
      <w:color w:val="000000"/>
    </w:rPr>
    <w:tblPr>
      <w:tblStyleRowBandSize w:val="1"/>
      <w:tblStyleColBandSize w:val="1"/>
      <w:tblBorders>
        <w:top w:val="single" w:sz="8" w:space="0" w:color="777877"/>
        <w:left w:val="single" w:sz="8" w:space="0" w:color="777877"/>
        <w:bottom w:val="single" w:sz="8" w:space="0" w:color="777877"/>
        <w:right w:val="single" w:sz="8" w:space="0" w:color="777877"/>
      </w:tblBorders>
    </w:tblPr>
    <w:tblStylePr w:type="firstRow">
      <w:rPr>
        <w:sz w:val="24"/>
        <w:szCs w:val="24"/>
      </w:rPr>
      <w:tblPr/>
      <w:tcPr>
        <w:tcBorders>
          <w:top w:val="nil"/>
          <w:left w:val="nil"/>
          <w:bottom w:val="single" w:sz="24" w:space="0" w:color="777877"/>
          <w:right w:val="nil"/>
          <w:insideH w:val="nil"/>
          <w:insideV w:val="nil"/>
        </w:tcBorders>
        <w:shd w:val="clear" w:color="auto" w:fill="FFFFFF"/>
      </w:tcPr>
    </w:tblStylePr>
    <w:tblStylePr w:type="lastRow">
      <w:tblPr/>
      <w:tcPr>
        <w:tcBorders>
          <w:top w:val="single" w:sz="8" w:space="0" w:color="777877"/>
          <w:left w:val="nil"/>
          <w:bottom w:val="nil"/>
          <w:right w:val="nil"/>
          <w:insideH w:val="nil"/>
          <w:insideV w:val="nil"/>
        </w:tcBorders>
        <w:shd w:val="clear" w:color="auto" w:fill="FFFFFF"/>
      </w:tcPr>
    </w:tblStylePr>
    <w:tblStylePr w:type="firstCol">
      <w:tblPr/>
      <w:tcPr>
        <w:tcBorders>
          <w:top w:val="nil"/>
          <w:left w:val="nil"/>
          <w:bottom w:val="nil"/>
          <w:right w:val="single" w:sz="8" w:space="0" w:color="777877"/>
          <w:insideH w:val="nil"/>
          <w:insideV w:val="nil"/>
        </w:tcBorders>
        <w:shd w:val="clear" w:color="auto" w:fill="FFFFFF"/>
      </w:tcPr>
    </w:tblStylePr>
    <w:tblStylePr w:type="lastCol">
      <w:tblPr/>
      <w:tcPr>
        <w:tcBorders>
          <w:top w:val="nil"/>
          <w:left w:val="single" w:sz="8" w:space="0" w:color="77787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DDDDD"/>
      </w:tcPr>
    </w:tblStylePr>
    <w:tblStylePr w:type="band1Horz">
      <w:tblPr/>
      <w:tcPr>
        <w:tcBorders>
          <w:top w:val="nil"/>
          <w:bottom w:val="nil"/>
          <w:insideH w:val="nil"/>
          <w:insideV w:val="nil"/>
        </w:tcBorders>
        <w:shd w:val="clear" w:color="auto" w:fill="DDDDDD"/>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0E5D4B"/>
    <w:rPr>
      <w:rFonts w:ascii="Arial Rounded MT Bold" w:eastAsia="Times New Roman" w:hAnsi="Arial Rounded MT Bold"/>
      <w:color w:val="000000"/>
    </w:rPr>
    <w:tblPr>
      <w:tblStyleRowBandSize w:val="1"/>
      <w:tblStyleColBandSize w:val="1"/>
      <w:tblBorders>
        <w:top w:val="single" w:sz="8" w:space="0" w:color="002856"/>
        <w:left w:val="single" w:sz="8" w:space="0" w:color="002856"/>
        <w:bottom w:val="single" w:sz="8" w:space="0" w:color="002856"/>
        <w:right w:val="single" w:sz="8" w:space="0" w:color="002856"/>
      </w:tblBorders>
    </w:tblPr>
    <w:tblStylePr w:type="firstRow">
      <w:rPr>
        <w:sz w:val="24"/>
        <w:szCs w:val="24"/>
      </w:rPr>
      <w:tblPr/>
      <w:tcPr>
        <w:tcBorders>
          <w:top w:val="nil"/>
          <w:left w:val="nil"/>
          <w:bottom w:val="single" w:sz="24" w:space="0" w:color="002856"/>
          <w:right w:val="nil"/>
          <w:insideH w:val="nil"/>
          <w:insideV w:val="nil"/>
        </w:tcBorders>
        <w:shd w:val="clear" w:color="auto" w:fill="FFFFFF"/>
      </w:tcPr>
    </w:tblStylePr>
    <w:tblStylePr w:type="lastRow">
      <w:tblPr/>
      <w:tcPr>
        <w:tcBorders>
          <w:top w:val="single" w:sz="8" w:space="0" w:color="002856"/>
          <w:left w:val="nil"/>
          <w:bottom w:val="nil"/>
          <w:right w:val="nil"/>
          <w:insideH w:val="nil"/>
          <w:insideV w:val="nil"/>
        </w:tcBorders>
        <w:shd w:val="clear" w:color="auto" w:fill="FFFFFF"/>
      </w:tcPr>
    </w:tblStylePr>
    <w:tblStylePr w:type="firstCol">
      <w:tblPr/>
      <w:tcPr>
        <w:tcBorders>
          <w:top w:val="nil"/>
          <w:left w:val="nil"/>
          <w:bottom w:val="nil"/>
          <w:right w:val="single" w:sz="8" w:space="0" w:color="002856"/>
          <w:insideH w:val="nil"/>
          <w:insideV w:val="nil"/>
        </w:tcBorders>
        <w:shd w:val="clear" w:color="auto" w:fill="FFFFFF"/>
      </w:tcPr>
    </w:tblStylePr>
    <w:tblStylePr w:type="lastCol">
      <w:tblPr/>
      <w:tcPr>
        <w:tcBorders>
          <w:top w:val="nil"/>
          <w:left w:val="single" w:sz="8" w:space="0" w:color="00285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96C6FF"/>
      </w:tcPr>
    </w:tblStylePr>
    <w:tblStylePr w:type="band1Horz">
      <w:tblPr/>
      <w:tcPr>
        <w:tcBorders>
          <w:top w:val="nil"/>
          <w:bottom w:val="nil"/>
          <w:insideH w:val="nil"/>
          <w:insideV w:val="nil"/>
        </w:tcBorders>
        <w:shd w:val="clear" w:color="auto" w:fill="96C6FF"/>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0E5D4B"/>
    <w:rPr>
      <w:rFonts w:ascii="Arial Rounded MT Bold" w:eastAsia="Times New Roman" w:hAnsi="Arial Rounded MT Bold"/>
      <w:color w:val="000000"/>
    </w:rPr>
    <w:tblPr>
      <w:tblStyleRowBandSize w:val="1"/>
      <w:tblStyleColBandSize w:val="1"/>
      <w:tblBorders>
        <w:top w:val="single" w:sz="8" w:space="0" w:color="192268"/>
        <w:left w:val="single" w:sz="8" w:space="0" w:color="192268"/>
        <w:bottom w:val="single" w:sz="8" w:space="0" w:color="192268"/>
        <w:right w:val="single" w:sz="8" w:space="0" w:color="192268"/>
      </w:tblBorders>
    </w:tblPr>
    <w:tblStylePr w:type="firstRow">
      <w:rPr>
        <w:sz w:val="24"/>
        <w:szCs w:val="24"/>
      </w:rPr>
      <w:tblPr/>
      <w:tcPr>
        <w:tcBorders>
          <w:top w:val="nil"/>
          <w:left w:val="nil"/>
          <w:bottom w:val="single" w:sz="24" w:space="0" w:color="192268"/>
          <w:right w:val="nil"/>
          <w:insideH w:val="nil"/>
          <w:insideV w:val="nil"/>
        </w:tcBorders>
        <w:shd w:val="clear" w:color="auto" w:fill="FFFFFF"/>
      </w:tcPr>
    </w:tblStylePr>
    <w:tblStylePr w:type="lastRow">
      <w:tblPr/>
      <w:tcPr>
        <w:tcBorders>
          <w:top w:val="single" w:sz="8" w:space="0" w:color="192268"/>
          <w:left w:val="nil"/>
          <w:bottom w:val="nil"/>
          <w:right w:val="nil"/>
          <w:insideH w:val="nil"/>
          <w:insideV w:val="nil"/>
        </w:tcBorders>
        <w:shd w:val="clear" w:color="auto" w:fill="FFFFFF"/>
      </w:tcPr>
    </w:tblStylePr>
    <w:tblStylePr w:type="firstCol">
      <w:tblPr/>
      <w:tcPr>
        <w:tcBorders>
          <w:top w:val="nil"/>
          <w:left w:val="nil"/>
          <w:bottom w:val="nil"/>
          <w:right w:val="single" w:sz="8" w:space="0" w:color="192268"/>
          <w:insideH w:val="nil"/>
          <w:insideV w:val="nil"/>
        </w:tcBorders>
        <w:shd w:val="clear" w:color="auto" w:fill="FFFFFF"/>
      </w:tcPr>
    </w:tblStylePr>
    <w:tblStylePr w:type="lastCol">
      <w:tblPr/>
      <w:tcPr>
        <w:tcBorders>
          <w:top w:val="nil"/>
          <w:left w:val="single" w:sz="8" w:space="0" w:color="192268"/>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2B9EC"/>
      </w:tcPr>
    </w:tblStylePr>
    <w:tblStylePr w:type="band1Horz">
      <w:tblPr/>
      <w:tcPr>
        <w:tcBorders>
          <w:top w:val="nil"/>
          <w:bottom w:val="nil"/>
          <w:insideH w:val="nil"/>
          <w:insideV w:val="nil"/>
        </w:tcBorders>
        <w:shd w:val="clear" w:color="auto" w:fill="B2B9EC"/>
      </w:tcPr>
    </w:tblStylePr>
    <w:tblStylePr w:type="nwCell">
      <w:tblPr/>
      <w:tcPr>
        <w:shd w:val="clear" w:color="auto" w:fill="FFFFFF"/>
      </w:tcPr>
    </w:tblStylePr>
    <w:tblStylePr w:type="swCell">
      <w:tblPr/>
      <w:tcPr>
        <w:tcBorders>
          <w:top w:val="nil"/>
        </w:tcBorders>
      </w:tcPr>
    </w:tblStylePr>
  </w:style>
  <w:style w:type="table" w:styleId="MediumShading1-Accent2">
    <w:name w:val="Medium Shading 1 Accent 2"/>
    <w:basedOn w:val="TableNormal"/>
    <w:uiPriority w:val="63"/>
    <w:rsid w:val="000E5D4B"/>
    <w:tblPr>
      <w:tblStyleRowBandSize w:val="1"/>
      <w:tblStyleColBandSize w:val="1"/>
      <w:tblBorders>
        <w:top w:val="single" w:sz="8" w:space="0" w:color="C4E83C"/>
        <w:left w:val="single" w:sz="8" w:space="0" w:color="C4E83C"/>
        <w:bottom w:val="single" w:sz="8" w:space="0" w:color="C4E83C"/>
        <w:right w:val="single" w:sz="8" w:space="0" w:color="C4E83C"/>
        <w:insideH w:val="single" w:sz="8" w:space="0" w:color="C4E83C"/>
      </w:tblBorders>
    </w:tblPr>
    <w:tblStylePr w:type="firstRow">
      <w:pPr>
        <w:spacing w:before="0" w:after="0" w:line="240" w:lineRule="auto"/>
      </w:pPr>
      <w:rPr>
        <w:b/>
        <w:bCs/>
        <w:color w:val="FFFFFF"/>
      </w:rPr>
      <w:tblPr/>
      <w:tcPr>
        <w:tcBorders>
          <w:top w:val="single" w:sz="8" w:space="0" w:color="C4E83C"/>
          <w:left w:val="single" w:sz="8" w:space="0" w:color="C4E83C"/>
          <w:bottom w:val="single" w:sz="8" w:space="0" w:color="C4E83C"/>
          <w:right w:val="single" w:sz="8" w:space="0" w:color="C4E83C"/>
          <w:insideH w:val="nil"/>
          <w:insideV w:val="nil"/>
        </w:tcBorders>
        <w:shd w:val="clear" w:color="auto" w:fill="A2C617"/>
      </w:tcPr>
    </w:tblStylePr>
    <w:tblStylePr w:type="lastRow">
      <w:pPr>
        <w:spacing w:before="0" w:after="0" w:line="240" w:lineRule="auto"/>
      </w:pPr>
      <w:rPr>
        <w:b/>
        <w:bCs/>
      </w:rPr>
      <w:tblPr/>
      <w:tcPr>
        <w:tcBorders>
          <w:top w:val="double" w:sz="6" w:space="0" w:color="C4E83C"/>
          <w:left w:val="single" w:sz="8" w:space="0" w:color="C4E83C"/>
          <w:bottom w:val="single" w:sz="8" w:space="0" w:color="C4E83C"/>
          <w:right w:val="single" w:sz="8" w:space="0" w:color="C4E83C"/>
          <w:insideH w:val="nil"/>
          <w:insideV w:val="nil"/>
        </w:tcBorders>
      </w:tcPr>
    </w:tblStylePr>
    <w:tblStylePr w:type="firstCol">
      <w:rPr>
        <w:b/>
        <w:bCs/>
      </w:rPr>
    </w:tblStylePr>
    <w:tblStylePr w:type="lastCol">
      <w:rPr>
        <w:b/>
        <w:bCs/>
      </w:rPr>
    </w:tblStylePr>
    <w:tblStylePr w:type="band1Vert">
      <w:tblPr/>
      <w:tcPr>
        <w:shd w:val="clear" w:color="auto" w:fill="EBF7BE"/>
      </w:tcPr>
    </w:tblStylePr>
    <w:tblStylePr w:type="band1Horz">
      <w:tblPr/>
      <w:tcPr>
        <w:tcBorders>
          <w:insideH w:val="nil"/>
          <w:insideV w:val="nil"/>
        </w:tcBorders>
        <w:shd w:val="clear" w:color="auto" w:fill="EBF7BE"/>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E5D4B"/>
    <w:tblPr>
      <w:tblStyleRowBandSize w:val="1"/>
      <w:tblStyleColBandSize w:val="1"/>
      <w:tblBorders>
        <w:top w:val="single" w:sz="8" w:space="0" w:color="999A99"/>
        <w:left w:val="single" w:sz="8" w:space="0" w:color="999A99"/>
        <w:bottom w:val="single" w:sz="8" w:space="0" w:color="999A99"/>
        <w:right w:val="single" w:sz="8" w:space="0" w:color="999A99"/>
        <w:insideH w:val="single" w:sz="8" w:space="0" w:color="999A99"/>
      </w:tblBorders>
    </w:tblPr>
    <w:tblStylePr w:type="firstRow">
      <w:pPr>
        <w:spacing w:before="0" w:after="0" w:line="240" w:lineRule="auto"/>
      </w:pPr>
      <w:rPr>
        <w:b/>
        <w:bCs/>
        <w:color w:val="FFFFFF"/>
      </w:rPr>
      <w:tblPr/>
      <w:tcPr>
        <w:tcBorders>
          <w:top w:val="single" w:sz="8" w:space="0" w:color="999A99"/>
          <w:left w:val="single" w:sz="8" w:space="0" w:color="999A99"/>
          <w:bottom w:val="single" w:sz="8" w:space="0" w:color="999A99"/>
          <w:right w:val="single" w:sz="8" w:space="0" w:color="999A99"/>
          <w:insideH w:val="nil"/>
          <w:insideV w:val="nil"/>
        </w:tcBorders>
        <w:shd w:val="clear" w:color="auto" w:fill="777877"/>
      </w:tcPr>
    </w:tblStylePr>
    <w:tblStylePr w:type="lastRow">
      <w:pPr>
        <w:spacing w:before="0" w:after="0" w:line="240" w:lineRule="auto"/>
      </w:pPr>
      <w:rPr>
        <w:b/>
        <w:bCs/>
      </w:rPr>
      <w:tblPr/>
      <w:tcPr>
        <w:tcBorders>
          <w:top w:val="double" w:sz="6" w:space="0" w:color="999A99"/>
          <w:left w:val="single" w:sz="8" w:space="0" w:color="999A99"/>
          <w:bottom w:val="single" w:sz="8" w:space="0" w:color="999A99"/>
          <w:right w:val="single" w:sz="8" w:space="0" w:color="999A99"/>
          <w:insideH w:val="nil"/>
          <w:insideV w:val="nil"/>
        </w:tcBorders>
      </w:tcPr>
    </w:tblStylePr>
    <w:tblStylePr w:type="firstCol">
      <w:rPr>
        <w:b/>
        <w:bCs/>
      </w:rPr>
    </w:tblStylePr>
    <w:tblStylePr w:type="lastCol">
      <w:rPr>
        <w:b/>
        <w:bCs/>
      </w:rPr>
    </w:tblStylePr>
    <w:tblStylePr w:type="band1Vert">
      <w:tblPr/>
      <w:tcPr>
        <w:shd w:val="clear" w:color="auto" w:fill="DDDDDD"/>
      </w:tcPr>
    </w:tblStylePr>
    <w:tblStylePr w:type="band1Horz">
      <w:tblPr/>
      <w:tcPr>
        <w:tcBorders>
          <w:insideH w:val="nil"/>
          <w:insideV w:val="nil"/>
        </w:tcBorders>
        <w:shd w:val="clear" w:color="auto" w:fill="DDDDDD"/>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E5D4B"/>
    <w:tblPr>
      <w:tblStyleRowBandSize w:val="1"/>
      <w:tblStyleColBandSize w:val="1"/>
      <w:tblBorders>
        <w:top w:val="single" w:sz="8" w:space="0" w:color="0059C0"/>
        <w:left w:val="single" w:sz="8" w:space="0" w:color="0059C0"/>
        <w:bottom w:val="single" w:sz="8" w:space="0" w:color="0059C0"/>
        <w:right w:val="single" w:sz="8" w:space="0" w:color="0059C0"/>
        <w:insideH w:val="single" w:sz="8" w:space="0" w:color="0059C0"/>
      </w:tblBorders>
    </w:tblPr>
    <w:tblStylePr w:type="firstRow">
      <w:pPr>
        <w:spacing w:before="0" w:after="0" w:line="240" w:lineRule="auto"/>
      </w:pPr>
      <w:rPr>
        <w:b/>
        <w:bCs/>
        <w:color w:val="FFFFFF"/>
      </w:rPr>
      <w:tblPr/>
      <w:tcPr>
        <w:tcBorders>
          <w:top w:val="single" w:sz="8" w:space="0" w:color="0059C0"/>
          <w:left w:val="single" w:sz="8" w:space="0" w:color="0059C0"/>
          <w:bottom w:val="single" w:sz="8" w:space="0" w:color="0059C0"/>
          <w:right w:val="single" w:sz="8" w:space="0" w:color="0059C0"/>
          <w:insideH w:val="nil"/>
          <w:insideV w:val="nil"/>
        </w:tcBorders>
        <w:shd w:val="clear" w:color="auto" w:fill="002856"/>
      </w:tcPr>
    </w:tblStylePr>
    <w:tblStylePr w:type="lastRow">
      <w:pPr>
        <w:spacing w:before="0" w:after="0" w:line="240" w:lineRule="auto"/>
      </w:pPr>
      <w:rPr>
        <w:b/>
        <w:bCs/>
      </w:rPr>
      <w:tblPr/>
      <w:tcPr>
        <w:tcBorders>
          <w:top w:val="double" w:sz="6" w:space="0" w:color="0059C0"/>
          <w:left w:val="single" w:sz="8" w:space="0" w:color="0059C0"/>
          <w:bottom w:val="single" w:sz="8" w:space="0" w:color="0059C0"/>
          <w:right w:val="single" w:sz="8" w:space="0" w:color="0059C0"/>
          <w:insideH w:val="nil"/>
          <w:insideV w:val="nil"/>
        </w:tcBorders>
      </w:tcPr>
    </w:tblStylePr>
    <w:tblStylePr w:type="firstCol">
      <w:rPr>
        <w:b/>
        <w:bCs/>
      </w:rPr>
    </w:tblStylePr>
    <w:tblStylePr w:type="lastCol">
      <w:rPr>
        <w:b/>
        <w:bCs/>
      </w:rPr>
    </w:tblStylePr>
    <w:tblStylePr w:type="band1Vert">
      <w:tblPr/>
      <w:tcPr>
        <w:shd w:val="clear" w:color="auto" w:fill="96C6FF"/>
      </w:tcPr>
    </w:tblStylePr>
    <w:tblStylePr w:type="band1Horz">
      <w:tblPr/>
      <w:tcPr>
        <w:tcBorders>
          <w:insideH w:val="nil"/>
          <w:insideV w:val="nil"/>
        </w:tcBorders>
        <w:shd w:val="clear" w:color="auto" w:fill="96C6F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0E5D4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2C61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2C617"/>
      </w:tcPr>
    </w:tblStylePr>
    <w:tblStylePr w:type="lastCol">
      <w:rPr>
        <w:b/>
        <w:bCs/>
        <w:color w:val="FFFFFF"/>
      </w:rPr>
      <w:tblPr/>
      <w:tcPr>
        <w:tcBorders>
          <w:left w:val="nil"/>
          <w:right w:val="nil"/>
          <w:insideH w:val="nil"/>
          <w:insideV w:val="nil"/>
        </w:tcBorders>
        <w:shd w:val="clear" w:color="auto" w:fill="A2C61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E5D4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ECA3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ECA33"/>
      </w:tcPr>
    </w:tblStylePr>
    <w:tblStylePr w:type="lastCol">
      <w:rPr>
        <w:b/>
        <w:bCs/>
        <w:color w:val="FFFFFF"/>
      </w:rPr>
      <w:tblPr/>
      <w:tcPr>
        <w:tcBorders>
          <w:left w:val="nil"/>
          <w:right w:val="nil"/>
          <w:insideH w:val="nil"/>
          <w:insideV w:val="nil"/>
        </w:tcBorders>
        <w:shd w:val="clear" w:color="auto" w:fill="FECA3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E5D4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7787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77877"/>
      </w:tcPr>
    </w:tblStylePr>
    <w:tblStylePr w:type="lastCol">
      <w:rPr>
        <w:b/>
        <w:bCs/>
        <w:color w:val="FFFFFF"/>
      </w:rPr>
      <w:tblPr/>
      <w:tcPr>
        <w:tcBorders>
          <w:left w:val="nil"/>
          <w:right w:val="nil"/>
          <w:insideH w:val="nil"/>
          <w:insideV w:val="nil"/>
        </w:tcBorders>
        <w:shd w:val="clear" w:color="auto" w:fill="77787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E5D4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285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2856"/>
      </w:tcPr>
    </w:tblStylePr>
    <w:tblStylePr w:type="lastCol">
      <w:rPr>
        <w:b/>
        <w:bCs/>
        <w:color w:val="FFFFFF"/>
      </w:rPr>
      <w:tblPr/>
      <w:tcPr>
        <w:tcBorders>
          <w:left w:val="nil"/>
          <w:right w:val="nil"/>
          <w:insideH w:val="nil"/>
          <w:insideV w:val="nil"/>
        </w:tcBorders>
        <w:shd w:val="clear" w:color="auto" w:fill="00285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E5D4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92268"/>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92268"/>
      </w:tcPr>
    </w:tblStylePr>
    <w:tblStylePr w:type="lastCol">
      <w:rPr>
        <w:b/>
        <w:bCs/>
        <w:color w:val="FFFFFF"/>
      </w:rPr>
      <w:tblPr/>
      <w:tcPr>
        <w:tcBorders>
          <w:left w:val="nil"/>
          <w:right w:val="nil"/>
          <w:insideH w:val="nil"/>
          <w:insideV w:val="nil"/>
        </w:tcBorders>
        <w:shd w:val="clear" w:color="auto" w:fill="192268"/>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0E5D4B"/>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Arial Rounded MT Bold" w:eastAsia="Times New Roman" w:hAnsi="Arial Rounded MT Bold"/>
      <w:sz w:val="24"/>
      <w:szCs w:val="24"/>
    </w:rPr>
  </w:style>
  <w:style w:type="character" w:customStyle="1" w:styleId="MessageHeaderChar">
    <w:name w:val="Message Header Char"/>
    <w:link w:val="MessageHeader"/>
    <w:uiPriority w:val="99"/>
    <w:semiHidden/>
    <w:rsid w:val="000E5D4B"/>
    <w:rPr>
      <w:rFonts w:ascii="Arial Rounded MT Bold" w:eastAsia="Times New Roman" w:hAnsi="Arial Rounded MT Bold" w:cs="Times New Roman"/>
      <w:sz w:val="24"/>
      <w:szCs w:val="24"/>
      <w:shd w:val="pct20" w:color="auto" w:fill="auto"/>
    </w:rPr>
  </w:style>
  <w:style w:type="paragraph" w:styleId="NoSpacing">
    <w:name w:val="No Spacing"/>
    <w:uiPriority w:val="6"/>
    <w:semiHidden/>
    <w:rsid w:val="002D0060"/>
    <w:pPr>
      <w:spacing w:before="120" w:line="276" w:lineRule="auto"/>
    </w:pPr>
    <w:rPr>
      <w:sz w:val="22"/>
      <w:szCs w:val="22"/>
      <w:lang w:eastAsia="en-US"/>
    </w:rPr>
  </w:style>
  <w:style w:type="paragraph" w:styleId="NormalWeb">
    <w:name w:val="Normal (Web)"/>
    <w:basedOn w:val="Normal"/>
    <w:uiPriority w:val="99"/>
    <w:semiHidden/>
    <w:unhideWhenUsed/>
    <w:rsid w:val="000E5D4B"/>
    <w:rPr>
      <w:rFonts w:ascii="Times New Roman" w:hAnsi="Times New Roman"/>
      <w:sz w:val="24"/>
      <w:szCs w:val="24"/>
    </w:rPr>
  </w:style>
  <w:style w:type="paragraph" w:styleId="NormalIndent">
    <w:name w:val="Normal Indent"/>
    <w:basedOn w:val="Normal"/>
    <w:uiPriority w:val="10"/>
    <w:rsid w:val="003B79BB"/>
    <w:pPr>
      <w:ind w:left="357"/>
    </w:pPr>
  </w:style>
  <w:style w:type="paragraph" w:styleId="PlainText">
    <w:name w:val="Plain Text"/>
    <w:basedOn w:val="Normal"/>
    <w:link w:val="PlainTextChar"/>
    <w:uiPriority w:val="99"/>
    <w:semiHidden/>
    <w:unhideWhenUsed/>
    <w:rsid w:val="000E5D4B"/>
    <w:pPr>
      <w:spacing w:after="0"/>
    </w:pPr>
    <w:rPr>
      <w:rFonts w:ascii="Consolas" w:hAnsi="Consolas"/>
      <w:sz w:val="21"/>
      <w:szCs w:val="21"/>
    </w:rPr>
  </w:style>
  <w:style w:type="character" w:customStyle="1" w:styleId="PlainTextChar">
    <w:name w:val="Plain Text Char"/>
    <w:link w:val="PlainText"/>
    <w:uiPriority w:val="99"/>
    <w:semiHidden/>
    <w:rsid w:val="000E5D4B"/>
    <w:rPr>
      <w:rFonts w:ascii="Consolas" w:hAnsi="Consolas"/>
      <w:sz w:val="21"/>
      <w:szCs w:val="21"/>
    </w:rPr>
  </w:style>
  <w:style w:type="paragraph" w:styleId="Quote">
    <w:name w:val="Quote"/>
    <w:basedOn w:val="Normal"/>
    <w:next w:val="Normal"/>
    <w:link w:val="QuoteChar"/>
    <w:uiPriority w:val="29"/>
    <w:semiHidden/>
    <w:unhideWhenUsed/>
    <w:rsid w:val="00395802"/>
    <w:rPr>
      <w:iCs/>
      <w:color w:val="000000"/>
    </w:rPr>
  </w:style>
  <w:style w:type="character" w:customStyle="1" w:styleId="QuoteChar">
    <w:name w:val="Quote Char"/>
    <w:link w:val="Quote"/>
    <w:uiPriority w:val="29"/>
    <w:semiHidden/>
    <w:rsid w:val="00395802"/>
    <w:rPr>
      <w:iCs/>
      <w:color w:val="000000"/>
      <w:sz w:val="20"/>
    </w:rPr>
  </w:style>
  <w:style w:type="paragraph" w:styleId="Salutation">
    <w:name w:val="Salutation"/>
    <w:basedOn w:val="Normal"/>
    <w:next w:val="Normal"/>
    <w:link w:val="SalutationChar"/>
    <w:uiPriority w:val="99"/>
    <w:semiHidden/>
    <w:unhideWhenUsed/>
    <w:rsid w:val="000E5D4B"/>
  </w:style>
  <w:style w:type="character" w:customStyle="1" w:styleId="SalutationChar">
    <w:name w:val="Salutation Char"/>
    <w:link w:val="Salutation"/>
    <w:uiPriority w:val="99"/>
    <w:semiHidden/>
    <w:rsid w:val="000E5D4B"/>
    <w:rPr>
      <w:rFonts w:ascii="Arial" w:hAnsi="Arial"/>
      <w:sz w:val="20"/>
    </w:rPr>
  </w:style>
  <w:style w:type="paragraph" w:styleId="Signature">
    <w:name w:val="Signature"/>
    <w:basedOn w:val="Normal"/>
    <w:link w:val="SignatureChar"/>
    <w:uiPriority w:val="99"/>
    <w:semiHidden/>
    <w:unhideWhenUsed/>
    <w:rsid w:val="000E5D4B"/>
    <w:pPr>
      <w:spacing w:after="0"/>
      <w:ind w:left="4320"/>
    </w:pPr>
  </w:style>
  <w:style w:type="character" w:customStyle="1" w:styleId="SignatureChar">
    <w:name w:val="Signature Char"/>
    <w:link w:val="Signature"/>
    <w:uiPriority w:val="99"/>
    <w:semiHidden/>
    <w:rsid w:val="000E5D4B"/>
    <w:rPr>
      <w:rFonts w:ascii="Arial" w:hAnsi="Arial"/>
      <w:sz w:val="20"/>
    </w:rPr>
  </w:style>
  <w:style w:type="character" w:styleId="SubtleEmphasis">
    <w:name w:val="Subtle Emphasis"/>
    <w:uiPriority w:val="19"/>
    <w:semiHidden/>
    <w:unhideWhenUsed/>
    <w:qFormat/>
    <w:rsid w:val="00395802"/>
    <w:rPr>
      <w:i/>
      <w:iCs/>
      <w:color w:val="55CBFF"/>
    </w:rPr>
  </w:style>
  <w:style w:type="character" w:styleId="SubtleReference">
    <w:name w:val="Subtle Reference"/>
    <w:uiPriority w:val="31"/>
    <w:semiHidden/>
    <w:unhideWhenUsed/>
    <w:qFormat/>
    <w:rsid w:val="000E5D4B"/>
    <w:rPr>
      <w:smallCaps/>
      <w:color w:val="A2C617"/>
      <w:u w:val="single"/>
    </w:rPr>
  </w:style>
  <w:style w:type="table" w:styleId="Table3Deffects1">
    <w:name w:val="Table 3D effects 1"/>
    <w:basedOn w:val="TableNormal"/>
    <w:uiPriority w:val="99"/>
    <w:semiHidden/>
    <w:unhideWhenUsed/>
    <w:rsid w:val="000E5D4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E5D4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E5D4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E5D4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E5D4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E5D4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E5D4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E5D4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E5D4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E5D4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E5D4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E5D4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E5D4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E5D4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E5D4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E5D4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E5D4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E5D4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E5D4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E5D4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E5D4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E5D4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E5D4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E5D4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E5D4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0E5D4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E5D4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E5D4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E5D4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E5D4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E5D4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E5D4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E5D4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0E5D4B"/>
    <w:pPr>
      <w:spacing w:after="0"/>
      <w:ind w:left="200" w:hanging="200"/>
    </w:pPr>
  </w:style>
  <w:style w:type="table" w:styleId="TableProfessional">
    <w:name w:val="Table Professional"/>
    <w:basedOn w:val="TableNormal"/>
    <w:uiPriority w:val="99"/>
    <w:semiHidden/>
    <w:unhideWhenUsed/>
    <w:rsid w:val="000E5D4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E5D4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E5D4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E5D4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E5D4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E5D4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E5D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E5D4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E5D4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E5D4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0E5D4B"/>
    <w:rPr>
      <w:rFonts w:ascii="Arial Rounded MT Bold" w:eastAsia="Times New Roman" w:hAnsi="Arial Rounded MT Bold"/>
      <w:b/>
      <w:bCs/>
      <w:sz w:val="24"/>
      <w:szCs w:val="24"/>
    </w:rPr>
  </w:style>
  <w:style w:type="paragraph" w:customStyle="1" w:styleId="Line">
    <w:name w:val="Line"/>
    <w:basedOn w:val="Normal"/>
    <w:uiPriority w:val="10"/>
    <w:semiHidden/>
    <w:unhideWhenUsed/>
    <w:rsid w:val="008469C3"/>
    <w:pPr>
      <w:keepLines/>
      <w:pBdr>
        <w:top w:val="single" w:sz="4" w:space="1" w:color="auto"/>
      </w:pBdr>
      <w:spacing w:before="240"/>
    </w:pPr>
    <w:rPr>
      <w:noProof/>
      <w:lang w:eastAsia="en-AU"/>
    </w:rPr>
  </w:style>
  <w:style w:type="paragraph" w:customStyle="1" w:styleId="BodyTextCompact">
    <w:name w:val="Body Text Compact"/>
    <w:basedOn w:val="BodyText"/>
    <w:uiPriority w:val="99"/>
    <w:semiHidden/>
    <w:rsid w:val="00C76898"/>
    <w:pPr>
      <w:spacing w:after="0"/>
    </w:pPr>
  </w:style>
  <w:style w:type="paragraph" w:customStyle="1" w:styleId="Heading4NoNum">
    <w:name w:val="Heading 4 NoNum"/>
    <w:basedOn w:val="Heading3NoNum"/>
    <w:next w:val="Normal"/>
    <w:uiPriority w:val="4"/>
    <w:semiHidden/>
    <w:rsid w:val="002D5637"/>
    <w:rPr>
      <w:sz w:val="22"/>
    </w:rPr>
  </w:style>
  <w:style w:type="table" w:customStyle="1" w:styleId="nbn1Accent4">
    <w:name w:val="nbn 1 Accent 4"/>
    <w:basedOn w:val="TableNormal"/>
    <w:uiPriority w:val="99"/>
    <w:qFormat/>
    <w:rsid w:val="00C607EE"/>
    <w:pPr>
      <w:spacing w:before="80" w:after="80"/>
    </w:pPr>
    <w:rPr>
      <w:szCs w:val="18"/>
      <w:lang w:eastAsia="en-AU"/>
    </w:rPr>
    <w:tblPr>
      <w:tblStyleRowBandSize w:val="1"/>
      <w:tblInd w:w="108" w:type="dxa"/>
      <w:tblBorders>
        <w:top w:val="single" w:sz="8" w:space="0" w:color="777877"/>
        <w:bottom w:val="single" w:sz="8" w:space="0" w:color="777877"/>
        <w:insideH w:val="single" w:sz="8" w:space="0" w:color="FFFFFF"/>
      </w:tblBorders>
    </w:tblPr>
    <w:tblStylePr w:type="firstRow">
      <w:pPr>
        <w:keepNext/>
        <w:wordWrap/>
        <w:spacing w:line="276" w:lineRule="auto"/>
        <w:contextualSpacing w:val="0"/>
      </w:pPr>
      <w:rPr>
        <w:b/>
        <w:bCs/>
        <w:color w:val="FFFFFF"/>
      </w:rPr>
      <w:tblPr/>
      <w:trPr>
        <w:cantSplit/>
        <w:tblHeader/>
      </w:trPr>
      <w:tcPr>
        <w:tcBorders>
          <w:top w:val="single" w:sz="8" w:space="0" w:color="777877"/>
          <w:left w:val="nil"/>
          <w:bottom w:val="single" w:sz="8" w:space="0" w:color="FFFFFF"/>
          <w:right w:val="nil"/>
          <w:insideH w:val="nil"/>
          <w:insideV w:val="nil"/>
          <w:tl2br w:val="nil"/>
          <w:tr2bl w:val="nil"/>
        </w:tcBorders>
        <w:shd w:val="clear" w:color="auto" w:fill="777877"/>
        <w:vAlign w:val="center"/>
      </w:tcPr>
    </w:tblStylePr>
    <w:tblStylePr w:type="lastRow">
      <w:pPr>
        <w:wordWrap/>
        <w:spacing w:line="240" w:lineRule="atLeast"/>
      </w:pPr>
      <w:rPr>
        <w:b/>
        <w:bCs/>
      </w:rPr>
      <w:tblPr/>
      <w:tcPr>
        <w:tcBorders>
          <w:top w:val="single" w:sz="8" w:space="0" w:color="009FE3"/>
          <w:left w:val="nil"/>
          <w:bottom w:val="single" w:sz="8" w:space="0" w:color="009FE3"/>
          <w:right w:val="nil"/>
          <w:insideH w:val="nil"/>
          <w:insideV w:val="nil"/>
        </w:tcBorders>
      </w:tcPr>
    </w:tblStylePr>
    <w:tblStylePr w:type="firstCol">
      <w:rPr>
        <w:b/>
        <w:bCs/>
        <w:i w:val="0"/>
        <w:color w:val="FFFFFF"/>
      </w:rPr>
      <w:tblPr/>
      <w:tcPr>
        <w:tcBorders>
          <w:top w:val="single" w:sz="8" w:space="0" w:color="777877"/>
          <w:left w:val="nil"/>
          <w:bottom w:val="single" w:sz="8" w:space="0" w:color="777877"/>
          <w:right w:val="nil"/>
          <w:insideH w:val="nil"/>
          <w:insideV w:val="nil"/>
          <w:tl2br w:val="nil"/>
          <w:tr2bl w:val="nil"/>
        </w:tcBorders>
        <w:shd w:val="clear" w:color="auto" w:fill="777877"/>
      </w:tcPr>
    </w:tblStylePr>
    <w:tblStylePr w:type="lastCol">
      <w:rPr>
        <w:b w:val="0"/>
        <w:bCs/>
      </w:rPr>
    </w:tblStylePr>
    <w:tblStylePr w:type="band1Horz">
      <w:tblPr/>
      <w:tcPr>
        <w:tcBorders>
          <w:left w:val="nil"/>
          <w:right w:val="nil"/>
          <w:insideH w:val="nil"/>
          <w:insideV w:val="nil"/>
        </w:tcBorders>
        <w:shd w:val="clear" w:color="auto" w:fill="E3E4E3"/>
      </w:tcPr>
    </w:tblStylePr>
  </w:style>
  <w:style w:type="paragraph" w:customStyle="1" w:styleId="TemplateTextHeading">
    <w:name w:val="Template Text Heading"/>
    <w:basedOn w:val="TemplateText"/>
    <w:next w:val="TemplateText"/>
    <w:uiPriority w:val="10"/>
    <w:rsid w:val="009123B4"/>
    <w:pPr>
      <w:keepLines/>
      <w:spacing w:before="240"/>
    </w:pPr>
    <w:rPr>
      <w:rFonts w:ascii="Arial Rounded MT Bold" w:hAnsi="Arial Rounded MT Bold"/>
      <w:sz w:val="28"/>
    </w:rPr>
  </w:style>
  <w:style w:type="paragraph" w:customStyle="1" w:styleId="CaptionCentre">
    <w:name w:val="Caption Centre"/>
    <w:basedOn w:val="Caption"/>
    <w:next w:val="Normal"/>
    <w:uiPriority w:val="3"/>
    <w:qFormat/>
    <w:rsid w:val="00156E02"/>
    <w:pPr>
      <w:keepNext w:val="0"/>
      <w:jc w:val="center"/>
    </w:pPr>
  </w:style>
  <w:style w:type="paragraph" w:customStyle="1" w:styleId="Disclaimer">
    <w:name w:val="Disclaimer"/>
    <w:basedOn w:val="Normal"/>
    <w:uiPriority w:val="10"/>
    <w:semiHidden/>
    <w:rsid w:val="0071531D"/>
  </w:style>
  <w:style w:type="numbering" w:customStyle="1" w:styleId="OutlineTableNumbers">
    <w:name w:val="Outline Table Numbers"/>
    <w:uiPriority w:val="99"/>
    <w:rsid w:val="00D22E49"/>
    <w:pPr>
      <w:numPr>
        <w:numId w:val="14"/>
      </w:numPr>
    </w:pPr>
  </w:style>
  <w:style w:type="paragraph" w:customStyle="1" w:styleId="TableTextRight">
    <w:name w:val="Table Text Right"/>
    <w:basedOn w:val="Normal"/>
    <w:uiPriority w:val="10"/>
    <w:rsid w:val="00D22E49"/>
    <w:pPr>
      <w:jc w:val="right"/>
    </w:pPr>
  </w:style>
  <w:style w:type="paragraph" w:customStyle="1" w:styleId="TableTextCentre">
    <w:name w:val="Table Text Centre"/>
    <w:basedOn w:val="Normal"/>
    <w:uiPriority w:val="10"/>
    <w:rsid w:val="00D22E49"/>
    <w:pPr>
      <w:jc w:val="center"/>
    </w:pPr>
  </w:style>
  <w:style w:type="paragraph" w:customStyle="1" w:styleId="TemplateTextNumber">
    <w:name w:val="Template Text Number"/>
    <w:basedOn w:val="TemplateText"/>
    <w:uiPriority w:val="10"/>
    <w:rsid w:val="00B13EFE"/>
    <w:pPr>
      <w:numPr>
        <w:numId w:val="16"/>
      </w:numPr>
    </w:pPr>
  </w:style>
  <w:style w:type="paragraph" w:customStyle="1" w:styleId="TemplateTextNumber2">
    <w:name w:val="Template Text Number 2"/>
    <w:basedOn w:val="TemplateTextNumber"/>
    <w:uiPriority w:val="10"/>
    <w:rsid w:val="00B13EFE"/>
    <w:pPr>
      <w:numPr>
        <w:ilvl w:val="1"/>
      </w:numPr>
    </w:pPr>
  </w:style>
  <w:style w:type="numbering" w:customStyle="1" w:styleId="OutlineTemplateTextNumber">
    <w:name w:val="Outline Template Text Number"/>
    <w:uiPriority w:val="99"/>
    <w:rsid w:val="00B13EFE"/>
    <w:pPr>
      <w:numPr>
        <w:numId w:val="15"/>
      </w:numPr>
    </w:pPr>
  </w:style>
  <w:style w:type="character" w:customStyle="1" w:styleId="Bold">
    <w:name w:val="Bold"/>
    <w:uiPriority w:val="11"/>
    <w:rsid w:val="005A0049"/>
    <w:rPr>
      <w:b/>
    </w:rPr>
  </w:style>
  <w:style w:type="character" w:customStyle="1" w:styleId="Italic">
    <w:name w:val="Italic"/>
    <w:uiPriority w:val="11"/>
    <w:rsid w:val="00DB2035"/>
    <w:rPr>
      <w:i/>
    </w:rPr>
  </w:style>
  <w:style w:type="paragraph" w:customStyle="1" w:styleId="NormalIndent2">
    <w:name w:val="Normal Indent 2"/>
    <w:basedOn w:val="NormalIndent"/>
    <w:uiPriority w:val="10"/>
    <w:rsid w:val="006A5A6E"/>
    <w:pPr>
      <w:ind w:left="720"/>
    </w:pPr>
  </w:style>
  <w:style w:type="paragraph" w:customStyle="1" w:styleId="NormalIndent3">
    <w:name w:val="Normal Indent 3"/>
    <w:basedOn w:val="NormalIndent2"/>
    <w:uiPriority w:val="10"/>
    <w:rsid w:val="006A5A6E"/>
    <w:pPr>
      <w:ind w:left="1077"/>
    </w:pPr>
  </w:style>
  <w:style w:type="paragraph" w:customStyle="1" w:styleId="ContentsHeading2">
    <w:name w:val="Contents Heading 2"/>
    <w:basedOn w:val="ContentsHeading"/>
    <w:next w:val="Normal"/>
    <w:uiPriority w:val="9"/>
    <w:semiHidden/>
    <w:rsid w:val="002D5637"/>
    <w:pPr>
      <w:spacing w:before="240"/>
    </w:pPr>
    <w:rPr>
      <w:sz w:val="36"/>
    </w:rPr>
  </w:style>
  <w:style w:type="paragraph" w:customStyle="1" w:styleId="NormalSmall">
    <w:name w:val="Normal Small"/>
    <w:basedOn w:val="Normal"/>
    <w:uiPriority w:val="6"/>
    <w:rsid w:val="002D5637"/>
    <w:rPr>
      <w:sz w:val="20"/>
    </w:rPr>
  </w:style>
  <w:style w:type="paragraph" w:customStyle="1" w:styleId="NormalCondensed">
    <w:name w:val="Normal Condensed"/>
    <w:basedOn w:val="Normal"/>
    <w:uiPriority w:val="6"/>
    <w:rsid w:val="002E3DA5"/>
    <w:pPr>
      <w:spacing w:before="0" w:after="0"/>
    </w:pPr>
  </w:style>
  <w:style w:type="character" w:customStyle="1" w:styleId="Superscript">
    <w:name w:val="Superscript"/>
    <w:uiPriority w:val="11"/>
    <w:rsid w:val="002E3DA5"/>
    <w:rPr>
      <w:vertAlign w:val="superscript"/>
    </w:rPr>
  </w:style>
  <w:style w:type="table" w:customStyle="1" w:styleId="nbnNote2Accent1">
    <w:name w:val="nbn Note 2 Accent 1"/>
    <w:basedOn w:val="TableNormal"/>
    <w:uiPriority w:val="99"/>
    <w:rsid w:val="00EA3E00"/>
    <w:tblPr>
      <w:tblInd w:w="108" w:type="dxa"/>
      <w:tblBorders>
        <w:top w:val="single" w:sz="8" w:space="0" w:color="009FE3"/>
        <w:left w:val="single" w:sz="8" w:space="0" w:color="009FE3"/>
        <w:bottom w:val="single" w:sz="8" w:space="0" w:color="009FE3"/>
        <w:right w:val="single" w:sz="8" w:space="0" w:color="009FE3"/>
      </w:tblBorders>
    </w:tblPr>
    <w:trPr>
      <w:cantSplit/>
    </w:trPr>
    <w:tcPr>
      <w:shd w:val="clear" w:color="auto" w:fill="C6EDFF"/>
      <w:vAlign w:val="center"/>
    </w:tcPr>
  </w:style>
  <w:style w:type="table" w:customStyle="1" w:styleId="nbnNote3Accent1">
    <w:name w:val="nbn Note 3 Accent 1"/>
    <w:basedOn w:val="TableNormal"/>
    <w:uiPriority w:val="99"/>
    <w:rsid w:val="00EA3E00"/>
    <w:tblPr>
      <w:tblInd w:w="108" w:type="dxa"/>
      <w:tblBorders>
        <w:top w:val="single" w:sz="8" w:space="0" w:color="C6EDFF"/>
        <w:left w:val="single" w:sz="8" w:space="0" w:color="C6EDFF"/>
        <w:bottom w:val="single" w:sz="8" w:space="0" w:color="C6EDFF"/>
        <w:right w:val="single" w:sz="8" w:space="0" w:color="C6EDFF"/>
      </w:tblBorders>
    </w:tblPr>
    <w:trPr>
      <w:cantSplit/>
    </w:trPr>
    <w:tcPr>
      <w:shd w:val="clear" w:color="auto" w:fill="C6EDFF"/>
      <w:vAlign w:val="center"/>
    </w:tcPr>
  </w:style>
  <w:style w:type="table" w:customStyle="1" w:styleId="nbnNote2Accent2">
    <w:name w:val="nbn Note 2 Accent 2"/>
    <w:basedOn w:val="TableNormal"/>
    <w:uiPriority w:val="99"/>
    <w:rsid w:val="00EA3E00"/>
    <w:tblPr>
      <w:tblInd w:w="108" w:type="dxa"/>
      <w:tblBorders>
        <w:top w:val="single" w:sz="8" w:space="0" w:color="A2C617"/>
        <w:left w:val="single" w:sz="8" w:space="0" w:color="A2C617"/>
        <w:bottom w:val="single" w:sz="8" w:space="0" w:color="A2C617"/>
        <w:right w:val="single" w:sz="8" w:space="0" w:color="A2C617"/>
      </w:tblBorders>
    </w:tblPr>
    <w:trPr>
      <w:cantSplit/>
    </w:trPr>
    <w:tcPr>
      <w:shd w:val="clear" w:color="auto" w:fill="DFF397"/>
      <w:vAlign w:val="center"/>
    </w:tcPr>
  </w:style>
  <w:style w:type="table" w:customStyle="1" w:styleId="nbnNote3Accent2">
    <w:name w:val="nbn Note 3 Accent 2"/>
    <w:basedOn w:val="TableNormal"/>
    <w:uiPriority w:val="99"/>
    <w:rsid w:val="00EA3E00"/>
    <w:tblPr>
      <w:tblInd w:w="108" w:type="dxa"/>
      <w:tblBorders>
        <w:top w:val="single" w:sz="8" w:space="0" w:color="DFF397"/>
        <w:left w:val="single" w:sz="8" w:space="0" w:color="DFF397"/>
        <w:bottom w:val="single" w:sz="8" w:space="0" w:color="DFF397"/>
        <w:right w:val="single" w:sz="8" w:space="0" w:color="DFF397"/>
      </w:tblBorders>
    </w:tblPr>
    <w:trPr>
      <w:cantSplit/>
    </w:trPr>
    <w:tcPr>
      <w:shd w:val="clear" w:color="auto" w:fill="DFF397"/>
      <w:vAlign w:val="center"/>
    </w:tcPr>
  </w:style>
  <w:style w:type="table" w:customStyle="1" w:styleId="nbnNote2Accent3">
    <w:name w:val="nbn Note 2 Accent 3"/>
    <w:basedOn w:val="TableNormal"/>
    <w:uiPriority w:val="99"/>
    <w:rsid w:val="00EA3E00"/>
    <w:tblPr>
      <w:tblInd w:w="108" w:type="dxa"/>
      <w:tblBorders>
        <w:top w:val="single" w:sz="8" w:space="0" w:color="FECA33"/>
        <w:left w:val="single" w:sz="8" w:space="0" w:color="FECA33"/>
        <w:bottom w:val="single" w:sz="8" w:space="0" w:color="FECA33"/>
        <w:right w:val="single" w:sz="8" w:space="0" w:color="FECA33"/>
      </w:tblBorders>
    </w:tblPr>
    <w:trPr>
      <w:cantSplit/>
    </w:trPr>
    <w:tcPr>
      <w:shd w:val="clear" w:color="auto" w:fill="FEF4D6"/>
      <w:vAlign w:val="center"/>
    </w:tcPr>
  </w:style>
  <w:style w:type="table" w:customStyle="1" w:styleId="nbnNote3Accent3">
    <w:name w:val="nbn Note 3 Accent 3"/>
    <w:basedOn w:val="TableNormal"/>
    <w:uiPriority w:val="99"/>
    <w:rsid w:val="00EA3E00"/>
    <w:tblPr>
      <w:tblInd w:w="108" w:type="dxa"/>
      <w:tblBorders>
        <w:top w:val="single" w:sz="8" w:space="0" w:color="FEF4D6"/>
        <w:left w:val="single" w:sz="8" w:space="0" w:color="FEF4D6"/>
        <w:bottom w:val="single" w:sz="8" w:space="0" w:color="FEF4D6"/>
        <w:right w:val="single" w:sz="8" w:space="0" w:color="FEF4D6"/>
      </w:tblBorders>
    </w:tblPr>
    <w:trPr>
      <w:cantSplit/>
    </w:trPr>
    <w:tcPr>
      <w:shd w:val="clear" w:color="auto" w:fill="FEF4D6"/>
      <w:vAlign w:val="center"/>
    </w:tcPr>
  </w:style>
  <w:style w:type="table" w:customStyle="1" w:styleId="nbnNote2Accent4">
    <w:name w:val="nbn Note 2 Accent 4"/>
    <w:basedOn w:val="TableNormal"/>
    <w:uiPriority w:val="99"/>
    <w:rsid w:val="00EA3E00"/>
    <w:tblPr>
      <w:tblInd w:w="108" w:type="dxa"/>
      <w:tblBorders>
        <w:top w:val="single" w:sz="8" w:space="0" w:color="777877"/>
        <w:left w:val="single" w:sz="8" w:space="0" w:color="777877"/>
        <w:bottom w:val="single" w:sz="8" w:space="0" w:color="777877"/>
        <w:right w:val="single" w:sz="8" w:space="0" w:color="777877"/>
      </w:tblBorders>
    </w:tblPr>
    <w:trPr>
      <w:cantSplit/>
    </w:trPr>
    <w:tcPr>
      <w:shd w:val="clear" w:color="auto" w:fill="C8C9C8"/>
      <w:vAlign w:val="center"/>
    </w:tcPr>
  </w:style>
  <w:style w:type="table" w:customStyle="1" w:styleId="nbnNote3Accent4">
    <w:name w:val="nbn Note 3 Accent 4"/>
    <w:basedOn w:val="TableNormal"/>
    <w:uiPriority w:val="99"/>
    <w:rsid w:val="00EA3E00"/>
    <w:tblPr>
      <w:tblInd w:w="108" w:type="dxa"/>
      <w:tblBorders>
        <w:top w:val="single" w:sz="8" w:space="0" w:color="C8C9C8"/>
        <w:left w:val="single" w:sz="8" w:space="0" w:color="C8C9C8"/>
        <w:bottom w:val="single" w:sz="8" w:space="0" w:color="C8C9C8"/>
        <w:right w:val="single" w:sz="8" w:space="0" w:color="C8C9C8"/>
      </w:tblBorders>
    </w:tblPr>
    <w:trPr>
      <w:cantSplit/>
    </w:trPr>
    <w:tcPr>
      <w:shd w:val="clear" w:color="auto" w:fill="C8C9C8"/>
      <w:vAlign w:val="center"/>
    </w:tcPr>
  </w:style>
  <w:style w:type="character" w:customStyle="1" w:styleId="Uppercase">
    <w:name w:val="Uppercase"/>
    <w:uiPriority w:val="11"/>
    <w:rsid w:val="00F1779A"/>
    <w:rPr>
      <w:caps/>
      <w:smallCaps w:val="0"/>
    </w:rPr>
  </w:style>
  <w:style w:type="table" w:customStyle="1" w:styleId="nbn1Accent1">
    <w:name w:val="nbn 1 Accent 1"/>
    <w:basedOn w:val="TableNormal"/>
    <w:uiPriority w:val="99"/>
    <w:qFormat/>
    <w:rsid w:val="002A6951"/>
    <w:pPr>
      <w:spacing w:before="80" w:after="80"/>
    </w:pPr>
    <w:rPr>
      <w:szCs w:val="18"/>
      <w:lang w:eastAsia="en-AU"/>
    </w:rPr>
    <w:tblPr>
      <w:tblStyleRowBandSize w:val="1"/>
      <w:tblStyleColBandSize w:val="1"/>
      <w:tblInd w:w="108" w:type="dxa"/>
      <w:tblBorders>
        <w:top w:val="single" w:sz="8" w:space="0" w:color="009FE3"/>
        <w:bottom w:val="single" w:sz="8" w:space="0" w:color="009FE3"/>
        <w:insideH w:val="single" w:sz="8" w:space="0" w:color="FFFFFF"/>
      </w:tblBorders>
    </w:tblPr>
    <w:tblStylePr w:type="firstRow">
      <w:pPr>
        <w:keepNext/>
        <w:wordWrap/>
        <w:spacing w:line="276" w:lineRule="auto"/>
        <w:contextualSpacing w:val="0"/>
      </w:pPr>
      <w:rPr>
        <w:b/>
        <w:bCs/>
        <w:color w:val="FFFFFF"/>
      </w:rPr>
      <w:tblPr/>
      <w:trPr>
        <w:cantSplit/>
        <w:tblHeader/>
      </w:trPr>
      <w:tcPr>
        <w:tcBorders>
          <w:top w:val="single" w:sz="8" w:space="0" w:color="009FE3"/>
          <w:left w:val="nil"/>
          <w:bottom w:val="single" w:sz="8" w:space="0" w:color="FFFFFF"/>
          <w:right w:val="nil"/>
          <w:insideH w:val="nil"/>
          <w:insideV w:val="nil"/>
          <w:tl2br w:val="nil"/>
          <w:tr2bl w:val="nil"/>
        </w:tcBorders>
        <w:shd w:val="clear" w:color="auto" w:fill="009FE3"/>
        <w:vAlign w:val="center"/>
      </w:tcPr>
    </w:tblStylePr>
    <w:tblStylePr w:type="lastRow">
      <w:pPr>
        <w:wordWrap/>
        <w:spacing w:line="240" w:lineRule="atLeast"/>
      </w:pPr>
      <w:rPr>
        <w:b/>
        <w:bCs/>
      </w:rPr>
      <w:tblPr/>
      <w:tcPr>
        <w:tcBorders>
          <w:top w:val="single" w:sz="8" w:space="0" w:color="A2C617"/>
          <w:left w:val="nil"/>
          <w:bottom w:val="single" w:sz="8" w:space="0" w:color="A2C617"/>
          <w:right w:val="nil"/>
          <w:insideH w:val="nil"/>
          <w:insideV w:val="nil"/>
        </w:tcBorders>
      </w:tcPr>
    </w:tblStylePr>
    <w:tblStylePr w:type="firstCol">
      <w:rPr>
        <w:b/>
        <w:bCs/>
        <w:i w:val="0"/>
        <w:color w:val="FFFFFF"/>
      </w:rPr>
      <w:tblPr/>
      <w:tcPr>
        <w:tcBorders>
          <w:top w:val="single" w:sz="8" w:space="0" w:color="009FE3"/>
          <w:left w:val="nil"/>
          <w:bottom w:val="single" w:sz="8" w:space="0" w:color="009FE3"/>
          <w:right w:val="nil"/>
          <w:insideH w:val="nil"/>
          <w:insideV w:val="nil"/>
          <w:tl2br w:val="nil"/>
          <w:tr2bl w:val="nil"/>
        </w:tcBorders>
        <w:shd w:val="clear" w:color="auto" w:fill="009FE3"/>
      </w:tcPr>
    </w:tblStylePr>
    <w:tblStylePr w:type="lastCol">
      <w:rPr>
        <w:b w:val="0"/>
        <w:bCs/>
      </w:rPr>
    </w:tblStylePr>
    <w:tblStylePr w:type="band1Vert">
      <w:tblPr/>
      <w:tcPr>
        <w:shd w:val="clear" w:color="auto" w:fill="C6EDFF"/>
      </w:tcPr>
    </w:tblStylePr>
    <w:tblStylePr w:type="band1Horz">
      <w:tblPr/>
      <w:tcPr>
        <w:shd w:val="clear" w:color="auto" w:fill="C6EDFF"/>
      </w:tcPr>
    </w:tblStylePr>
  </w:style>
  <w:style w:type="table" w:customStyle="1" w:styleId="nbnNote1Accent1">
    <w:name w:val="nbn Note 1 Accent 1"/>
    <w:basedOn w:val="TableNormal"/>
    <w:uiPriority w:val="99"/>
    <w:rsid w:val="00EA3E00"/>
    <w:tblPr>
      <w:tblInd w:w="108" w:type="dxa"/>
      <w:tblBorders>
        <w:top w:val="single" w:sz="8" w:space="0" w:color="009FE3"/>
        <w:left w:val="single" w:sz="8" w:space="0" w:color="009FE3"/>
        <w:bottom w:val="single" w:sz="8" w:space="0" w:color="009FE3"/>
        <w:right w:val="single" w:sz="8" w:space="0" w:color="009FE3"/>
      </w:tblBorders>
    </w:tblPr>
    <w:trPr>
      <w:cantSplit/>
    </w:trPr>
    <w:tcPr>
      <w:shd w:val="clear" w:color="auto" w:fill="FFFFFF"/>
      <w:vAlign w:val="center"/>
    </w:tcPr>
  </w:style>
  <w:style w:type="table" w:customStyle="1" w:styleId="nbnNote1Accent4">
    <w:name w:val="nbn Note 1 Accent 4"/>
    <w:basedOn w:val="TableNormal"/>
    <w:uiPriority w:val="99"/>
    <w:rsid w:val="00EA3E00"/>
    <w:tblPr>
      <w:tblInd w:w="108" w:type="dxa"/>
      <w:tblBorders>
        <w:top w:val="single" w:sz="8" w:space="0" w:color="777877"/>
        <w:left w:val="single" w:sz="8" w:space="0" w:color="777877"/>
        <w:bottom w:val="single" w:sz="8" w:space="0" w:color="777877"/>
        <w:right w:val="single" w:sz="8" w:space="0" w:color="777877"/>
      </w:tblBorders>
    </w:tblPr>
    <w:trPr>
      <w:cantSplit/>
    </w:trPr>
    <w:tcPr>
      <w:shd w:val="clear" w:color="auto" w:fill="FFFFFF"/>
      <w:vAlign w:val="center"/>
    </w:tcPr>
  </w:style>
  <w:style w:type="paragraph" w:customStyle="1" w:styleId="ListActivity">
    <w:name w:val="List Activity"/>
    <w:basedOn w:val="Normal"/>
    <w:uiPriority w:val="1"/>
    <w:semiHidden/>
    <w:qFormat/>
    <w:rsid w:val="00C0285C"/>
    <w:pPr>
      <w:numPr>
        <w:numId w:val="19"/>
      </w:numPr>
    </w:pPr>
  </w:style>
  <w:style w:type="paragraph" w:customStyle="1" w:styleId="ListActivityTask">
    <w:name w:val="List Activity Task"/>
    <w:basedOn w:val="ListActivity"/>
    <w:uiPriority w:val="1"/>
    <w:semiHidden/>
    <w:qFormat/>
    <w:rsid w:val="00C0285C"/>
    <w:pPr>
      <w:numPr>
        <w:ilvl w:val="1"/>
      </w:numPr>
    </w:pPr>
  </w:style>
  <w:style w:type="paragraph" w:customStyle="1" w:styleId="ListActivityTask2">
    <w:name w:val="List Activity Task 2"/>
    <w:basedOn w:val="ListActivityTask"/>
    <w:uiPriority w:val="1"/>
    <w:semiHidden/>
    <w:rsid w:val="00FC6D6E"/>
    <w:pPr>
      <w:numPr>
        <w:ilvl w:val="2"/>
      </w:numPr>
    </w:pPr>
  </w:style>
  <w:style w:type="paragraph" w:customStyle="1" w:styleId="Topic">
    <w:name w:val="Topic"/>
    <w:basedOn w:val="Normal"/>
    <w:uiPriority w:val="6"/>
    <w:qFormat/>
    <w:rsid w:val="00015E08"/>
    <w:rPr>
      <w:rFonts w:ascii="Arial Rounded MT Bold" w:hAnsi="Arial Rounded MT Bold"/>
      <w:color w:val="009FE3"/>
      <w:sz w:val="24"/>
    </w:rPr>
  </w:style>
  <w:style w:type="paragraph" w:customStyle="1" w:styleId="HeaderFirstPage">
    <w:name w:val="Header First Page"/>
    <w:basedOn w:val="Header"/>
    <w:uiPriority w:val="6"/>
    <w:semiHidden/>
    <w:rsid w:val="007D1A90"/>
    <w:pPr>
      <w:spacing w:before="1920" w:after="360"/>
      <w:ind w:right="0"/>
    </w:pPr>
  </w:style>
  <w:style w:type="paragraph" w:customStyle="1" w:styleId="Addressee">
    <w:name w:val="Addressee"/>
    <w:basedOn w:val="Normal"/>
    <w:uiPriority w:val="6"/>
    <w:qFormat/>
    <w:rsid w:val="0010658B"/>
    <w:pPr>
      <w:spacing w:before="0" w:after="720"/>
      <w:contextualSpacing/>
    </w:pPr>
  </w:style>
  <w:style w:type="paragraph" w:customStyle="1" w:styleId="FooterFirstPage">
    <w:name w:val="Footer First Page"/>
    <w:basedOn w:val="Footer"/>
    <w:uiPriority w:val="6"/>
    <w:semiHidden/>
    <w:qFormat/>
    <w:rsid w:val="007D1A90"/>
    <w:pPr>
      <w:spacing w:before="240"/>
    </w:pPr>
  </w:style>
  <w:style w:type="character" w:customStyle="1" w:styleId="normaltextrun">
    <w:name w:val="normaltextrun"/>
    <w:basedOn w:val="DefaultParagraphFont"/>
    <w:rsid w:val="00A05046"/>
  </w:style>
  <w:style w:type="character" w:customStyle="1" w:styleId="eop">
    <w:name w:val="eop"/>
    <w:basedOn w:val="DefaultParagraphFont"/>
    <w:rsid w:val="00A05046"/>
  </w:style>
  <w:style w:type="character" w:customStyle="1" w:styleId="apple-converted-space">
    <w:name w:val="apple-converted-space"/>
    <w:basedOn w:val="DefaultParagraphFont"/>
    <w:rsid w:val="00A05046"/>
  </w:style>
  <w:style w:type="character" w:styleId="UnresolvedMention">
    <w:name w:val="Unresolved Mention"/>
    <w:basedOn w:val="DefaultParagraphFont"/>
    <w:uiPriority w:val="99"/>
    <w:rsid w:val="00A05046"/>
    <w:rPr>
      <w:color w:val="605E5C"/>
      <w:shd w:val="clear" w:color="auto" w:fill="E1DFDD"/>
    </w:rPr>
  </w:style>
  <w:style w:type="paragraph" w:styleId="Revision">
    <w:name w:val="Revision"/>
    <w:hidden/>
    <w:uiPriority w:val="99"/>
    <w:rsid w:val="00EE09FA"/>
    <w:rPr>
      <w:sz w:val="22"/>
      <w:szCs w:val="22"/>
      <w:lang w:eastAsia="en-US"/>
    </w:rPr>
  </w:style>
  <w:style w:type="table" w:customStyle="1" w:styleId="nbntablecolour">
    <w:name w:val="nbn table colour"/>
    <w:basedOn w:val="TableNormal"/>
    <w:uiPriority w:val="99"/>
    <w:rsid w:val="00D7540F"/>
    <w:rPr>
      <w:rFonts w:ascii="Verdana" w:eastAsia="Verdana" w:hAnsi="Verdana"/>
      <w:sz w:val="22"/>
      <w:szCs w:val="22"/>
      <w:lang w:val="en-GB" w:eastAsia="en-US"/>
    </w:rPr>
    <w:tblPr>
      <w:tblStyleRowBandSize w:val="1"/>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blStylePr w:type="firstRow">
      <w:rPr>
        <w:rFonts w:ascii="MS PGothic" w:hAnsi="MS PGothic"/>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009FE3"/>
      </w:tcPr>
    </w:tblStylePr>
    <w:tblStylePr w:type="lastRow">
      <w:tblPr/>
      <w:tcPr>
        <w:shd w:val="clear" w:color="auto" w:fill="21327E"/>
      </w:tcPr>
    </w:tblStylePr>
    <w:tblStylePr w:type="firstCol">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009FE3"/>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E7F8FF"/>
      </w:tcPr>
    </w:tblStylePr>
    <w:tblStylePr w:type="band2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C6EDFF"/>
      </w:tcPr>
    </w:tblStylePr>
  </w:style>
  <w:style w:type="table" w:customStyle="1" w:styleId="PlainTable41">
    <w:name w:val="Plain Table 41"/>
    <w:basedOn w:val="TableNormal"/>
    <w:next w:val="PlainTable4"/>
    <w:uiPriority w:val="44"/>
    <w:rsid w:val="00FF780D"/>
    <w:pPr>
      <w:spacing w:before="120"/>
    </w:pPr>
    <w:rPr>
      <w:rFonts w:ascii="Arial" w:eastAsia="Arial" w:hAnsi="Arial"/>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4">
    <w:name w:val="Plain Table 4"/>
    <w:basedOn w:val="TableNormal"/>
    <w:uiPriority w:val="44"/>
    <w:rsid w:val="00FF780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42">
    <w:name w:val="Plain Table 42"/>
    <w:basedOn w:val="TableNormal"/>
    <w:next w:val="PlainTable4"/>
    <w:uiPriority w:val="44"/>
    <w:rsid w:val="00744BD1"/>
    <w:pPr>
      <w:spacing w:before="120"/>
    </w:pPr>
    <w:rPr>
      <w:rFonts w:ascii="Arial" w:eastAsia="Arial" w:hAnsi="Arial"/>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1">
    <w:name w:val="No List1"/>
    <w:next w:val="NoList"/>
    <w:uiPriority w:val="99"/>
    <w:semiHidden/>
    <w:unhideWhenUsed/>
    <w:rsid w:val="009D3333"/>
  </w:style>
  <w:style w:type="paragraph" w:customStyle="1" w:styleId="NBNNumber1">
    <w:name w:val="NBN_Number1"/>
    <w:basedOn w:val="Normal"/>
    <w:uiPriority w:val="99"/>
    <w:unhideWhenUsed/>
    <w:rsid w:val="009D3333"/>
    <w:pPr>
      <w:numPr>
        <w:numId w:val="23"/>
      </w:numPr>
      <w:tabs>
        <w:tab w:val="clear" w:pos="964"/>
      </w:tabs>
      <w:spacing w:before="8" w:after="180" w:line="245" w:lineRule="auto"/>
      <w:ind w:left="709" w:hanging="709"/>
      <w:outlineLvl w:val="0"/>
    </w:pPr>
    <w:rPr>
      <w:rFonts w:ascii="Aptos" w:eastAsia="MS PGothic" w:hAnsi="Aptos"/>
      <w:b/>
      <w:color w:val="1B6CFF"/>
      <w:sz w:val="18"/>
      <w:lang w:val="en-GB"/>
    </w:rPr>
  </w:style>
  <w:style w:type="paragraph" w:customStyle="1" w:styleId="NBNNumber2">
    <w:name w:val="NBN_Number2"/>
    <w:basedOn w:val="Normal"/>
    <w:uiPriority w:val="99"/>
    <w:unhideWhenUsed/>
    <w:rsid w:val="009D3333"/>
    <w:pPr>
      <w:numPr>
        <w:ilvl w:val="1"/>
        <w:numId w:val="23"/>
      </w:numPr>
      <w:tabs>
        <w:tab w:val="clear" w:pos="964"/>
      </w:tabs>
      <w:spacing w:before="8" w:after="180" w:line="245" w:lineRule="auto"/>
      <w:ind w:left="720" w:hanging="360"/>
      <w:outlineLvl w:val="1"/>
    </w:pPr>
    <w:rPr>
      <w:rFonts w:ascii="Aptos" w:eastAsia="MS PGothic" w:hAnsi="Aptos"/>
      <w:sz w:val="18"/>
      <w:lang w:val="en-GB"/>
    </w:rPr>
  </w:style>
  <w:style w:type="paragraph" w:customStyle="1" w:styleId="NBNNumber3">
    <w:name w:val="NBN_Number3"/>
    <w:basedOn w:val="Normal"/>
    <w:uiPriority w:val="99"/>
    <w:unhideWhenUsed/>
    <w:rsid w:val="009D3333"/>
    <w:pPr>
      <w:numPr>
        <w:ilvl w:val="2"/>
        <w:numId w:val="23"/>
      </w:numPr>
      <w:tabs>
        <w:tab w:val="clear" w:pos="1928"/>
      </w:tabs>
      <w:spacing w:before="8" w:after="180" w:line="245" w:lineRule="auto"/>
      <w:ind w:left="1080" w:hanging="360"/>
      <w:outlineLvl w:val="2"/>
    </w:pPr>
    <w:rPr>
      <w:rFonts w:ascii="Aptos" w:eastAsia="Times New Roman" w:hAnsi="Aptos"/>
      <w:sz w:val="18"/>
    </w:rPr>
  </w:style>
  <w:style w:type="paragraph" w:customStyle="1" w:styleId="NBNNumber4">
    <w:name w:val="NBN_Number4"/>
    <w:basedOn w:val="Normal"/>
    <w:uiPriority w:val="99"/>
    <w:unhideWhenUsed/>
    <w:rsid w:val="009D3333"/>
    <w:pPr>
      <w:numPr>
        <w:ilvl w:val="3"/>
        <w:numId w:val="23"/>
      </w:numPr>
      <w:tabs>
        <w:tab w:val="clear" w:pos="2891"/>
      </w:tabs>
      <w:spacing w:before="8" w:after="180" w:line="245" w:lineRule="auto"/>
      <w:ind w:left="0" w:firstLine="0"/>
      <w:outlineLvl w:val="3"/>
    </w:pPr>
    <w:rPr>
      <w:rFonts w:ascii="Aptos" w:eastAsia="Times New Roman" w:hAnsi="Aptos"/>
      <w:sz w:val="18"/>
    </w:rPr>
  </w:style>
  <w:style w:type="paragraph" w:customStyle="1" w:styleId="NBNNumber5">
    <w:name w:val="NBN_Number5"/>
    <w:basedOn w:val="Normal"/>
    <w:uiPriority w:val="99"/>
    <w:unhideWhenUsed/>
    <w:rsid w:val="009D3333"/>
    <w:pPr>
      <w:numPr>
        <w:ilvl w:val="4"/>
        <w:numId w:val="23"/>
      </w:numPr>
      <w:tabs>
        <w:tab w:val="clear" w:pos="3855"/>
      </w:tabs>
      <w:spacing w:before="8" w:after="180" w:line="245" w:lineRule="auto"/>
      <w:ind w:left="0" w:firstLine="0"/>
      <w:outlineLvl w:val="4"/>
    </w:pPr>
    <w:rPr>
      <w:rFonts w:eastAsia="Times New Roman"/>
    </w:rPr>
  </w:style>
  <w:style w:type="paragraph" w:customStyle="1" w:styleId="NBNNumber6">
    <w:name w:val="NBN_Number6"/>
    <w:basedOn w:val="Normal"/>
    <w:uiPriority w:val="9"/>
    <w:unhideWhenUsed/>
    <w:rsid w:val="009D3333"/>
    <w:pPr>
      <w:numPr>
        <w:ilvl w:val="5"/>
        <w:numId w:val="23"/>
      </w:numPr>
      <w:tabs>
        <w:tab w:val="clear" w:pos="4819"/>
      </w:tabs>
      <w:spacing w:before="8" w:after="180" w:line="245" w:lineRule="auto"/>
      <w:ind w:left="0" w:firstLine="0"/>
      <w:outlineLvl w:val="5"/>
    </w:pPr>
    <w:rPr>
      <w:rFonts w:eastAsia="Times New Roman"/>
    </w:rPr>
  </w:style>
  <w:style w:type="paragraph" w:customStyle="1" w:styleId="NBNNumber7">
    <w:name w:val="NBN_Number7"/>
    <w:basedOn w:val="Normal"/>
    <w:uiPriority w:val="9"/>
    <w:unhideWhenUsed/>
    <w:rsid w:val="009D3333"/>
    <w:pPr>
      <w:numPr>
        <w:ilvl w:val="6"/>
        <w:numId w:val="23"/>
      </w:numPr>
      <w:tabs>
        <w:tab w:val="clear" w:pos="5783"/>
      </w:tabs>
      <w:spacing w:before="8" w:after="180" w:line="245" w:lineRule="auto"/>
      <w:ind w:left="0" w:firstLine="0"/>
      <w:outlineLvl w:val="6"/>
    </w:pPr>
    <w:rPr>
      <w:rFonts w:eastAsia="Times New Roman"/>
    </w:rPr>
  </w:style>
  <w:style w:type="paragraph" w:customStyle="1" w:styleId="NBNNumber8">
    <w:name w:val="NBN_Number8"/>
    <w:basedOn w:val="Normal"/>
    <w:uiPriority w:val="9"/>
    <w:unhideWhenUsed/>
    <w:rsid w:val="009D3333"/>
    <w:pPr>
      <w:numPr>
        <w:ilvl w:val="7"/>
        <w:numId w:val="23"/>
      </w:numPr>
      <w:tabs>
        <w:tab w:val="clear" w:pos="6746"/>
      </w:tabs>
      <w:spacing w:before="8" w:after="180" w:line="245" w:lineRule="auto"/>
      <w:ind w:left="0" w:firstLine="0"/>
      <w:outlineLvl w:val="7"/>
    </w:pPr>
    <w:rPr>
      <w:rFonts w:eastAsia="Times New Roman"/>
    </w:rPr>
  </w:style>
  <w:style w:type="paragraph" w:customStyle="1" w:styleId="Heading3NoNum0">
    <w:name w:val="Heading 3 No Num"/>
    <w:basedOn w:val="Heading3"/>
    <w:next w:val="BodyText"/>
    <w:uiPriority w:val="1"/>
    <w:semiHidden/>
    <w:unhideWhenUsed/>
    <w:rsid w:val="009D3333"/>
    <w:pPr>
      <w:numPr>
        <w:ilvl w:val="0"/>
        <w:numId w:val="0"/>
      </w:numPr>
      <w:spacing w:before="200" w:after="200" w:line="240" w:lineRule="auto"/>
    </w:pPr>
    <w:rPr>
      <w:rFonts w:ascii="Aptos" w:hAnsi="Aptos"/>
      <w:b/>
      <w:bCs w:val="0"/>
      <w:color w:val="F0EFED"/>
      <w:sz w:val="18"/>
      <w:szCs w:val="28"/>
    </w:rPr>
  </w:style>
  <w:style w:type="paragraph" w:customStyle="1" w:styleId="TableTitle">
    <w:name w:val="Table Title"/>
    <w:basedOn w:val="Normal"/>
    <w:uiPriority w:val="79"/>
    <w:qFormat/>
    <w:rsid w:val="009D3333"/>
    <w:pPr>
      <w:keepNext/>
      <w:widowControl w:val="0"/>
      <w:autoSpaceDE w:val="0"/>
      <w:autoSpaceDN w:val="0"/>
      <w:adjustRightInd w:val="0"/>
      <w:spacing w:before="80" w:after="80" w:line="240" w:lineRule="auto"/>
    </w:pPr>
    <w:rPr>
      <w:rFonts w:ascii="Aptos" w:eastAsia="MS PGothic" w:hAnsi="Aptos"/>
      <w:color w:val="FFFFFF"/>
      <w:kern w:val="2"/>
      <w:szCs w:val="60"/>
      <w14:ligatures w14:val="standardContextual"/>
    </w:rPr>
  </w:style>
  <w:style w:type="paragraph" w:customStyle="1" w:styleId="TableBodyText">
    <w:name w:val="Table Body Text"/>
    <w:basedOn w:val="Normal"/>
    <w:uiPriority w:val="80"/>
    <w:qFormat/>
    <w:rsid w:val="009D3333"/>
    <w:pPr>
      <w:widowControl w:val="0"/>
      <w:autoSpaceDE w:val="0"/>
      <w:autoSpaceDN w:val="0"/>
      <w:adjustRightInd w:val="0"/>
      <w:spacing w:before="80" w:after="80" w:line="240" w:lineRule="auto"/>
    </w:pPr>
    <w:rPr>
      <w:rFonts w:ascii="Aptos" w:eastAsia="MS PGothic" w:hAnsi="Aptos"/>
      <w:color w:val="000000"/>
      <w:kern w:val="2"/>
      <w14:ligatures w14:val="standardContextual"/>
    </w:rPr>
  </w:style>
  <w:style w:type="paragraph" w:customStyle="1" w:styleId="InstructiontextBullets">
    <w:name w:val="Instruction text Bullets"/>
    <w:basedOn w:val="ListBullet"/>
    <w:uiPriority w:val="99"/>
    <w:semiHidden/>
    <w:unhideWhenUsed/>
    <w:rsid w:val="009D3333"/>
    <w:pPr>
      <w:keepLines w:val="0"/>
      <w:numPr>
        <w:numId w:val="29"/>
      </w:numPr>
      <w:spacing w:before="0" w:after="80" w:line="240" w:lineRule="auto"/>
      <w:ind w:left="0" w:firstLine="0"/>
    </w:pPr>
    <w:rPr>
      <w:rFonts w:ascii="Aptos" w:eastAsia="MS PGothic" w:hAnsi="Aptos"/>
      <w:color w:val="1B6CFF"/>
      <w:sz w:val="18"/>
    </w:rPr>
  </w:style>
  <w:style w:type="paragraph" w:customStyle="1" w:styleId="ListBulletGrey">
    <w:name w:val="List Bullet Grey"/>
    <w:basedOn w:val="ListBullet"/>
    <w:uiPriority w:val="99"/>
    <w:semiHidden/>
    <w:unhideWhenUsed/>
    <w:rsid w:val="009D3333"/>
    <w:pPr>
      <w:keepLines w:val="0"/>
      <w:numPr>
        <w:numId w:val="24"/>
      </w:numPr>
      <w:spacing w:before="0" w:after="80" w:line="240" w:lineRule="auto"/>
      <w:ind w:left="0" w:firstLine="0"/>
    </w:pPr>
    <w:rPr>
      <w:rFonts w:ascii="Aptos" w:eastAsia="MS PGothic" w:hAnsi="Aptos"/>
      <w:color w:val="808285"/>
      <w:sz w:val="18"/>
    </w:rPr>
  </w:style>
  <w:style w:type="paragraph" w:customStyle="1" w:styleId="ListBulletLast">
    <w:name w:val="List Bullet Last"/>
    <w:basedOn w:val="ListBullet"/>
    <w:uiPriority w:val="99"/>
    <w:semiHidden/>
    <w:unhideWhenUsed/>
    <w:rsid w:val="009D3333"/>
    <w:pPr>
      <w:keepLines w:val="0"/>
      <w:numPr>
        <w:numId w:val="0"/>
      </w:numPr>
      <w:spacing w:before="0" w:after="160" w:line="240" w:lineRule="auto"/>
    </w:pPr>
    <w:rPr>
      <w:rFonts w:ascii="Aptos" w:eastAsia="MS PGothic" w:hAnsi="Aptos"/>
      <w:color w:val="000000"/>
      <w:sz w:val="18"/>
    </w:rPr>
  </w:style>
  <w:style w:type="paragraph" w:customStyle="1" w:styleId="ListBulletLastGrey">
    <w:name w:val="List Bullet Last Grey"/>
    <w:basedOn w:val="ListBulletLast"/>
    <w:uiPriority w:val="99"/>
    <w:semiHidden/>
    <w:unhideWhenUsed/>
    <w:rsid w:val="009D3333"/>
    <w:pPr>
      <w:numPr>
        <w:numId w:val="25"/>
      </w:numPr>
      <w:ind w:left="0" w:firstLine="0"/>
    </w:pPr>
    <w:rPr>
      <w:color w:val="808285"/>
    </w:rPr>
  </w:style>
  <w:style w:type="paragraph" w:customStyle="1" w:styleId="TableListAlphabet">
    <w:name w:val="Table List Alphabet"/>
    <w:basedOn w:val="ListAlphabet"/>
    <w:uiPriority w:val="8"/>
    <w:semiHidden/>
    <w:unhideWhenUsed/>
    <w:rsid w:val="009D3333"/>
    <w:pPr>
      <w:numPr>
        <w:numId w:val="27"/>
      </w:numPr>
      <w:spacing w:before="80" w:after="80" w:line="240" w:lineRule="auto"/>
      <w:ind w:left="0" w:firstLine="0"/>
    </w:pPr>
    <w:rPr>
      <w:rFonts w:ascii="Aptos" w:eastAsia="Aptos" w:hAnsi="Aptos"/>
      <w:color w:val="000000"/>
      <w:sz w:val="18"/>
      <w:szCs w:val="20"/>
    </w:rPr>
  </w:style>
  <w:style w:type="paragraph" w:customStyle="1" w:styleId="TableListBullet">
    <w:name w:val="Table List Bullet"/>
    <w:basedOn w:val="ListBullet"/>
    <w:uiPriority w:val="7"/>
    <w:semiHidden/>
    <w:unhideWhenUsed/>
    <w:rsid w:val="009D3333"/>
    <w:pPr>
      <w:keepLines w:val="0"/>
      <w:numPr>
        <w:numId w:val="31"/>
      </w:numPr>
      <w:spacing w:before="80" w:after="80" w:line="240" w:lineRule="auto"/>
      <w:ind w:left="0" w:firstLine="0"/>
    </w:pPr>
    <w:rPr>
      <w:rFonts w:ascii="Aptos" w:eastAsia="MS PGothic" w:hAnsi="Aptos"/>
      <w:color w:val="000000"/>
      <w:sz w:val="18"/>
    </w:rPr>
  </w:style>
  <w:style w:type="paragraph" w:customStyle="1" w:styleId="TableListNumber">
    <w:name w:val="Table List Number"/>
    <w:basedOn w:val="ListNumber"/>
    <w:uiPriority w:val="7"/>
    <w:semiHidden/>
    <w:unhideWhenUsed/>
    <w:rsid w:val="009D3333"/>
    <w:pPr>
      <w:numPr>
        <w:numId w:val="26"/>
      </w:numPr>
      <w:spacing w:before="80" w:after="80" w:line="240" w:lineRule="auto"/>
      <w:ind w:left="0" w:firstLine="0"/>
    </w:pPr>
    <w:rPr>
      <w:rFonts w:ascii="Aptos" w:eastAsia="Aptos" w:hAnsi="Aptos"/>
      <w:color w:val="000000"/>
      <w:sz w:val="18"/>
      <w:szCs w:val="20"/>
    </w:rPr>
  </w:style>
  <w:style w:type="paragraph" w:customStyle="1" w:styleId="InstructionText">
    <w:name w:val="Instruction Text"/>
    <w:basedOn w:val="Normal"/>
    <w:uiPriority w:val="99"/>
    <w:semiHidden/>
    <w:unhideWhenUsed/>
    <w:rsid w:val="009D3333"/>
    <w:pPr>
      <w:widowControl w:val="0"/>
      <w:suppressAutoHyphens/>
      <w:autoSpaceDE w:val="0"/>
      <w:autoSpaceDN w:val="0"/>
      <w:adjustRightInd w:val="0"/>
      <w:spacing w:before="0" w:after="160" w:line="240" w:lineRule="auto"/>
      <w:textAlignment w:val="center"/>
    </w:pPr>
    <w:rPr>
      <w:rFonts w:ascii="Aptos" w:eastAsia="MS PGothic" w:hAnsi="Aptos"/>
      <w:color w:val="1B6CFF"/>
      <w:sz w:val="18"/>
      <w:szCs w:val="18"/>
      <w:lang w:val="en-GB"/>
    </w:rPr>
  </w:style>
  <w:style w:type="paragraph" w:customStyle="1" w:styleId="AppendixH1">
    <w:name w:val="Appendix H1"/>
    <w:basedOn w:val="Normal"/>
    <w:next w:val="AppendixH2"/>
    <w:uiPriority w:val="10"/>
    <w:semiHidden/>
    <w:unhideWhenUsed/>
    <w:rsid w:val="009D3333"/>
    <w:pPr>
      <w:keepNext/>
      <w:keepLines/>
      <w:pageBreakBefore/>
      <w:numPr>
        <w:numId w:val="28"/>
      </w:numPr>
      <w:tabs>
        <w:tab w:val="num" w:pos="360"/>
      </w:tabs>
      <w:spacing w:before="480" w:after="200" w:line="240" w:lineRule="auto"/>
      <w:ind w:left="0" w:firstLine="0"/>
      <w:outlineLvl w:val="0"/>
    </w:pPr>
    <w:rPr>
      <w:rFonts w:ascii="Aptos" w:eastAsia="MS Gothic" w:hAnsi="Aptos"/>
      <w:bCs/>
      <w:color w:val="1B6CFF"/>
      <w:sz w:val="40"/>
      <w:szCs w:val="28"/>
    </w:rPr>
  </w:style>
  <w:style w:type="paragraph" w:customStyle="1" w:styleId="AppendixH2">
    <w:name w:val="Appendix H2"/>
    <w:basedOn w:val="Heading2NoNum"/>
    <w:next w:val="BodyText"/>
    <w:uiPriority w:val="10"/>
    <w:semiHidden/>
    <w:unhideWhenUsed/>
    <w:rsid w:val="009D3333"/>
    <w:pPr>
      <w:numPr>
        <w:ilvl w:val="1"/>
        <w:numId w:val="28"/>
      </w:numPr>
      <w:tabs>
        <w:tab w:val="num" w:pos="360"/>
      </w:tabs>
      <w:spacing w:before="200" w:after="200" w:line="240" w:lineRule="auto"/>
      <w:ind w:left="0" w:firstLine="0"/>
      <w:outlineLvl w:val="1"/>
    </w:pPr>
    <w:rPr>
      <w:rFonts w:ascii="Aptos" w:eastAsia="Times New Roman" w:hAnsi="Aptos"/>
      <w:color w:val="1B6CFF"/>
      <w:sz w:val="28"/>
      <w:szCs w:val="26"/>
    </w:rPr>
  </w:style>
  <w:style w:type="paragraph" w:customStyle="1" w:styleId="AppendixH3">
    <w:name w:val="Appendix H3"/>
    <w:basedOn w:val="Heading3NoNum0"/>
    <w:next w:val="BodyText"/>
    <w:uiPriority w:val="10"/>
    <w:semiHidden/>
    <w:unhideWhenUsed/>
    <w:rsid w:val="009D3333"/>
    <w:pPr>
      <w:numPr>
        <w:ilvl w:val="2"/>
        <w:numId w:val="28"/>
      </w:numPr>
      <w:tabs>
        <w:tab w:val="num" w:pos="360"/>
      </w:tabs>
      <w:ind w:left="0" w:firstLine="0"/>
    </w:pPr>
  </w:style>
  <w:style w:type="paragraph" w:customStyle="1" w:styleId="AppendixH4">
    <w:name w:val="Appendix H4"/>
    <w:basedOn w:val="Heading4"/>
    <w:next w:val="BodyText"/>
    <w:uiPriority w:val="10"/>
    <w:semiHidden/>
    <w:unhideWhenUsed/>
    <w:rsid w:val="009D3333"/>
    <w:pPr>
      <w:numPr>
        <w:numId w:val="28"/>
      </w:numPr>
      <w:tabs>
        <w:tab w:val="num" w:pos="360"/>
        <w:tab w:val="num" w:pos="1440"/>
      </w:tabs>
      <w:spacing w:before="200" w:after="200" w:line="240" w:lineRule="auto"/>
      <w:ind w:left="0" w:firstLine="0"/>
    </w:pPr>
    <w:rPr>
      <w:rFonts w:ascii="Aptos" w:hAnsi="Aptos"/>
      <w:b/>
      <w:color w:val="000000"/>
      <w:sz w:val="18"/>
      <w:szCs w:val="28"/>
    </w:rPr>
  </w:style>
  <w:style w:type="paragraph" w:customStyle="1" w:styleId="InstructionTextNumberedList">
    <w:name w:val="Instruction Text Numbered List"/>
    <w:basedOn w:val="InstructionText"/>
    <w:uiPriority w:val="99"/>
    <w:semiHidden/>
    <w:unhideWhenUsed/>
    <w:rsid w:val="009D3333"/>
    <w:pPr>
      <w:numPr>
        <w:numId w:val="30"/>
      </w:numPr>
      <w:ind w:left="0" w:firstLine="0"/>
    </w:pPr>
  </w:style>
  <w:style w:type="paragraph" w:customStyle="1" w:styleId="RecitalsNumbering">
    <w:name w:val="Recitals Numbering"/>
    <w:basedOn w:val="BodyText"/>
    <w:link w:val="RecitalsNumberingChar"/>
    <w:uiPriority w:val="99"/>
    <w:semiHidden/>
    <w:unhideWhenUsed/>
    <w:rsid w:val="009D3333"/>
    <w:pPr>
      <w:keepLines w:val="0"/>
      <w:widowControl w:val="0"/>
      <w:numPr>
        <w:numId w:val="32"/>
      </w:numPr>
      <w:tabs>
        <w:tab w:val="num" w:pos="360"/>
      </w:tabs>
      <w:suppressAutoHyphens/>
      <w:autoSpaceDE w:val="0"/>
      <w:autoSpaceDN w:val="0"/>
      <w:adjustRightInd w:val="0"/>
      <w:spacing w:before="0" w:after="200"/>
      <w:ind w:left="0" w:firstLine="0"/>
      <w:textAlignment w:val="center"/>
    </w:pPr>
    <w:rPr>
      <w:rFonts w:ascii="Aptos" w:eastAsia="MS PGothic" w:hAnsi="Aptos"/>
      <w:color w:val="000000"/>
      <w:kern w:val="2"/>
      <w:sz w:val="18"/>
      <w:szCs w:val="18"/>
      <w:lang w:val="en-GB"/>
      <w14:ligatures w14:val="standardContextual"/>
    </w:rPr>
  </w:style>
  <w:style w:type="character" w:customStyle="1" w:styleId="RecitalsNumberingChar">
    <w:name w:val="Recitals Numbering Char"/>
    <w:basedOn w:val="BodyTextChar"/>
    <w:link w:val="RecitalsNumbering"/>
    <w:uiPriority w:val="99"/>
    <w:semiHidden/>
    <w:unhideWhenUsed/>
    <w:rsid w:val="009D3333"/>
    <w:rPr>
      <w:rFonts w:ascii="Aptos" w:eastAsia="MS PGothic" w:hAnsi="Aptos"/>
      <w:color w:val="000000"/>
      <w:kern w:val="2"/>
      <w:sz w:val="18"/>
      <w:szCs w:val="18"/>
      <w:lang w:val="en-GB" w:eastAsia="en-US"/>
      <w14:ligatures w14:val="standardContextual"/>
    </w:rPr>
  </w:style>
  <w:style w:type="paragraph" w:customStyle="1" w:styleId="WBAGeneralPart">
    <w:name w:val="WBA General Part"/>
    <w:basedOn w:val="nbnPartHeadingNoNumber"/>
    <w:next w:val="BodyText"/>
    <w:uiPriority w:val="1"/>
    <w:semiHidden/>
    <w:unhideWhenUsed/>
    <w:rsid w:val="009D3333"/>
    <w:pPr>
      <w:numPr>
        <w:numId w:val="34"/>
      </w:numPr>
      <w:ind w:left="0" w:firstLine="0"/>
    </w:pPr>
  </w:style>
  <w:style w:type="paragraph" w:customStyle="1" w:styleId="WBAGeneralLevel6">
    <w:name w:val="WBA General Level 6"/>
    <w:basedOn w:val="Normal"/>
    <w:uiPriority w:val="7"/>
    <w:semiHidden/>
    <w:unhideWhenUsed/>
    <w:locked/>
    <w:rsid w:val="009D3333"/>
    <w:pPr>
      <w:numPr>
        <w:ilvl w:val="5"/>
        <w:numId w:val="33"/>
      </w:numPr>
      <w:tabs>
        <w:tab w:val="num" w:pos="2160"/>
      </w:tabs>
      <w:spacing w:before="0" w:after="180"/>
      <w:ind w:left="2160" w:hanging="360"/>
    </w:pPr>
    <w:rPr>
      <w:rFonts w:ascii="Aptos" w:eastAsia="Aptos" w:hAnsi="Aptos"/>
      <w:kern w:val="2"/>
      <w14:ligatures w14:val="standardContextual"/>
    </w:rPr>
  </w:style>
  <w:style w:type="paragraph" w:customStyle="1" w:styleId="nbnDisclaimerHeading">
    <w:name w:val="nbn Disclaimer Heading"/>
    <w:basedOn w:val="nbnDisclaimerText"/>
    <w:next w:val="nbnDisclaimerText"/>
    <w:uiPriority w:val="50"/>
    <w:qFormat/>
    <w:rsid w:val="009D3333"/>
    <w:rPr>
      <w:b/>
    </w:rPr>
  </w:style>
  <w:style w:type="paragraph" w:customStyle="1" w:styleId="WBAGeneralHeading1">
    <w:name w:val="WBA General Heading 1"/>
    <w:basedOn w:val="BodyText"/>
    <w:next w:val="BodyText"/>
    <w:uiPriority w:val="2"/>
    <w:semiHidden/>
    <w:unhideWhenUsed/>
    <w:rsid w:val="009D3333"/>
    <w:pPr>
      <w:keepNext/>
      <w:keepLines w:val="0"/>
      <w:numPr>
        <w:numId w:val="33"/>
      </w:numPr>
      <w:spacing w:before="180" w:after="180"/>
      <w:outlineLvl w:val="2"/>
    </w:pPr>
    <w:rPr>
      <w:rFonts w:ascii="Aptos" w:eastAsia="Aptos" w:hAnsi="Aptos"/>
      <w:color w:val="1B6CFF"/>
      <w:kern w:val="2"/>
      <w:sz w:val="32"/>
      <w14:ligatures w14:val="standardContextual"/>
    </w:rPr>
  </w:style>
  <w:style w:type="paragraph" w:customStyle="1" w:styleId="WBAGeneralLevel7">
    <w:name w:val="WBA General Level 7"/>
    <w:basedOn w:val="Normal"/>
    <w:uiPriority w:val="8"/>
    <w:semiHidden/>
    <w:unhideWhenUsed/>
    <w:locked/>
    <w:rsid w:val="009D3333"/>
    <w:pPr>
      <w:numPr>
        <w:ilvl w:val="6"/>
        <w:numId w:val="33"/>
      </w:numPr>
      <w:tabs>
        <w:tab w:val="num" w:pos="2520"/>
      </w:tabs>
      <w:spacing w:before="0" w:after="180"/>
      <w:ind w:left="2520" w:hanging="360"/>
    </w:pPr>
    <w:rPr>
      <w:rFonts w:ascii="Aptos" w:eastAsia="Aptos" w:hAnsi="Aptos"/>
      <w:kern w:val="2"/>
      <w14:ligatures w14:val="standardContextual"/>
    </w:rPr>
  </w:style>
  <w:style w:type="paragraph" w:customStyle="1" w:styleId="WBAGeneralHeading2">
    <w:name w:val="WBA General Heading 2"/>
    <w:basedOn w:val="WBAGeneralHeading1"/>
    <w:next w:val="BodyText"/>
    <w:uiPriority w:val="3"/>
    <w:semiHidden/>
    <w:unhideWhenUsed/>
    <w:rsid w:val="009D3333"/>
    <w:pPr>
      <w:numPr>
        <w:ilvl w:val="1"/>
      </w:numPr>
      <w:spacing w:before="0"/>
      <w:ind w:left="720" w:hanging="360"/>
      <w:outlineLvl w:val="3"/>
    </w:pPr>
    <w:rPr>
      <w:sz w:val="26"/>
    </w:rPr>
  </w:style>
  <w:style w:type="paragraph" w:customStyle="1" w:styleId="WBAGeneralLevel5">
    <w:name w:val="WBA General Level 5"/>
    <w:basedOn w:val="Normal"/>
    <w:uiPriority w:val="6"/>
    <w:semiHidden/>
    <w:unhideWhenUsed/>
    <w:locked/>
    <w:rsid w:val="009D3333"/>
    <w:pPr>
      <w:numPr>
        <w:ilvl w:val="4"/>
        <w:numId w:val="33"/>
      </w:numPr>
      <w:tabs>
        <w:tab w:val="num" w:pos="1800"/>
      </w:tabs>
      <w:spacing w:before="0" w:after="180"/>
      <w:ind w:left="1800" w:hanging="360"/>
    </w:pPr>
    <w:rPr>
      <w:rFonts w:ascii="Aptos" w:eastAsia="Aptos" w:hAnsi="Aptos"/>
      <w:kern w:val="2"/>
      <w14:ligatures w14:val="standardContextual"/>
    </w:rPr>
  </w:style>
  <w:style w:type="paragraph" w:customStyle="1" w:styleId="WBAGeneralLevel3">
    <w:name w:val="WBA General Level 3"/>
    <w:basedOn w:val="Normal"/>
    <w:uiPriority w:val="4"/>
    <w:semiHidden/>
    <w:unhideWhenUsed/>
    <w:locked/>
    <w:rsid w:val="009D3333"/>
    <w:pPr>
      <w:numPr>
        <w:ilvl w:val="2"/>
        <w:numId w:val="33"/>
      </w:numPr>
      <w:spacing w:before="0" w:after="180"/>
      <w:ind w:left="1080" w:hanging="360"/>
    </w:pPr>
    <w:rPr>
      <w:rFonts w:ascii="Aptos" w:eastAsia="Aptos" w:hAnsi="Aptos"/>
      <w:kern w:val="2"/>
      <w14:ligatures w14:val="standardContextual"/>
    </w:rPr>
  </w:style>
  <w:style w:type="character" w:customStyle="1" w:styleId="nbnDisclaimerTextChar">
    <w:name w:val="nbn Disclaimer Text Char"/>
    <w:basedOn w:val="BodyTextChar"/>
    <w:link w:val="nbnDisclaimerText"/>
    <w:uiPriority w:val="50"/>
    <w:unhideWhenUsed/>
    <w:rsid w:val="009D3333"/>
    <w:rPr>
      <w:rFonts w:ascii="Arial" w:hAnsi="Arial"/>
    </w:rPr>
  </w:style>
  <w:style w:type="paragraph" w:customStyle="1" w:styleId="WBAGeneralLevel4">
    <w:name w:val="WBA General Level 4"/>
    <w:basedOn w:val="Normal"/>
    <w:uiPriority w:val="5"/>
    <w:semiHidden/>
    <w:unhideWhenUsed/>
    <w:locked/>
    <w:rsid w:val="009D3333"/>
    <w:pPr>
      <w:numPr>
        <w:ilvl w:val="3"/>
        <w:numId w:val="33"/>
      </w:numPr>
      <w:tabs>
        <w:tab w:val="num" w:pos="1440"/>
      </w:tabs>
      <w:spacing w:before="0" w:after="180"/>
      <w:ind w:left="1440" w:hanging="360"/>
    </w:pPr>
    <w:rPr>
      <w:rFonts w:ascii="Aptos" w:eastAsia="Aptos" w:hAnsi="Aptos"/>
      <w:kern w:val="2"/>
      <w14:ligatures w14:val="standardContextual"/>
    </w:rPr>
  </w:style>
  <w:style w:type="paragraph" w:customStyle="1" w:styleId="nbnInlineNote">
    <w:name w:val="nbn Inline Note"/>
    <w:basedOn w:val="BodyText"/>
    <w:link w:val="nbnInlineNoteChar"/>
    <w:uiPriority w:val="50"/>
    <w:qFormat/>
    <w:rsid w:val="009D3333"/>
    <w:pPr>
      <w:keepLines w:val="0"/>
      <w:spacing w:before="0" w:after="180"/>
    </w:pPr>
    <w:rPr>
      <w:rFonts w:ascii="Aptos" w:eastAsia="Aptos" w:hAnsi="Aptos"/>
      <w:i/>
      <w:kern w:val="2"/>
      <w:sz w:val="18"/>
      <w:szCs w:val="18"/>
      <w14:ligatures w14:val="standardContextual"/>
    </w:rPr>
  </w:style>
  <w:style w:type="paragraph" w:customStyle="1" w:styleId="nbnDocTitle1">
    <w:name w:val="nbn Doc Title 1"/>
    <w:basedOn w:val="Normal"/>
    <w:next w:val="nbnDocTitle2"/>
    <w:uiPriority w:val="50"/>
    <w:semiHidden/>
    <w:unhideWhenUsed/>
    <w:rsid w:val="009D3333"/>
    <w:pPr>
      <w:spacing w:before="0" w:after="180" w:line="240" w:lineRule="auto"/>
      <w:outlineLvl w:val="0"/>
    </w:pPr>
    <w:rPr>
      <w:rFonts w:ascii="Aptos" w:eastAsia="Aptos" w:hAnsi="Aptos"/>
      <w:color w:val="000000"/>
      <w:kern w:val="2"/>
      <w:sz w:val="64"/>
      <w14:ligatures w14:val="standardContextual"/>
    </w:rPr>
  </w:style>
  <w:style w:type="paragraph" w:customStyle="1" w:styleId="nbnPartHeadingNoNumber">
    <w:name w:val="nbn Part Heading NoNumber"/>
    <w:basedOn w:val="BodyText"/>
    <w:next w:val="BodyText"/>
    <w:uiPriority w:val="50"/>
    <w:qFormat/>
    <w:rsid w:val="009D3333"/>
    <w:pPr>
      <w:keepLines w:val="0"/>
      <w:spacing w:before="380" w:after="180"/>
      <w:outlineLvl w:val="1"/>
    </w:pPr>
    <w:rPr>
      <w:rFonts w:ascii="Aptos" w:eastAsia="Aptos" w:hAnsi="Aptos"/>
      <w:color w:val="1B6CFF"/>
      <w:kern w:val="2"/>
      <w:sz w:val="42"/>
      <w14:ligatures w14:val="standardContextual"/>
    </w:rPr>
  </w:style>
  <w:style w:type="paragraph" w:customStyle="1" w:styleId="nbnDocTitle2">
    <w:name w:val="nbn Doc Title 2"/>
    <w:basedOn w:val="nbnDocTitle1"/>
    <w:uiPriority w:val="50"/>
    <w:semiHidden/>
    <w:unhideWhenUsed/>
    <w:rsid w:val="009D3333"/>
    <w:pPr>
      <w:spacing w:after="0"/>
      <w:outlineLvl w:val="9"/>
    </w:pPr>
    <w:rPr>
      <w:color w:val="1B6CFF"/>
      <w:sz w:val="32"/>
    </w:rPr>
  </w:style>
  <w:style w:type="paragraph" w:customStyle="1" w:styleId="nbnDisclaimerText">
    <w:name w:val="nbn Disclaimer Text"/>
    <w:basedOn w:val="BodyText"/>
    <w:link w:val="nbnDisclaimerTextChar"/>
    <w:uiPriority w:val="50"/>
    <w:qFormat/>
    <w:rsid w:val="009D3333"/>
    <w:pPr>
      <w:keepLines w:val="0"/>
      <w:spacing w:before="0" w:after="160"/>
    </w:pPr>
    <w:rPr>
      <w:sz w:val="20"/>
      <w:szCs w:val="20"/>
      <w:lang w:eastAsia="en-GB"/>
    </w:rPr>
  </w:style>
  <w:style w:type="character" w:customStyle="1" w:styleId="nbnInlineNoteChar">
    <w:name w:val="nbn Inline Note Char"/>
    <w:basedOn w:val="BodyTextChar"/>
    <w:link w:val="nbnInlineNote"/>
    <w:uiPriority w:val="50"/>
    <w:unhideWhenUsed/>
    <w:rsid w:val="009D3333"/>
    <w:rPr>
      <w:rFonts w:ascii="Aptos" w:eastAsia="Aptos" w:hAnsi="Aptos"/>
      <w:i/>
      <w:kern w:val="2"/>
      <w:sz w:val="18"/>
      <w:szCs w:val="18"/>
      <w:lang w:eastAsia="en-US"/>
      <w14:ligatures w14:val="standardContextual"/>
    </w:rPr>
  </w:style>
  <w:style w:type="paragraph" w:customStyle="1" w:styleId="WBAHeadSched4">
    <w:name w:val="WBA Head Sched4"/>
    <w:basedOn w:val="Normal"/>
    <w:uiPriority w:val="50"/>
    <w:semiHidden/>
    <w:unhideWhenUsed/>
    <w:rsid w:val="009D3333"/>
    <w:pPr>
      <w:numPr>
        <w:ilvl w:val="3"/>
        <w:numId w:val="35"/>
      </w:numPr>
      <w:spacing w:before="0" w:after="160" w:line="278" w:lineRule="auto"/>
      <w:ind w:left="0" w:firstLine="0"/>
    </w:pPr>
    <w:rPr>
      <w:rFonts w:ascii="Aptos" w:eastAsia="Aptos" w:hAnsi="Aptos"/>
      <w:kern w:val="2"/>
      <w14:ligatures w14:val="standardContextual"/>
    </w:rPr>
  </w:style>
  <w:style w:type="paragraph" w:customStyle="1" w:styleId="WBAHeadAnnex">
    <w:name w:val="WBA Head Annex"/>
    <w:basedOn w:val="Normal"/>
    <w:uiPriority w:val="50"/>
    <w:semiHidden/>
    <w:unhideWhenUsed/>
    <w:rsid w:val="009D3333"/>
    <w:pPr>
      <w:pageBreakBefore/>
      <w:numPr>
        <w:ilvl w:val="4"/>
        <w:numId w:val="35"/>
      </w:numPr>
      <w:spacing w:before="0" w:after="160" w:line="278" w:lineRule="auto"/>
      <w:ind w:left="0" w:firstLine="0"/>
    </w:pPr>
    <w:rPr>
      <w:rFonts w:ascii="Aptos" w:eastAsia="Aptos" w:hAnsi="Aptos"/>
      <w:color w:val="1B6CFF"/>
      <w:kern w:val="2"/>
      <w:sz w:val="36"/>
      <w:szCs w:val="36"/>
      <w14:ligatures w14:val="standardContextual"/>
    </w:rPr>
  </w:style>
  <w:style w:type="paragraph" w:customStyle="1" w:styleId="WBAHeadSched1">
    <w:name w:val="WBA Head Sched1"/>
    <w:basedOn w:val="Normal"/>
    <w:uiPriority w:val="50"/>
    <w:semiHidden/>
    <w:unhideWhenUsed/>
    <w:rsid w:val="009D3333"/>
    <w:pPr>
      <w:pageBreakBefore/>
      <w:numPr>
        <w:numId w:val="35"/>
      </w:numPr>
      <w:spacing w:before="0" w:after="200" w:line="278" w:lineRule="auto"/>
      <w:ind w:left="0" w:firstLine="0"/>
    </w:pPr>
    <w:rPr>
      <w:rFonts w:ascii="Aptos" w:eastAsia="Aptos" w:hAnsi="Aptos"/>
      <w:color w:val="1B6CFF"/>
      <w:kern w:val="2"/>
      <w:sz w:val="36"/>
      <w:szCs w:val="36"/>
      <w14:ligatures w14:val="standardContextual"/>
    </w:rPr>
  </w:style>
  <w:style w:type="paragraph" w:customStyle="1" w:styleId="WBAHeadSched2">
    <w:name w:val="WBA Head Sched2"/>
    <w:basedOn w:val="Normal"/>
    <w:uiPriority w:val="50"/>
    <w:semiHidden/>
    <w:unhideWhenUsed/>
    <w:rsid w:val="009D3333"/>
    <w:pPr>
      <w:keepNext/>
      <w:numPr>
        <w:ilvl w:val="1"/>
        <w:numId w:val="35"/>
      </w:numPr>
      <w:pBdr>
        <w:top w:val="single" w:sz="4" w:space="1" w:color="auto"/>
      </w:pBdr>
      <w:spacing w:before="0" w:after="200" w:line="278" w:lineRule="auto"/>
      <w:ind w:left="0" w:firstLine="0"/>
    </w:pPr>
    <w:rPr>
      <w:rFonts w:ascii="Aptos" w:eastAsia="Aptos" w:hAnsi="Aptos"/>
      <w:color w:val="1B6CFF"/>
      <w:kern w:val="2"/>
      <w:sz w:val="36"/>
      <w:szCs w:val="36"/>
      <w14:ligatures w14:val="standardContextual"/>
    </w:rPr>
  </w:style>
  <w:style w:type="paragraph" w:customStyle="1" w:styleId="WBAHeadSched3">
    <w:name w:val="WBA Head Sched3"/>
    <w:basedOn w:val="Normal"/>
    <w:uiPriority w:val="50"/>
    <w:semiHidden/>
    <w:unhideWhenUsed/>
    <w:rsid w:val="009D3333"/>
    <w:pPr>
      <w:keepNext/>
      <w:numPr>
        <w:ilvl w:val="2"/>
        <w:numId w:val="35"/>
      </w:numPr>
      <w:spacing w:before="0" w:after="200" w:line="278" w:lineRule="auto"/>
      <w:ind w:left="0" w:firstLine="0"/>
    </w:pPr>
    <w:rPr>
      <w:rFonts w:ascii="Aptos" w:eastAsia="Aptos" w:hAnsi="Aptos"/>
      <w:color w:val="1B6CFF"/>
      <w:kern w:val="2"/>
      <w:sz w:val="26"/>
      <w:szCs w:val="26"/>
      <w14:ligatures w14:val="standardContextual"/>
    </w:rPr>
  </w:style>
  <w:style w:type="paragraph" w:customStyle="1" w:styleId="DefinitionParagraph">
    <w:name w:val="Definition Paragraph"/>
    <w:basedOn w:val="Normal"/>
    <w:uiPriority w:val="24"/>
    <w:qFormat/>
    <w:rsid w:val="009D3333"/>
    <w:pPr>
      <w:spacing w:before="200" w:line="278" w:lineRule="auto"/>
      <w:ind w:right="624"/>
    </w:pPr>
    <w:rPr>
      <w:rFonts w:ascii="Aptos" w:eastAsia="Aptos" w:hAnsi="Aptos"/>
      <w:kern w:val="2"/>
      <w14:ligatures w14:val="standardContextual"/>
    </w:rPr>
  </w:style>
  <w:style w:type="paragraph" w:customStyle="1" w:styleId="TableBodyTextCentred">
    <w:name w:val="Table Body Text + Centred"/>
    <w:basedOn w:val="TableBodyText"/>
    <w:uiPriority w:val="80"/>
    <w:qFormat/>
    <w:rsid w:val="009D3333"/>
    <w:pPr>
      <w:jc w:val="center"/>
    </w:pPr>
  </w:style>
  <w:style w:type="paragraph" w:customStyle="1" w:styleId="TableTitleCentred">
    <w:name w:val="Table Title + Centred"/>
    <w:basedOn w:val="TableTitle"/>
    <w:uiPriority w:val="79"/>
    <w:qFormat/>
    <w:rsid w:val="009D3333"/>
    <w:pPr>
      <w:jc w:val="center"/>
    </w:pPr>
  </w:style>
  <w:style w:type="paragraph" w:customStyle="1" w:styleId="nbnShortAgt1Heading1">
    <w:name w:val="nbn Short Agt 1 Heading 1"/>
    <w:basedOn w:val="BodyText"/>
    <w:next w:val="BodyText"/>
    <w:uiPriority w:val="1"/>
    <w:qFormat/>
    <w:rsid w:val="009D3333"/>
    <w:pPr>
      <w:keepNext/>
      <w:keepLines w:val="0"/>
      <w:numPr>
        <w:numId w:val="36"/>
      </w:numPr>
      <w:spacing w:before="180" w:after="180"/>
      <w:outlineLvl w:val="2"/>
    </w:pPr>
    <w:rPr>
      <w:rFonts w:ascii="Aptos" w:eastAsia="Aptos" w:hAnsi="Aptos"/>
      <w:color w:val="1B6CFF"/>
      <w:kern w:val="2"/>
      <w:sz w:val="32"/>
      <w14:ligatures w14:val="standardContextual"/>
    </w:rPr>
  </w:style>
  <w:style w:type="paragraph" w:customStyle="1" w:styleId="nbnShortAgt1Level2">
    <w:name w:val="nbn Short Agt 1 Level 2"/>
    <w:basedOn w:val="nbnShortAgt1Heading1"/>
    <w:next w:val="BodyText"/>
    <w:uiPriority w:val="2"/>
    <w:qFormat/>
    <w:rsid w:val="009D3333"/>
    <w:pPr>
      <w:numPr>
        <w:ilvl w:val="1"/>
      </w:numPr>
      <w:spacing w:before="0"/>
      <w:outlineLvl w:val="3"/>
    </w:pPr>
    <w:rPr>
      <w:color w:val="auto"/>
      <w:sz w:val="22"/>
    </w:rPr>
  </w:style>
  <w:style w:type="paragraph" w:customStyle="1" w:styleId="nbnShortAgt1Level3">
    <w:name w:val="nbn Short Agt 1 Level 3"/>
    <w:basedOn w:val="Normal"/>
    <w:uiPriority w:val="3"/>
    <w:qFormat/>
    <w:locked/>
    <w:rsid w:val="009D3333"/>
    <w:pPr>
      <w:numPr>
        <w:ilvl w:val="2"/>
        <w:numId w:val="36"/>
      </w:numPr>
      <w:spacing w:before="0" w:after="180"/>
    </w:pPr>
    <w:rPr>
      <w:rFonts w:ascii="Aptos" w:eastAsia="Aptos" w:hAnsi="Aptos"/>
      <w:kern w:val="2"/>
      <w14:ligatures w14:val="standardContextual"/>
    </w:rPr>
  </w:style>
  <w:style w:type="paragraph" w:customStyle="1" w:styleId="nbnShortAgt1Level4">
    <w:name w:val="nbn Short Agt 1 Level 4"/>
    <w:basedOn w:val="Normal"/>
    <w:uiPriority w:val="4"/>
    <w:qFormat/>
    <w:locked/>
    <w:rsid w:val="009D3333"/>
    <w:pPr>
      <w:numPr>
        <w:ilvl w:val="3"/>
        <w:numId w:val="36"/>
      </w:numPr>
      <w:spacing w:before="0" w:after="180"/>
    </w:pPr>
    <w:rPr>
      <w:rFonts w:ascii="Aptos" w:eastAsia="Aptos" w:hAnsi="Aptos"/>
      <w:kern w:val="2"/>
      <w14:ligatures w14:val="standardContextual"/>
    </w:rPr>
  </w:style>
  <w:style w:type="paragraph" w:customStyle="1" w:styleId="nbnShortAgt1Level5">
    <w:name w:val="nbn Short Agt 1 Level 5"/>
    <w:basedOn w:val="Normal"/>
    <w:uiPriority w:val="5"/>
    <w:qFormat/>
    <w:locked/>
    <w:rsid w:val="009D3333"/>
    <w:pPr>
      <w:numPr>
        <w:ilvl w:val="4"/>
        <w:numId w:val="36"/>
      </w:numPr>
      <w:spacing w:before="0" w:after="180"/>
      <w:ind w:left="0" w:firstLine="0"/>
    </w:pPr>
    <w:rPr>
      <w:rFonts w:ascii="Aptos" w:eastAsia="Aptos" w:hAnsi="Aptos"/>
      <w:kern w:val="2"/>
      <w14:ligatures w14:val="standardContextual"/>
    </w:rPr>
  </w:style>
  <w:style w:type="paragraph" w:customStyle="1" w:styleId="nbnShortAgt1Level6">
    <w:name w:val="nbn Short Agt 1 Level 6"/>
    <w:basedOn w:val="Normal"/>
    <w:uiPriority w:val="6"/>
    <w:qFormat/>
    <w:locked/>
    <w:rsid w:val="009D3333"/>
    <w:pPr>
      <w:numPr>
        <w:ilvl w:val="5"/>
        <w:numId w:val="36"/>
      </w:numPr>
      <w:spacing w:before="0" w:after="180"/>
      <w:ind w:left="0" w:firstLine="0"/>
    </w:pPr>
    <w:rPr>
      <w:rFonts w:ascii="Aptos" w:eastAsia="Aptos" w:hAnsi="Aptos"/>
      <w:kern w:val="2"/>
      <w14:ligatures w14:val="standardContextual"/>
    </w:rPr>
  </w:style>
  <w:style w:type="paragraph" w:customStyle="1" w:styleId="nbnShortAgt1Level7">
    <w:name w:val="nbn Short Agt 1 Level 7"/>
    <w:basedOn w:val="Normal"/>
    <w:uiPriority w:val="7"/>
    <w:qFormat/>
    <w:locked/>
    <w:rsid w:val="009D3333"/>
    <w:pPr>
      <w:numPr>
        <w:ilvl w:val="6"/>
        <w:numId w:val="36"/>
      </w:numPr>
      <w:spacing w:before="0" w:after="180"/>
      <w:ind w:left="0" w:firstLine="0"/>
    </w:pPr>
    <w:rPr>
      <w:rFonts w:ascii="Aptos" w:eastAsia="Aptos" w:hAnsi="Aptos"/>
      <w:kern w:val="2"/>
      <w14:ligatures w14:val="standardContextual"/>
    </w:rPr>
  </w:style>
  <w:style w:type="paragraph" w:customStyle="1" w:styleId="nbnShortAgt1Part">
    <w:name w:val="nbn Short Agt 1 Part"/>
    <w:basedOn w:val="nbnPartHeadingNoNumber"/>
    <w:next w:val="BodyText"/>
    <w:uiPriority w:val="8"/>
    <w:qFormat/>
    <w:rsid w:val="009D3333"/>
    <w:pPr>
      <w:numPr>
        <w:numId w:val="37"/>
      </w:numPr>
      <w:ind w:left="0" w:firstLine="0"/>
    </w:pPr>
  </w:style>
  <w:style w:type="numbering" w:customStyle="1" w:styleId="nbnShortAgt1Numbering">
    <w:name w:val="nbn Short Agt 1 Numbering"/>
    <w:uiPriority w:val="96"/>
    <w:rsid w:val="009D3333"/>
    <w:pPr>
      <w:numPr>
        <w:numId w:val="36"/>
      </w:numPr>
    </w:pPr>
  </w:style>
  <w:style w:type="numbering" w:customStyle="1" w:styleId="nbnShortAgt2SchedNumbering">
    <w:name w:val="nbn Short Agt 2 Sched Numbering"/>
    <w:uiPriority w:val="97"/>
    <w:rsid w:val="009D3333"/>
    <w:pPr>
      <w:numPr>
        <w:numId w:val="38"/>
      </w:numPr>
    </w:pPr>
  </w:style>
  <w:style w:type="paragraph" w:customStyle="1" w:styleId="nbnShortAgt2SchedTitle">
    <w:name w:val="nbn Short Agt 2 Sched Title"/>
    <w:basedOn w:val="nbnPartHeadingNoNumber"/>
    <w:next w:val="BodyText"/>
    <w:uiPriority w:val="10"/>
    <w:qFormat/>
    <w:rsid w:val="009D3333"/>
    <w:pPr>
      <w:numPr>
        <w:numId w:val="38"/>
      </w:numPr>
      <w:ind w:left="357" w:hanging="357"/>
    </w:pPr>
  </w:style>
  <w:style w:type="paragraph" w:customStyle="1" w:styleId="nbnShortAgt2SchedHeading1">
    <w:name w:val="nbn Short Agt 2 Sched Heading 1"/>
    <w:basedOn w:val="nbnShortAgt1Heading1"/>
    <w:next w:val="BodyText"/>
    <w:uiPriority w:val="11"/>
    <w:qFormat/>
    <w:rsid w:val="009D3333"/>
    <w:pPr>
      <w:numPr>
        <w:ilvl w:val="1"/>
        <w:numId w:val="38"/>
      </w:numPr>
      <w:ind w:left="454" w:hanging="454"/>
    </w:pPr>
  </w:style>
  <w:style w:type="paragraph" w:customStyle="1" w:styleId="nbnShortAgt2SchedLevel2">
    <w:name w:val="nbn Short Agt 2 Sched Level 2"/>
    <w:basedOn w:val="nbnShortAgt1Level2"/>
    <w:next w:val="BodyText"/>
    <w:uiPriority w:val="12"/>
    <w:qFormat/>
    <w:rsid w:val="009D3333"/>
    <w:pPr>
      <w:numPr>
        <w:ilvl w:val="2"/>
        <w:numId w:val="38"/>
      </w:numPr>
      <w:ind w:hanging="260"/>
    </w:pPr>
  </w:style>
  <w:style w:type="paragraph" w:customStyle="1" w:styleId="nbnShortAgt2SchedLevel3">
    <w:name w:val="nbn Short Agt 2 Sched Level 3"/>
    <w:basedOn w:val="nbnShortAgt1Level3"/>
    <w:next w:val="BodyText"/>
    <w:uiPriority w:val="13"/>
    <w:qFormat/>
    <w:rsid w:val="009D3333"/>
    <w:pPr>
      <w:numPr>
        <w:ilvl w:val="3"/>
        <w:numId w:val="38"/>
      </w:numPr>
      <w:ind w:left="714" w:firstLine="0"/>
    </w:pPr>
  </w:style>
  <w:style w:type="paragraph" w:customStyle="1" w:styleId="nbnShortAgt2SchedLevel4">
    <w:name w:val="nbn Short Agt 2 Sched Level 4"/>
    <w:basedOn w:val="nbnShortAgt1Level4"/>
    <w:next w:val="BodyText"/>
    <w:uiPriority w:val="14"/>
    <w:qFormat/>
    <w:rsid w:val="009D3333"/>
    <w:pPr>
      <w:numPr>
        <w:ilvl w:val="4"/>
        <w:numId w:val="38"/>
      </w:numPr>
      <w:ind w:left="714" w:firstLine="0"/>
    </w:pPr>
  </w:style>
  <w:style w:type="numbering" w:customStyle="1" w:styleId="nbnShortAgt3AnnexNumbering">
    <w:name w:val="nbn Short Agt 3 Annex Numbering"/>
    <w:uiPriority w:val="98"/>
    <w:rsid w:val="009D3333"/>
    <w:pPr>
      <w:numPr>
        <w:numId w:val="39"/>
      </w:numPr>
    </w:pPr>
  </w:style>
  <w:style w:type="paragraph" w:customStyle="1" w:styleId="nbnShortAgt3AnnexTitle">
    <w:name w:val="nbn Short Agt 3 Annex Title"/>
    <w:basedOn w:val="nbnPartHeadingNoNumber"/>
    <w:next w:val="BodyText"/>
    <w:uiPriority w:val="15"/>
    <w:qFormat/>
    <w:rsid w:val="009D3333"/>
    <w:pPr>
      <w:numPr>
        <w:numId w:val="39"/>
      </w:numPr>
      <w:ind w:left="357" w:hanging="357"/>
    </w:pPr>
  </w:style>
  <w:style w:type="paragraph" w:customStyle="1" w:styleId="nbnShortAgt3AnnexHeading1">
    <w:name w:val="nbn Short Agt 3 Annex Heading 1"/>
    <w:basedOn w:val="nbnShortAgt1Heading1"/>
    <w:next w:val="BodyText"/>
    <w:uiPriority w:val="16"/>
    <w:qFormat/>
    <w:rsid w:val="009D3333"/>
    <w:pPr>
      <w:numPr>
        <w:ilvl w:val="1"/>
        <w:numId w:val="39"/>
      </w:numPr>
      <w:ind w:left="454" w:hanging="454"/>
    </w:pPr>
  </w:style>
  <w:style w:type="paragraph" w:customStyle="1" w:styleId="nbnShortAgt3AnnexLevel2">
    <w:name w:val="nbn Short Agt 3 Annex Level 2"/>
    <w:basedOn w:val="nbnShortAgt1Level2"/>
    <w:next w:val="BodyText"/>
    <w:uiPriority w:val="17"/>
    <w:qFormat/>
    <w:rsid w:val="009D3333"/>
    <w:pPr>
      <w:numPr>
        <w:ilvl w:val="2"/>
        <w:numId w:val="39"/>
      </w:numPr>
      <w:ind w:hanging="260"/>
    </w:pPr>
  </w:style>
  <w:style w:type="paragraph" w:customStyle="1" w:styleId="nbnShortAgt3AnnexLevel3">
    <w:name w:val="nbn Short Agt 3 Annex Level 3"/>
    <w:basedOn w:val="nbnShortAgt1Level3"/>
    <w:next w:val="BodyText"/>
    <w:uiPriority w:val="18"/>
    <w:qFormat/>
    <w:rsid w:val="009D3333"/>
    <w:pPr>
      <w:numPr>
        <w:ilvl w:val="3"/>
        <w:numId w:val="39"/>
      </w:numPr>
      <w:ind w:left="714" w:firstLine="0"/>
    </w:pPr>
  </w:style>
  <w:style w:type="paragraph" w:customStyle="1" w:styleId="nbnShortAgt3AnnexLevel4">
    <w:name w:val="nbn Short Agt 3 Annex Level 4"/>
    <w:basedOn w:val="nbnShortAgt1Level4"/>
    <w:next w:val="BodyText"/>
    <w:uiPriority w:val="19"/>
    <w:qFormat/>
    <w:rsid w:val="009D3333"/>
    <w:pPr>
      <w:numPr>
        <w:ilvl w:val="4"/>
        <w:numId w:val="39"/>
      </w:numPr>
      <w:ind w:left="714" w:firstLine="0"/>
    </w:pPr>
  </w:style>
  <w:style w:type="paragraph" w:customStyle="1" w:styleId="nbnIndent1">
    <w:name w:val="nbn Indent 1"/>
    <w:basedOn w:val="BodyText"/>
    <w:uiPriority w:val="50"/>
    <w:qFormat/>
    <w:rsid w:val="009D3333"/>
    <w:pPr>
      <w:keepLines w:val="0"/>
      <w:spacing w:before="0" w:after="180"/>
      <w:ind w:left="714"/>
    </w:pPr>
    <w:rPr>
      <w:rFonts w:ascii="Aptos" w:eastAsia="Times New Roman" w:hAnsi="Aptos" w:cs="Aptos"/>
      <w:kern w:val="2"/>
      <w:szCs w:val="20"/>
      <w14:ligatures w14:val="standardContextual"/>
    </w:rPr>
  </w:style>
  <w:style w:type="paragraph" w:customStyle="1" w:styleId="nbnIndent2">
    <w:name w:val="nbn Indent 2"/>
    <w:basedOn w:val="BodyText"/>
    <w:uiPriority w:val="50"/>
    <w:qFormat/>
    <w:rsid w:val="009D3333"/>
    <w:pPr>
      <w:keepLines w:val="0"/>
      <w:spacing w:before="0" w:after="180"/>
      <w:ind w:left="1429"/>
    </w:pPr>
    <w:rPr>
      <w:rFonts w:ascii="Aptos" w:eastAsia="Aptos" w:hAnsi="Aptos"/>
      <w:kern w:val="2"/>
      <w14:ligatures w14:val="standardContextual"/>
    </w:rPr>
  </w:style>
  <w:style w:type="paragraph" w:customStyle="1" w:styleId="nbnIndent3">
    <w:name w:val="nbn Indent 3"/>
    <w:basedOn w:val="BodyText"/>
    <w:uiPriority w:val="50"/>
    <w:qFormat/>
    <w:rsid w:val="009D3333"/>
    <w:pPr>
      <w:keepLines w:val="0"/>
      <w:spacing w:before="0" w:after="180"/>
      <w:ind w:left="2143"/>
    </w:pPr>
    <w:rPr>
      <w:rFonts w:ascii="Aptos" w:eastAsia="Times New Roman" w:hAnsi="Aptos" w:cs="Aptos"/>
      <w:kern w:val="2"/>
      <w:szCs w:val="20"/>
      <w14:ligatures w14:val="standardContextual"/>
    </w:rPr>
  </w:style>
  <w:style w:type="table" w:customStyle="1" w:styleId="nbnTableColumnHeader">
    <w:name w:val="nbn Table Column Header"/>
    <w:basedOn w:val="TableNormal"/>
    <w:uiPriority w:val="1"/>
    <w:qFormat/>
    <w:rsid w:val="009D3333"/>
    <w:pPr>
      <w:spacing w:before="120" w:after="120" w:line="264" w:lineRule="auto"/>
    </w:pPr>
    <w:rPr>
      <w:rFonts w:ascii="Aptos" w:eastAsia="Aptos" w:hAnsi="Aptos"/>
      <w:sz w:val="22"/>
      <w:szCs w:val="22"/>
      <w:lang w:eastAsia="en-US"/>
    </w:rPr>
    <w:tblPr>
      <w:tblBorders>
        <w:top w:val="single" w:sz="4" w:space="0" w:color="1B6CFF"/>
        <w:left w:val="single" w:sz="4" w:space="0" w:color="1B6CFF"/>
        <w:bottom w:val="single" w:sz="4" w:space="0" w:color="1B6CFF"/>
        <w:right w:val="single" w:sz="4" w:space="0" w:color="1B6CFF"/>
        <w:insideH w:val="single" w:sz="4" w:space="0" w:color="1B6CFF"/>
        <w:insideV w:val="nil"/>
      </w:tblBorders>
    </w:tblPr>
    <w:tblStylePr w:type="firstCol">
      <w:rPr>
        <w:color w:val="FFFFFF"/>
      </w:rPr>
      <w:tblPr/>
      <w:tcPr>
        <w:shd w:val="clear" w:color="auto" w:fill="1B6CFF"/>
      </w:tcPr>
    </w:tblStylePr>
  </w:style>
  <w:style w:type="table" w:customStyle="1" w:styleId="nbnTableRowandColumnHeader">
    <w:name w:val="nbn Table Row and Column Header"/>
    <w:basedOn w:val="TableNormal"/>
    <w:uiPriority w:val="1"/>
    <w:qFormat/>
    <w:rsid w:val="009D3333"/>
    <w:pPr>
      <w:spacing w:before="120" w:after="120" w:line="264" w:lineRule="auto"/>
    </w:pPr>
    <w:rPr>
      <w:rFonts w:ascii="Aptos" w:eastAsia="Aptos" w:hAnsi="Aptos"/>
      <w:sz w:val="22"/>
      <w:szCs w:val="22"/>
      <w:lang w:eastAsia="en-US"/>
    </w:rPr>
    <w:tblPr>
      <w:tblBorders>
        <w:top w:val="single" w:sz="4" w:space="0" w:color="1B6CFF"/>
        <w:left w:val="single" w:sz="4" w:space="0" w:color="1B6CFF"/>
        <w:bottom w:val="single" w:sz="4" w:space="0" w:color="1B6CFF"/>
        <w:right w:val="single" w:sz="4" w:space="0" w:color="1B6CFF"/>
        <w:insideH w:val="single" w:sz="4" w:space="0" w:color="1B6CFF"/>
        <w:insideV w:val="nil"/>
      </w:tblBorders>
    </w:tblPr>
    <w:tblStylePr w:type="firstRow">
      <w:rPr>
        <w:color w:val="FFFFFF"/>
      </w:rPr>
      <w:tblPr/>
      <w:tcPr>
        <w:shd w:val="clear" w:color="auto" w:fill="1B6CFF"/>
      </w:tcPr>
    </w:tblStylePr>
    <w:tblStylePr w:type="firstCol">
      <w:rPr>
        <w:color w:val="FFFFFF"/>
      </w:rPr>
      <w:tblPr/>
      <w:tcPr>
        <w:shd w:val="clear" w:color="auto" w:fill="1B6CFF"/>
      </w:tcPr>
    </w:tblStylePr>
  </w:style>
  <w:style w:type="table" w:customStyle="1" w:styleId="nbnExplanatoryTable">
    <w:name w:val="nbn Explanatory Table"/>
    <w:basedOn w:val="TableNormal"/>
    <w:uiPriority w:val="2"/>
    <w:qFormat/>
    <w:rsid w:val="009D3333"/>
    <w:pPr>
      <w:spacing w:before="120"/>
    </w:pPr>
    <w:rPr>
      <w:rFonts w:ascii="Aptos" w:eastAsia="Aptos" w:hAnsi="Aptos"/>
      <w:sz w:val="22"/>
      <w:szCs w:val="22"/>
      <w:lang w:eastAsia="en-US"/>
    </w:rPr>
    <w:tblPr>
      <w:tblCellMar>
        <w:left w:w="0" w:type="dxa"/>
      </w:tblCellMar>
    </w:tblPr>
    <w:tcPr>
      <w:shd w:val="clear" w:color="auto" w:fill="D1E1FF"/>
    </w:tcPr>
  </w:style>
  <w:style w:type="table" w:customStyle="1" w:styleId="ListTable3-Accent11">
    <w:name w:val="List Table 3 - Accent 11"/>
    <w:basedOn w:val="TableNormal"/>
    <w:uiPriority w:val="1"/>
    <w:qFormat/>
    <w:rsid w:val="009D3333"/>
    <w:pPr>
      <w:spacing w:before="120" w:after="120" w:line="264" w:lineRule="auto"/>
    </w:pPr>
    <w:rPr>
      <w:rFonts w:ascii="Aptos" w:eastAsia="Aptos" w:hAnsi="Aptos"/>
      <w:sz w:val="22"/>
      <w:szCs w:val="22"/>
      <w:lang w:eastAsia="en-US"/>
    </w:rPr>
    <w:tblPr>
      <w:tblBorders>
        <w:top w:val="single" w:sz="4" w:space="0" w:color="1B6CFF"/>
        <w:left w:val="single" w:sz="4" w:space="0" w:color="1B6CFF"/>
        <w:bottom w:val="single" w:sz="4" w:space="0" w:color="1B6CFF"/>
        <w:right w:val="single" w:sz="4" w:space="0" w:color="1B6CFF"/>
        <w:insideH w:val="single" w:sz="4" w:space="0" w:color="1B6CFF"/>
        <w:insideV w:val="nil"/>
      </w:tblBorders>
    </w:tblPr>
    <w:tblStylePr w:type="firstRow">
      <w:rPr>
        <w:color w:val="FFFFFF"/>
      </w:rPr>
      <w:tblPr/>
      <w:tcPr>
        <w:shd w:val="clear" w:color="auto" w:fill="1B6CFF"/>
      </w:tcPr>
    </w:tblStylePr>
  </w:style>
  <w:style w:type="paragraph" w:customStyle="1" w:styleId="nbnHeading1NoNum">
    <w:name w:val="nbn Heading 1 NoNum"/>
    <w:basedOn w:val="BodyText"/>
    <w:next w:val="Normal"/>
    <w:uiPriority w:val="50"/>
    <w:qFormat/>
    <w:rsid w:val="009D3333"/>
    <w:pPr>
      <w:keepLines w:val="0"/>
      <w:spacing w:before="0" w:after="180"/>
    </w:pPr>
    <w:rPr>
      <w:rFonts w:ascii="Aptos" w:eastAsia="Aptos" w:hAnsi="Aptos"/>
      <w:color w:val="1B6CFF"/>
      <w:kern w:val="2"/>
      <w:sz w:val="28"/>
      <w14:ligatures w14:val="standardContextual"/>
    </w:rPr>
  </w:style>
  <w:style w:type="paragraph" w:customStyle="1" w:styleId="nbnHeading2NoNum">
    <w:name w:val="nbn Heading 2 NoNum"/>
    <w:basedOn w:val="nbnHeading1NoNum"/>
    <w:uiPriority w:val="50"/>
    <w:qFormat/>
    <w:rsid w:val="009D3333"/>
    <w:rPr>
      <w:sz w:val="26"/>
    </w:rPr>
  </w:style>
  <w:style w:type="numbering" w:customStyle="1" w:styleId="nbnShortAgt4DefnNumbering">
    <w:name w:val="nbn Short Agt 4 Defn Numbering"/>
    <w:uiPriority w:val="99"/>
    <w:rsid w:val="009D3333"/>
    <w:pPr>
      <w:numPr>
        <w:numId w:val="56"/>
      </w:numPr>
    </w:pPr>
  </w:style>
  <w:style w:type="paragraph" w:customStyle="1" w:styleId="nbnShortAgt4DefnLevel1">
    <w:name w:val="nbn Short Agt 4 Defn Level 1"/>
    <w:basedOn w:val="Normal"/>
    <w:uiPriority w:val="20"/>
    <w:qFormat/>
    <w:locked/>
    <w:rsid w:val="009D3333"/>
    <w:pPr>
      <w:numPr>
        <w:numId w:val="41"/>
      </w:numPr>
      <w:spacing w:before="0" w:after="180"/>
      <w:ind w:left="720" w:hanging="360"/>
    </w:pPr>
    <w:rPr>
      <w:rFonts w:ascii="Aptos" w:eastAsia="Aptos" w:hAnsi="Aptos"/>
      <w:kern w:val="2"/>
      <w14:ligatures w14:val="standardContextual"/>
    </w:rPr>
  </w:style>
  <w:style w:type="paragraph" w:customStyle="1" w:styleId="nbnShortAgt4DefnLevel2">
    <w:name w:val="nbn Short Agt 4 Defn Level 2"/>
    <w:basedOn w:val="Normal"/>
    <w:uiPriority w:val="21"/>
    <w:qFormat/>
    <w:locked/>
    <w:rsid w:val="009D3333"/>
    <w:pPr>
      <w:numPr>
        <w:ilvl w:val="1"/>
        <w:numId w:val="41"/>
      </w:numPr>
      <w:spacing w:before="0" w:after="180"/>
      <w:ind w:left="1440" w:hanging="360"/>
    </w:pPr>
    <w:rPr>
      <w:rFonts w:ascii="Aptos" w:eastAsia="Aptos" w:hAnsi="Aptos"/>
      <w:kern w:val="2"/>
      <w14:ligatures w14:val="standardContextual"/>
    </w:rPr>
  </w:style>
  <w:style w:type="paragraph" w:customStyle="1" w:styleId="nbnShortAgt4DefnLevel3">
    <w:name w:val="nbn Short Agt 4 Defn Level 3"/>
    <w:basedOn w:val="Normal"/>
    <w:uiPriority w:val="22"/>
    <w:qFormat/>
    <w:locked/>
    <w:rsid w:val="009D3333"/>
    <w:pPr>
      <w:numPr>
        <w:ilvl w:val="2"/>
        <w:numId w:val="41"/>
      </w:numPr>
      <w:spacing w:before="0" w:after="180"/>
      <w:ind w:left="2160" w:hanging="360"/>
    </w:pPr>
    <w:rPr>
      <w:rFonts w:ascii="Aptos" w:eastAsia="Aptos" w:hAnsi="Aptos"/>
      <w:kern w:val="2"/>
      <w14:ligatures w14:val="standardContextual"/>
    </w:rPr>
  </w:style>
  <w:style w:type="paragraph" w:customStyle="1" w:styleId="nbnShortAgt4DefnLevel4">
    <w:name w:val="nbn Short Agt 4 Defn Level 4"/>
    <w:basedOn w:val="Normal"/>
    <w:uiPriority w:val="23"/>
    <w:qFormat/>
    <w:locked/>
    <w:rsid w:val="009D3333"/>
    <w:pPr>
      <w:numPr>
        <w:ilvl w:val="3"/>
        <w:numId w:val="41"/>
      </w:numPr>
      <w:spacing w:before="0" w:after="180"/>
      <w:ind w:left="2880" w:hanging="360"/>
    </w:pPr>
    <w:rPr>
      <w:rFonts w:ascii="Aptos" w:eastAsia="Aptos" w:hAnsi="Aptos"/>
      <w:kern w:val="2"/>
      <w14:ligatures w14:val="standardContextual"/>
    </w:rPr>
  </w:style>
  <w:style w:type="paragraph" w:customStyle="1" w:styleId="nbnBullets">
    <w:name w:val="nbn Bullets"/>
    <w:basedOn w:val="BodyText"/>
    <w:qFormat/>
    <w:rsid w:val="000B0BDC"/>
    <w:pPr>
      <w:keepLines w:val="0"/>
      <w:numPr>
        <w:numId w:val="59"/>
      </w:numPr>
      <w:spacing w:before="0" w:after="180"/>
      <w:ind w:left="720"/>
    </w:pPr>
    <w:rPr>
      <w:rFonts w:ascii="Verdana" w:eastAsiaTheme="minorHAnsi" w:hAnsi="Verdana" w:cstheme="minorBidi"/>
      <w:bCs/>
      <w:sz w:val="18"/>
    </w:rPr>
  </w:style>
  <w:style w:type="paragraph" w:customStyle="1" w:styleId="zSpacer">
    <w:name w:val="z_Spacer"/>
    <w:link w:val="zSpacerChar"/>
    <w:qFormat/>
    <w:locked/>
    <w:rsid w:val="000B0BDC"/>
    <w:rPr>
      <w:rFonts w:ascii="Verdana" w:eastAsiaTheme="minorHAnsi" w:hAnsi="Verdana" w:cstheme="minorBidi"/>
      <w:color w:val="000000"/>
      <w:sz w:val="18"/>
      <w:szCs w:val="22"/>
      <w:lang w:val="en-GB" w:eastAsia="en-US"/>
    </w:rPr>
  </w:style>
  <w:style w:type="character" w:customStyle="1" w:styleId="zSpacerChar">
    <w:name w:val="z_Spacer Char"/>
    <w:basedOn w:val="DefaultParagraphFont"/>
    <w:link w:val="zSpacer"/>
    <w:rsid w:val="000B0BDC"/>
    <w:rPr>
      <w:rFonts w:ascii="Verdana" w:eastAsiaTheme="minorHAnsi" w:hAnsi="Verdana" w:cstheme="minorBidi"/>
      <w:color w:val="000000"/>
      <w:sz w:val="18"/>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57000">
      <w:bodyDiv w:val="1"/>
      <w:marLeft w:val="0"/>
      <w:marRight w:val="0"/>
      <w:marTop w:val="0"/>
      <w:marBottom w:val="0"/>
      <w:divBdr>
        <w:top w:val="none" w:sz="0" w:space="0" w:color="auto"/>
        <w:left w:val="none" w:sz="0" w:space="0" w:color="auto"/>
        <w:bottom w:val="none" w:sz="0" w:space="0" w:color="auto"/>
        <w:right w:val="none" w:sz="0" w:space="0" w:color="auto"/>
      </w:divBdr>
    </w:div>
    <w:div w:id="83916283">
      <w:bodyDiv w:val="1"/>
      <w:marLeft w:val="0"/>
      <w:marRight w:val="0"/>
      <w:marTop w:val="0"/>
      <w:marBottom w:val="0"/>
      <w:divBdr>
        <w:top w:val="none" w:sz="0" w:space="0" w:color="auto"/>
        <w:left w:val="none" w:sz="0" w:space="0" w:color="auto"/>
        <w:bottom w:val="none" w:sz="0" w:space="0" w:color="auto"/>
        <w:right w:val="none" w:sz="0" w:space="0" w:color="auto"/>
      </w:divBdr>
    </w:div>
    <w:div w:id="116415588">
      <w:bodyDiv w:val="1"/>
      <w:marLeft w:val="0"/>
      <w:marRight w:val="0"/>
      <w:marTop w:val="0"/>
      <w:marBottom w:val="0"/>
      <w:divBdr>
        <w:top w:val="none" w:sz="0" w:space="0" w:color="auto"/>
        <w:left w:val="none" w:sz="0" w:space="0" w:color="auto"/>
        <w:bottom w:val="none" w:sz="0" w:space="0" w:color="auto"/>
        <w:right w:val="none" w:sz="0" w:space="0" w:color="auto"/>
      </w:divBdr>
    </w:div>
    <w:div w:id="407576267">
      <w:bodyDiv w:val="1"/>
      <w:marLeft w:val="0"/>
      <w:marRight w:val="0"/>
      <w:marTop w:val="0"/>
      <w:marBottom w:val="0"/>
      <w:divBdr>
        <w:top w:val="none" w:sz="0" w:space="0" w:color="auto"/>
        <w:left w:val="none" w:sz="0" w:space="0" w:color="auto"/>
        <w:bottom w:val="none" w:sz="0" w:space="0" w:color="auto"/>
        <w:right w:val="none" w:sz="0" w:space="0" w:color="auto"/>
      </w:divBdr>
    </w:div>
    <w:div w:id="670912873">
      <w:bodyDiv w:val="1"/>
      <w:marLeft w:val="0"/>
      <w:marRight w:val="0"/>
      <w:marTop w:val="0"/>
      <w:marBottom w:val="0"/>
      <w:divBdr>
        <w:top w:val="none" w:sz="0" w:space="0" w:color="auto"/>
        <w:left w:val="none" w:sz="0" w:space="0" w:color="auto"/>
        <w:bottom w:val="none" w:sz="0" w:space="0" w:color="auto"/>
        <w:right w:val="none" w:sz="0" w:space="0" w:color="auto"/>
      </w:divBdr>
    </w:div>
    <w:div w:id="846604384">
      <w:bodyDiv w:val="1"/>
      <w:marLeft w:val="0"/>
      <w:marRight w:val="0"/>
      <w:marTop w:val="0"/>
      <w:marBottom w:val="0"/>
      <w:divBdr>
        <w:top w:val="none" w:sz="0" w:space="0" w:color="auto"/>
        <w:left w:val="none" w:sz="0" w:space="0" w:color="auto"/>
        <w:bottom w:val="none" w:sz="0" w:space="0" w:color="auto"/>
        <w:right w:val="none" w:sz="0" w:space="0" w:color="auto"/>
      </w:divBdr>
    </w:div>
    <w:div w:id="1009674304">
      <w:bodyDiv w:val="1"/>
      <w:marLeft w:val="0"/>
      <w:marRight w:val="0"/>
      <w:marTop w:val="0"/>
      <w:marBottom w:val="0"/>
      <w:divBdr>
        <w:top w:val="none" w:sz="0" w:space="0" w:color="auto"/>
        <w:left w:val="none" w:sz="0" w:space="0" w:color="auto"/>
        <w:bottom w:val="none" w:sz="0" w:space="0" w:color="auto"/>
        <w:right w:val="none" w:sz="0" w:space="0" w:color="auto"/>
      </w:divBdr>
    </w:div>
    <w:div w:id="1013265919">
      <w:bodyDiv w:val="1"/>
      <w:marLeft w:val="0"/>
      <w:marRight w:val="0"/>
      <w:marTop w:val="0"/>
      <w:marBottom w:val="0"/>
      <w:divBdr>
        <w:top w:val="none" w:sz="0" w:space="0" w:color="auto"/>
        <w:left w:val="none" w:sz="0" w:space="0" w:color="auto"/>
        <w:bottom w:val="none" w:sz="0" w:space="0" w:color="auto"/>
        <w:right w:val="none" w:sz="0" w:space="0" w:color="auto"/>
      </w:divBdr>
    </w:div>
    <w:div w:id="1358894935">
      <w:bodyDiv w:val="1"/>
      <w:marLeft w:val="0"/>
      <w:marRight w:val="0"/>
      <w:marTop w:val="0"/>
      <w:marBottom w:val="0"/>
      <w:divBdr>
        <w:top w:val="none" w:sz="0" w:space="0" w:color="auto"/>
        <w:left w:val="none" w:sz="0" w:space="0" w:color="auto"/>
        <w:bottom w:val="none" w:sz="0" w:space="0" w:color="auto"/>
        <w:right w:val="none" w:sz="0" w:space="0" w:color="auto"/>
      </w:divBdr>
    </w:div>
    <w:div w:id="1615987678">
      <w:bodyDiv w:val="1"/>
      <w:marLeft w:val="0"/>
      <w:marRight w:val="0"/>
      <w:marTop w:val="0"/>
      <w:marBottom w:val="0"/>
      <w:divBdr>
        <w:top w:val="none" w:sz="0" w:space="0" w:color="auto"/>
        <w:left w:val="none" w:sz="0" w:space="0" w:color="auto"/>
        <w:bottom w:val="none" w:sz="0" w:space="0" w:color="auto"/>
        <w:right w:val="none" w:sz="0" w:space="0" w:color="auto"/>
      </w:divBdr>
    </w:div>
    <w:div w:id="196893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6.png"/><Relationship Id="rId26" Type="http://schemas.openxmlformats.org/officeDocument/2006/relationships/footer" Target="footer9.xml"/><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cid:image002.png@01DBD556.EC94F390"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mailto:justinforsell@nbnco.com.au"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Customer_Contracting@nbnco.com.au" TargetMode="External"/><Relationship Id="rId14" Type="http://schemas.openxmlformats.org/officeDocument/2006/relationships/header" Target="header3.xml"/><Relationship Id="rId22" Type="http://schemas.openxmlformats.org/officeDocument/2006/relationships/footer" Target="footer7.xml"/><Relationship Id="rId27" Type="http://schemas.openxmlformats.org/officeDocument/2006/relationships/header" Target="header5.xml"/><Relationship Id="rId30" Type="http://schemas.openxmlformats.org/officeDocument/2006/relationships/glossaryDocument" Target="glossary/document.xml"/></Relationships>
</file>

<file path=word/_rels/footer10.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9.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4.jpg"/></Relationships>
</file>

<file path=word/_rels/header4.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5.xml.rels><?xml version="1.0" encoding="UTF-8" standalone="yes"?>
<Relationships xmlns="http://schemas.openxmlformats.org/package/2006/relationships"><Relationship Id="rId3" Type="http://schemas.openxmlformats.org/officeDocument/2006/relationships/image" Target="media/image8.svg"/><Relationship Id="rId2" Type="http://schemas.openxmlformats.org/officeDocument/2006/relationships/image" Target="media/image7.png"/><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58B2A4EC3A48CF90D6133A9F371FFC"/>
        <w:category>
          <w:name w:val="General"/>
          <w:gallery w:val="placeholder"/>
        </w:category>
        <w:types>
          <w:type w:val="bbPlcHdr"/>
        </w:types>
        <w:behaviors>
          <w:behavior w:val="content"/>
        </w:behaviors>
        <w:guid w:val="{B4CB3751-3FDB-4150-A816-8068C3DBCD41}"/>
      </w:docPartPr>
      <w:docPartBody>
        <w:p w:rsidR="00AF75A8" w:rsidRDefault="00AF75A8" w:rsidP="00AF75A8">
          <w:pPr>
            <w:pStyle w:val="5158B2A4EC3A48CF90D6133A9F371FFC"/>
          </w:pPr>
          <w:r w:rsidRPr="004E6C39">
            <w:t>&lt;dd Month yyyy&gt;</w:t>
          </w:r>
        </w:p>
      </w:docPartBody>
    </w:docPart>
    <w:docPart>
      <w:docPartPr>
        <w:name w:val="DBEB894A03C248EC82AC7D7F24839C71"/>
        <w:category>
          <w:name w:val="General"/>
          <w:gallery w:val="placeholder"/>
        </w:category>
        <w:types>
          <w:type w:val="bbPlcHdr"/>
        </w:types>
        <w:behaviors>
          <w:behavior w:val="content"/>
        </w:behaviors>
        <w:guid w:val="{B7E186C5-A839-47BD-8A50-5F2EC3491C7B}"/>
      </w:docPartPr>
      <w:docPartBody>
        <w:p w:rsidR="000674E8" w:rsidRDefault="00A2778E" w:rsidP="00A2778E">
          <w:pPr>
            <w:pStyle w:val="DBEB894A03C248EC82AC7D7F24839C71"/>
          </w:pPr>
          <w:r w:rsidRPr="004E6C39">
            <w:t>&lt;dd Month yyyy&gt;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5A8"/>
    <w:rsid w:val="00040F81"/>
    <w:rsid w:val="000674E8"/>
    <w:rsid w:val="000C15C2"/>
    <w:rsid w:val="00127AE7"/>
    <w:rsid w:val="0013785B"/>
    <w:rsid w:val="001B0889"/>
    <w:rsid w:val="001D32A0"/>
    <w:rsid w:val="00223B2A"/>
    <w:rsid w:val="002274DD"/>
    <w:rsid w:val="0024630C"/>
    <w:rsid w:val="003B693D"/>
    <w:rsid w:val="00540B8B"/>
    <w:rsid w:val="00546CDD"/>
    <w:rsid w:val="00555078"/>
    <w:rsid w:val="00575884"/>
    <w:rsid w:val="00593E71"/>
    <w:rsid w:val="005C5F36"/>
    <w:rsid w:val="00601C5B"/>
    <w:rsid w:val="00614B12"/>
    <w:rsid w:val="00647133"/>
    <w:rsid w:val="00657A51"/>
    <w:rsid w:val="008566B8"/>
    <w:rsid w:val="008C1280"/>
    <w:rsid w:val="00944A1B"/>
    <w:rsid w:val="009B2FEC"/>
    <w:rsid w:val="00A2778E"/>
    <w:rsid w:val="00A329F6"/>
    <w:rsid w:val="00A77F69"/>
    <w:rsid w:val="00AA4193"/>
    <w:rsid w:val="00AC15FA"/>
    <w:rsid w:val="00AE4CA3"/>
    <w:rsid w:val="00AE5F41"/>
    <w:rsid w:val="00AF0237"/>
    <w:rsid w:val="00AF24DC"/>
    <w:rsid w:val="00AF75A8"/>
    <w:rsid w:val="00B63104"/>
    <w:rsid w:val="00B867E0"/>
    <w:rsid w:val="00BC28CB"/>
    <w:rsid w:val="00D00FA1"/>
    <w:rsid w:val="00D4703C"/>
    <w:rsid w:val="00D56954"/>
    <w:rsid w:val="00D86616"/>
    <w:rsid w:val="00DE069C"/>
    <w:rsid w:val="00DE44DD"/>
    <w:rsid w:val="00E76E2C"/>
    <w:rsid w:val="00F00003"/>
    <w:rsid w:val="00F05C11"/>
    <w:rsid w:val="00F43BB8"/>
    <w:rsid w:val="00F56AD5"/>
    <w:rsid w:val="00F6200D"/>
    <w:rsid w:val="00F662F8"/>
    <w:rsid w:val="00F8249E"/>
    <w:rsid w:val="00FB0E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158B2A4EC3A48CF90D6133A9F371FFC">
    <w:name w:val="5158B2A4EC3A48CF90D6133A9F371FFC"/>
    <w:rsid w:val="00AF75A8"/>
  </w:style>
  <w:style w:type="paragraph" w:customStyle="1" w:styleId="DBEB894A03C248EC82AC7D7F24839C71">
    <w:name w:val="DBEB894A03C248EC82AC7D7F24839C71"/>
    <w:rsid w:val="00A2778E"/>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AF8B5A9-E65E-A04D-950D-6E968651D0F2}">
  <ds:schemaRefs>
    <ds:schemaRef ds:uri="http://schemas.openxmlformats.org/officeDocument/2006/bibliography"/>
  </ds:schemaRefs>
</ds:datastoreItem>
</file>

<file path=docMetadata/LabelInfo.xml><?xml version="1.0" encoding="utf-8"?>
<clbl:labelList xmlns:clbl="http://schemas.microsoft.com/office/2020/mipLabelMetadata">
  <clbl:label id="{e262cc78-5686-4f0c-9282-55bf52f286dd}" enabled="1" method="Standard" siteId="{947cb559-a380-4152-9eb5-c7aaf41b194f}" removed="0"/>
</clbl:labelList>
</file>

<file path=docProps/app.xml><?xml version="1.0" encoding="utf-8"?>
<Properties xmlns="http://schemas.openxmlformats.org/officeDocument/2006/extended-properties" xmlns:vt="http://schemas.openxmlformats.org/officeDocument/2006/docPropsVTypes">
  <Template>Normal</Template>
  <TotalTime>0</TotalTime>
  <Pages>56</Pages>
  <Words>16777</Words>
  <Characters>95630</Characters>
  <Application>Microsoft Office Word</Application>
  <DocSecurity>4</DocSecurity>
  <Lines>796</Lines>
  <Paragraphs>224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112183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2026-07-15T04:17:00Z</dcterms:created>
  <dcterms:modified xsi:type="dcterms:W3CDTF">2026-07-15T04:17:00Z</dcterms:modified>
  <cp:category/>
  <cp:contentStatus/>
</cp:coreProperties>
</file>